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F740C" w14:textId="77777777" w:rsidR="00B73621" w:rsidRDefault="00A73183">
      <w:pPr>
        <w:spacing w:after="424" w:line="259" w:lineRule="auto"/>
        <w:ind w:left="216" w:firstLine="0"/>
      </w:pPr>
      <w:r>
        <w:rPr>
          <w:sz w:val="24"/>
        </w:rPr>
        <w:t xml:space="preserve"> </w:t>
      </w:r>
    </w:p>
    <w:p w14:paraId="3383C388" w14:textId="77777777" w:rsidR="00B73621" w:rsidRDefault="00A73183">
      <w:pPr>
        <w:spacing w:after="0" w:line="259" w:lineRule="auto"/>
        <w:ind w:left="213" w:firstLine="0"/>
        <w:jc w:val="center"/>
      </w:pPr>
      <w:r>
        <w:rPr>
          <w:b/>
          <w:sz w:val="24"/>
        </w:rPr>
        <w:t xml:space="preserve">PRASHANT GANORKAR </w:t>
      </w:r>
    </w:p>
    <w:p w14:paraId="192825A7" w14:textId="4521A260" w:rsidR="00B73621" w:rsidRDefault="00A73183" w:rsidP="00174511">
      <w:pPr>
        <w:spacing w:after="0" w:line="259" w:lineRule="auto"/>
        <w:jc w:val="center"/>
      </w:pPr>
      <w:r>
        <w:t>Home address: San Rafael CA</w:t>
      </w:r>
      <w:proofErr w:type="gramStart"/>
      <w:r>
        <w:t>94903  Email</w:t>
      </w:r>
      <w:proofErr w:type="gramEnd"/>
      <w:r>
        <w:t xml:space="preserve">: </w:t>
      </w:r>
      <w:r>
        <w:rPr>
          <w:color w:val="0000FF"/>
          <w:u w:val="single" w:color="0000FF"/>
        </w:rPr>
        <w:t>pganorka1@gmail.com</w:t>
      </w:r>
      <w:r w:rsidR="000954DE">
        <w:t>, Phone no. 415 302 2067</w:t>
      </w:r>
      <w:r>
        <w:t xml:space="preserve">(C) </w:t>
      </w:r>
    </w:p>
    <w:p w14:paraId="723BF41F" w14:textId="00E2917E" w:rsidR="009C3AC6" w:rsidRDefault="006D0F7B" w:rsidP="00174511">
      <w:pPr>
        <w:spacing w:after="0" w:line="259" w:lineRule="auto"/>
        <w:jc w:val="center"/>
      </w:pPr>
      <w:hyperlink r:id="rId7" w:history="1">
        <w:r w:rsidR="009C3AC6">
          <w:rPr>
            <w:rStyle w:val="Hyperlink"/>
          </w:rPr>
          <w:t>https://www.linkedin.com/in/prashant-ganorkar-7784866/</w:t>
        </w:r>
      </w:hyperlink>
      <w:r w:rsidR="00514B55">
        <w:t>,</w:t>
      </w:r>
      <w:r w:rsidR="009C3AC6" w:rsidRPr="009C3AC6">
        <w:t xml:space="preserve"> github.com/</w:t>
      </w:r>
      <w:r w:rsidR="00514B55">
        <w:t>pganorka</w:t>
      </w:r>
      <w:r w:rsidR="001C0789">
        <w:t>1</w:t>
      </w:r>
    </w:p>
    <w:p w14:paraId="3439248D" w14:textId="77777777" w:rsidR="00B73621" w:rsidRDefault="00A73183">
      <w:pPr>
        <w:spacing w:after="119" w:line="259" w:lineRule="auto"/>
        <w:ind w:left="364" w:right="-67" w:firstLine="0"/>
        <w:jc w:val="center"/>
      </w:pPr>
      <w:r>
        <w:rPr>
          <w:rFonts w:ascii="Calibri" w:eastAsia="Calibri" w:hAnsi="Calibri" w:cs="Calibri"/>
          <w:noProof/>
          <w:sz w:val="22"/>
        </w:rPr>
        <mc:AlternateContent>
          <mc:Choice Requires="wpg">
            <w:drawing>
              <wp:inline distT="0" distB="0" distL="0" distR="0" wp14:anchorId="31034BB5" wp14:editId="667C2C87">
                <wp:extent cx="2472690" cy="19050"/>
                <wp:effectExtent l="0" t="0" r="0" b="0"/>
                <wp:docPr id="3065" name="Group 3065"/>
                <wp:cNvGraphicFramePr/>
                <a:graphic xmlns:a="http://schemas.openxmlformats.org/drawingml/2006/main">
                  <a:graphicData uri="http://schemas.microsoft.com/office/word/2010/wordprocessingGroup">
                    <wpg:wgp>
                      <wpg:cNvGrpSpPr/>
                      <wpg:grpSpPr>
                        <a:xfrm>
                          <a:off x="0" y="0"/>
                          <a:ext cx="2472690" cy="19050"/>
                          <a:chOff x="0" y="0"/>
                          <a:chExt cx="2472690" cy="19050"/>
                        </a:xfrm>
                      </wpg:grpSpPr>
                      <wps:wsp>
                        <wps:cNvPr id="379" name="Shape 379"/>
                        <wps:cNvSpPr/>
                        <wps:spPr>
                          <a:xfrm>
                            <a:off x="0" y="0"/>
                            <a:ext cx="2472690" cy="0"/>
                          </a:xfrm>
                          <a:custGeom>
                            <a:avLst/>
                            <a:gdLst/>
                            <a:ahLst/>
                            <a:cxnLst/>
                            <a:rect l="0" t="0" r="0" b="0"/>
                            <a:pathLst>
                              <a:path w="2472690">
                                <a:moveTo>
                                  <a:pt x="0" y="0"/>
                                </a:moveTo>
                                <a:lnTo>
                                  <a:pt x="24726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1336EC" id="Group 3065" o:spid="_x0000_s1026" style="width:194.7pt;height:1.5pt;mso-position-horizontal-relative:char;mso-position-vertical-relative:line" coordsize="2472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">
                <v:shape id="Shape 379" o:spid="_x0000_s1027" style="position:absolute;width:24726;height:0;visibility:visible;mso-wrap-style:square;v-text-anchor:top" coordsize="2472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vn8IA&#10;AADcAAAADwAAAGRycy9kb3ducmV2LnhtbESPQWsCMRSE74X+h/AK3mpWpa2uRhFF8FZ0e/H22Dw3&#10;q5uXJYnu+u9NodDjMDPfMItVbxtxJx9qxwpGwwwEcel0zZWCn2L3PgURIrLGxjEpeFCA1fL1ZYG5&#10;dh0f6H6MlUgQDjkqMDG2uZShNGQxDF1LnLyz8xZjkr6S2mOX4LaR4yz7lBZrTgsGW9oYKq/Hm1XQ&#10;Hbb190cmT2PyJla26O2lMEoN3vr1HESkPv6H/9p7rWDyNYPf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6+fwgAAANwAAAAPAAAAAAAAAAAAAAAAAJgCAABkcnMvZG93&#10;bnJldi54bWxQSwUGAAAAAAQABAD1AAAAhwMAAAAA&#10;" path="m,l2472690,e" filled="f" strokeweight="1.5pt">
                  <v:path arrowok="t" textboxrect="0,0,2472690,0"/>
                </v:shape>
                <w10:anchorlock/>
              </v:group>
            </w:pict>
          </mc:Fallback>
        </mc:AlternateContent>
      </w:r>
      <w:r>
        <w:rPr>
          <w:b/>
        </w:rPr>
        <w:t xml:space="preserve"> US CITIZEN </w:t>
      </w:r>
      <w:r>
        <w:rPr>
          <w:rFonts w:ascii="Calibri" w:eastAsia="Calibri" w:hAnsi="Calibri" w:cs="Calibri"/>
          <w:noProof/>
          <w:sz w:val="22"/>
        </w:rPr>
        <mc:AlternateContent>
          <mc:Choice Requires="wpg">
            <w:drawing>
              <wp:inline distT="0" distB="0" distL="0" distR="0" wp14:anchorId="44C525B6" wp14:editId="5A449BD2">
                <wp:extent cx="2616200" cy="19050"/>
                <wp:effectExtent l="0" t="0" r="0" b="0"/>
                <wp:docPr id="3066" name="Group 3066"/>
                <wp:cNvGraphicFramePr/>
                <a:graphic xmlns:a="http://schemas.openxmlformats.org/drawingml/2006/main">
                  <a:graphicData uri="http://schemas.microsoft.com/office/word/2010/wordprocessingGroup">
                    <wpg:wgp>
                      <wpg:cNvGrpSpPr/>
                      <wpg:grpSpPr>
                        <a:xfrm>
                          <a:off x="0" y="0"/>
                          <a:ext cx="2616200" cy="19050"/>
                          <a:chOff x="0" y="0"/>
                          <a:chExt cx="2616200" cy="19050"/>
                        </a:xfrm>
                      </wpg:grpSpPr>
                      <wps:wsp>
                        <wps:cNvPr id="380" name="Shape 380"/>
                        <wps:cNvSpPr/>
                        <wps:spPr>
                          <a:xfrm>
                            <a:off x="0" y="0"/>
                            <a:ext cx="2616200" cy="0"/>
                          </a:xfrm>
                          <a:custGeom>
                            <a:avLst/>
                            <a:gdLst/>
                            <a:ahLst/>
                            <a:cxnLst/>
                            <a:rect l="0" t="0" r="0" b="0"/>
                            <a:pathLst>
                              <a:path w="2616200">
                                <a:moveTo>
                                  <a:pt x="0" y="0"/>
                                </a:moveTo>
                                <a:lnTo>
                                  <a:pt x="26162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67DA82" id="Group 3066" o:spid="_x0000_s1026" style="width:206pt;height:1.5pt;mso-position-horizontal-relative:char;mso-position-vertical-relative:line" coordsize="2616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">
                <v:shape id="Shape 380" o:spid="_x0000_s1027" style="position:absolute;width:26162;height:0;visibility:visible;mso-wrap-style:square;v-text-anchor:top" coordsize="261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Bm8IA&#10;AADcAAAADwAAAGRycy9kb3ducmV2LnhtbERPy4rCMBTdC/5DuII7TdVRpBrFBwMDM4upL1xemmtb&#10;bG5KE2v9+8lCmOXhvJfr1pSiodoVlhWMhhEI4tTqgjMFp+PnYA7CeWSNpWVS8CIH61W3s8RY2ycn&#10;1Bx8JkIIuxgV5N5XsZQuzcmgG9qKOHA3Wxv0AdaZ1DU+Q7gp5TiKZtJgwaEhx4p2OaX3w8Mo0Luf&#10;y+92tr8mZ/c9bV8fMhufG6X6vXazAOGp9f/it/tLK5jMw/x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EGbwgAAANwAAAAPAAAAAAAAAAAAAAAAAJgCAABkcnMvZG93&#10;bnJldi54bWxQSwUGAAAAAAQABAD1AAAAhwMAAAAA&#10;" path="m,l2616200,e" filled="f" strokeweight="1.5pt">
                  <v:path arrowok="t" textboxrect="0,0,2616200,0"/>
                </v:shape>
                <w10:anchorlock/>
              </v:group>
            </w:pict>
          </mc:Fallback>
        </mc:AlternateContent>
      </w:r>
    </w:p>
    <w:p w14:paraId="1303AB3C" w14:textId="1973EA40" w:rsidR="002C1FB8" w:rsidRDefault="00177F2D" w:rsidP="00177F2D">
      <w:pPr>
        <w:pStyle w:val="Heading1"/>
        <w:ind w:left="935" w:firstLine="505"/>
        <w:jc w:val="left"/>
      </w:pPr>
      <w:r>
        <w:t xml:space="preserve">Data </w:t>
      </w:r>
      <w:r w:rsidR="00891777">
        <w:t>Science</w:t>
      </w:r>
      <w:r>
        <w:t xml:space="preserve"> and </w:t>
      </w:r>
      <w:r w:rsidR="00A73183">
        <w:t xml:space="preserve">Certified Six Sigma Black Belt (CPI and Cost Reduction) </w:t>
      </w:r>
    </w:p>
    <w:p w14:paraId="7AC5AE28" w14:textId="7468C7F5" w:rsidR="002C1FB8" w:rsidRPr="002C1FB8" w:rsidRDefault="002C1FB8" w:rsidP="00177F2D">
      <w:r w:rsidRPr="002C1FB8">
        <w:rPr>
          <w:b/>
        </w:rPr>
        <w:t xml:space="preserve">Data </w:t>
      </w:r>
      <w:r w:rsidR="00891777">
        <w:rPr>
          <w:b/>
        </w:rPr>
        <w:t>Science</w:t>
      </w:r>
      <w:r>
        <w:t>:</w:t>
      </w:r>
      <w:r w:rsidRPr="002C1FB8">
        <w:t xml:space="preserve"> Tableau</w:t>
      </w:r>
      <w:r>
        <w:t>,</w:t>
      </w:r>
      <w:r w:rsidRPr="002C1FB8">
        <w:t xml:space="preserve"> </w:t>
      </w:r>
      <w:proofErr w:type="gramStart"/>
      <w:r w:rsidRPr="002C1FB8">
        <w:t xml:space="preserve">ETL </w:t>
      </w:r>
      <w:r w:rsidR="00177F2D">
        <w:t>,</w:t>
      </w:r>
      <w:r w:rsidRPr="002C1FB8">
        <w:t>SQL</w:t>
      </w:r>
      <w:proofErr w:type="gramEnd"/>
      <w:r w:rsidRPr="002C1FB8">
        <w:t xml:space="preserve"> + SQL Alchemy</w:t>
      </w:r>
      <w:r w:rsidR="00177F2D">
        <w:t>,</w:t>
      </w:r>
      <w:r w:rsidRPr="002C1FB8">
        <w:t xml:space="preserve"> Python</w:t>
      </w:r>
      <w:r w:rsidR="00177F2D">
        <w:t>,</w:t>
      </w:r>
      <w:r w:rsidRPr="002C1FB8">
        <w:t xml:space="preserve"> Pandas</w:t>
      </w:r>
      <w:r w:rsidR="00177F2D">
        <w:t>,</w:t>
      </w:r>
      <w:r w:rsidRPr="002C1FB8">
        <w:t xml:space="preserve"> Matplotlib</w:t>
      </w:r>
      <w:r w:rsidR="00177F2D">
        <w:t>,</w:t>
      </w:r>
      <w:r w:rsidRPr="002C1FB8">
        <w:t xml:space="preserve"> JSON APIs</w:t>
      </w:r>
      <w:r w:rsidR="00177F2D">
        <w:t>,</w:t>
      </w:r>
      <w:r w:rsidRPr="002C1FB8">
        <w:t xml:space="preserve"> </w:t>
      </w:r>
      <w:proofErr w:type="spellStart"/>
      <w:r w:rsidRPr="002C1FB8">
        <w:t>Javascript</w:t>
      </w:r>
      <w:proofErr w:type="spellEnd"/>
      <w:r w:rsidR="00177F2D">
        <w:t xml:space="preserve">, </w:t>
      </w:r>
      <w:r w:rsidRPr="002C1FB8">
        <w:t>HTML + CSS</w:t>
      </w:r>
      <w:r w:rsidR="00177F2D">
        <w:t>,</w:t>
      </w:r>
      <w:r w:rsidRPr="002C1FB8">
        <w:t xml:space="preserve"> Web Scraping + Beautiful Soup</w:t>
      </w:r>
      <w:r w:rsidR="00177F2D">
        <w:t>,</w:t>
      </w:r>
      <w:r w:rsidRPr="002C1FB8">
        <w:t xml:space="preserve"> MongoDB</w:t>
      </w:r>
      <w:r w:rsidR="00177F2D">
        <w:t>,</w:t>
      </w:r>
      <w:r w:rsidRPr="002C1FB8">
        <w:t xml:space="preserve"> Flask</w:t>
      </w:r>
      <w:r w:rsidR="00177F2D">
        <w:t>,</w:t>
      </w:r>
      <w:r w:rsidRPr="002C1FB8">
        <w:t xml:space="preserve"> VBA</w:t>
      </w:r>
    </w:p>
    <w:tbl>
      <w:tblPr>
        <w:tblStyle w:val="TableGrid"/>
        <w:tblW w:w="9244" w:type="dxa"/>
        <w:tblInd w:w="432" w:type="dxa"/>
        <w:tblCellMar>
          <w:top w:w="5" w:type="dxa"/>
        </w:tblCellMar>
        <w:tblLook w:val="04A0" w:firstRow="1" w:lastRow="0" w:firstColumn="1" w:lastColumn="0" w:noHBand="0" w:noVBand="1"/>
      </w:tblPr>
      <w:tblGrid>
        <w:gridCol w:w="3481"/>
        <w:gridCol w:w="3159"/>
        <w:gridCol w:w="2604"/>
      </w:tblGrid>
      <w:tr w:rsidR="006C39F1" w14:paraId="5012294C" w14:textId="77777777">
        <w:trPr>
          <w:trHeight w:val="1157"/>
        </w:trPr>
        <w:tc>
          <w:tcPr>
            <w:tcW w:w="3481" w:type="dxa"/>
            <w:tcBorders>
              <w:top w:val="nil"/>
              <w:left w:val="nil"/>
              <w:bottom w:val="nil"/>
              <w:right w:val="nil"/>
            </w:tcBorders>
          </w:tcPr>
          <w:p w14:paraId="0CF8578D" w14:textId="77777777" w:rsidR="00F3098A" w:rsidRDefault="00F3098A" w:rsidP="00F3098A">
            <w:pPr>
              <w:spacing w:after="40" w:line="241" w:lineRule="auto"/>
              <w:ind w:left="72" w:right="652" w:firstLine="0"/>
              <w:jc w:val="both"/>
              <w:rPr>
                <w:b/>
              </w:rPr>
            </w:pPr>
            <w:r>
              <w:rPr>
                <w:b/>
              </w:rPr>
              <w:t>Products/Systems:</w:t>
            </w:r>
          </w:p>
          <w:p w14:paraId="2E43697B" w14:textId="77777777" w:rsidR="00F3098A" w:rsidRDefault="006C39F1" w:rsidP="003025DC">
            <w:pPr>
              <w:pStyle w:val="ListParagraph"/>
              <w:numPr>
                <w:ilvl w:val="0"/>
                <w:numId w:val="3"/>
              </w:numPr>
              <w:spacing w:after="11" w:line="252" w:lineRule="auto"/>
              <w:ind w:right="254"/>
            </w:pPr>
            <w:r>
              <w:t xml:space="preserve">Diesel Engines: </w:t>
            </w:r>
            <w:r w:rsidR="008D7300">
              <w:t xml:space="preserve">Performance, FEA, </w:t>
            </w:r>
            <w:r>
              <w:t>Turbo matching</w:t>
            </w:r>
            <w:r w:rsidR="003025DC">
              <w:t xml:space="preserve">, </w:t>
            </w:r>
            <w:r w:rsidR="004D6F7D">
              <w:t>After treatment</w:t>
            </w:r>
          </w:p>
          <w:p w14:paraId="6B32626E" w14:textId="77777777" w:rsidR="00B73621" w:rsidRDefault="006C39F1" w:rsidP="00B360FA">
            <w:pPr>
              <w:pStyle w:val="ListParagraph"/>
              <w:numPr>
                <w:ilvl w:val="0"/>
                <w:numId w:val="3"/>
              </w:numPr>
              <w:spacing w:after="11" w:line="252" w:lineRule="auto"/>
              <w:ind w:right="254"/>
            </w:pPr>
            <w:r>
              <w:t>Refinery: Operations-B&amp;S, D&amp;R</w:t>
            </w:r>
            <w:r w:rsidR="00B360FA">
              <w:t xml:space="preserve">, </w:t>
            </w:r>
            <w:r>
              <w:t>Maintenance</w:t>
            </w:r>
            <w:r w:rsidR="00B360FA">
              <w:t xml:space="preserve"> and TA operations</w:t>
            </w:r>
          </w:p>
          <w:p w14:paraId="06F7127F" w14:textId="77777777" w:rsidR="003025DC" w:rsidRDefault="003025DC" w:rsidP="00B360FA">
            <w:pPr>
              <w:pStyle w:val="ListParagraph"/>
              <w:numPr>
                <w:ilvl w:val="0"/>
                <w:numId w:val="3"/>
              </w:numPr>
              <w:spacing w:after="11" w:line="252" w:lineRule="auto"/>
              <w:ind w:right="254"/>
            </w:pPr>
            <w:r>
              <w:t>Operation Excellence</w:t>
            </w:r>
          </w:p>
        </w:tc>
        <w:tc>
          <w:tcPr>
            <w:tcW w:w="3159" w:type="dxa"/>
            <w:tcBorders>
              <w:top w:val="nil"/>
              <w:left w:val="nil"/>
              <w:bottom w:val="nil"/>
              <w:right w:val="nil"/>
            </w:tcBorders>
          </w:tcPr>
          <w:p w14:paraId="4F8D416A" w14:textId="77777777" w:rsidR="00F3098A" w:rsidRDefault="00A73183" w:rsidP="00F3098A">
            <w:pPr>
              <w:spacing w:after="11" w:line="252" w:lineRule="auto"/>
              <w:ind w:left="144" w:right="254" w:hanging="144"/>
              <w:jc w:val="both"/>
              <w:rPr>
                <w:b/>
              </w:rPr>
            </w:pPr>
            <w:r>
              <w:rPr>
                <w:b/>
              </w:rPr>
              <w:t>Leadership</w:t>
            </w:r>
          </w:p>
          <w:p w14:paraId="791370F2" w14:textId="77777777" w:rsidR="00F3098A" w:rsidRPr="00F3098A" w:rsidRDefault="00A73183" w:rsidP="00F3098A">
            <w:pPr>
              <w:pStyle w:val="ListParagraph"/>
              <w:numPr>
                <w:ilvl w:val="0"/>
                <w:numId w:val="3"/>
              </w:numPr>
              <w:spacing w:after="11" w:line="252" w:lineRule="auto"/>
              <w:ind w:right="254"/>
              <w:jc w:val="both"/>
              <w:rPr>
                <w:b/>
              </w:rPr>
            </w:pPr>
            <w:r>
              <w:t>Turbo cost reduction</w:t>
            </w:r>
          </w:p>
          <w:p w14:paraId="79E0F443" w14:textId="77777777" w:rsidR="00F3098A" w:rsidRPr="00B360FA" w:rsidRDefault="00A73183" w:rsidP="00F3098A">
            <w:pPr>
              <w:pStyle w:val="ListParagraph"/>
              <w:numPr>
                <w:ilvl w:val="0"/>
                <w:numId w:val="3"/>
              </w:numPr>
              <w:spacing w:after="11" w:line="252" w:lineRule="auto"/>
              <w:ind w:right="254"/>
              <w:jc w:val="both"/>
              <w:rPr>
                <w:b/>
              </w:rPr>
            </w:pPr>
            <w:r>
              <w:t>DMAIC Certified 6Sigma BB</w:t>
            </w:r>
          </w:p>
          <w:p w14:paraId="4607B463" w14:textId="77777777" w:rsidR="00B360FA" w:rsidRPr="00B360FA" w:rsidRDefault="00B360FA" w:rsidP="00B360FA">
            <w:pPr>
              <w:pStyle w:val="ListParagraph"/>
              <w:numPr>
                <w:ilvl w:val="0"/>
                <w:numId w:val="3"/>
              </w:numPr>
              <w:spacing w:after="11" w:line="252" w:lineRule="auto"/>
              <w:ind w:right="254"/>
              <w:jc w:val="both"/>
              <w:rPr>
                <w:b/>
              </w:rPr>
            </w:pPr>
            <w:r>
              <w:t>DMEDI 6Sigma BB</w:t>
            </w:r>
          </w:p>
          <w:p w14:paraId="30A01228" w14:textId="77777777" w:rsidR="006154C6" w:rsidRPr="006154C6" w:rsidRDefault="00A73183" w:rsidP="006C39F1">
            <w:pPr>
              <w:pStyle w:val="ListParagraph"/>
              <w:numPr>
                <w:ilvl w:val="0"/>
                <w:numId w:val="3"/>
              </w:numPr>
              <w:spacing w:after="11" w:line="252" w:lineRule="auto"/>
              <w:ind w:right="254"/>
              <w:jc w:val="both"/>
              <w:rPr>
                <w:b/>
              </w:rPr>
            </w:pPr>
            <w:r>
              <w:t xml:space="preserve">Lean Six Sigma </w:t>
            </w:r>
          </w:p>
          <w:p w14:paraId="07E55A5B" w14:textId="77777777" w:rsidR="00B73621" w:rsidRPr="006154C6" w:rsidRDefault="006154C6" w:rsidP="006154C6">
            <w:pPr>
              <w:pStyle w:val="ListParagraph"/>
              <w:numPr>
                <w:ilvl w:val="0"/>
                <w:numId w:val="3"/>
              </w:numPr>
              <w:spacing w:after="11" w:line="252" w:lineRule="auto"/>
              <w:ind w:right="254"/>
              <w:jc w:val="both"/>
              <w:rPr>
                <w:b/>
              </w:rPr>
            </w:pPr>
            <w:r>
              <w:t xml:space="preserve">Project Management </w:t>
            </w:r>
            <w:r w:rsidR="00A73183">
              <w:t xml:space="preserve"> </w:t>
            </w:r>
          </w:p>
        </w:tc>
        <w:tc>
          <w:tcPr>
            <w:tcW w:w="2604" w:type="dxa"/>
            <w:tcBorders>
              <w:top w:val="nil"/>
              <w:left w:val="nil"/>
              <w:bottom w:val="nil"/>
              <w:right w:val="nil"/>
            </w:tcBorders>
          </w:tcPr>
          <w:p w14:paraId="04C81606" w14:textId="77777777" w:rsidR="00F3098A" w:rsidRDefault="00A73183" w:rsidP="00F3098A">
            <w:pPr>
              <w:spacing w:after="0" w:line="259" w:lineRule="auto"/>
              <w:ind w:left="144" w:right="55" w:hanging="144"/>
              <w:jc w:val="both"/>
              <w:rPr>
                <w:b/>
              </w:rPr>
            </w:pPr>
            <w:r>
              <w:rPr>
                <w:b/>
              </w:rPr>
              <w:t>Product</w:t>
            </w:r>
            <w:r w:rsidR="009C1855">
              <w:rPr>
                <w:b/>
              </w:rPr>
              <w:t>/Process</w:t>
            </w:r>
            <w:r>
              <w:rPr>
                <w:b/>
              </w:rPr>
              <w:t xml:space="preserve"> Quality</w:t>
            </w:r>
          </w:p>
          <w:p w14:paraId="0B01AA2B" w14:textId="77777777" w:rsidR="00F3098A" w:rsidRDefault="00F3098A" w:rsidP="00F3098A">
            <w:pPr>
              <w:pStyle w:val="ListParagraph"/>
              <w:numPr>
                <w:ilvl w:val="0"/>
                <w:numId w:val="6"/>
              </w:numPr>
              <w:spacing w:after="0" w:line="259" w:lineRule="auto"/>
              <w:ind w:right="55"/>
              <w:jc w:val="both"/>
            </w:pPr>
            <w:r w:rsidRPr="00F3098A">
              <w:t>Continuous Improvement</w:t>
            </w:r>
          </w:p>
          <w:p w14:paraId="59E9D9C2" w14:textId="49774D70" w:rsidR="00F3098A" w:rsidRDefault="00F3098A" w:rsidP="00F3098A">
            <w:pPr>
              <w:pStyle w:val="ListParagraph"/>
              <w:numPr>
                <w:ilvl w:val="0"/>
                <w:numId w:val="6"/>
              </w:numPr>
              <w:spacing w:after="0" w:line="259" w:lineRule="auto"/>
              <w:ind w:right="55"/>
              <w:jc w:val="both"/>
            </w:pPr>
            <w:r>
              <w:t>Warranty a</w:t>
            </w:r>
            <w:r w:rsidR="001C0789">
              <w:t>1</w:t>
            </w:r>
            <w:r>
              <w:t>nalysis</w:t>
            </w:r>
          </w:p>
          <w:p w14:paraId="7B53D2C5" w14:textId="77777777" w:rsidR="00F3098A" w:rsidRPr="00F3098A" w:rsidRDefault="00F3098A" w:rsidP="00F3098A">
            <w:pPr>
              <w:pStyle w:val="ListParagraph"/>
              <w:numPr>
                <w:ilvl w:val="0"/>
                <w:numId w:val="6"/>
              </w:numPr>
              <w:spacing w:after="0" w:line="259" w:lineRule="auto"/>
              <w:ind w:right="55"/>
              <w:jc w:val="both"/>
              <w:rPr>
                <w:b/>
              </w:rPr>
            </w:pPr>
            <w:r>
              <w:t>Inventory Management</w:t>
            </w:r>
          </w:p>
          <w:p w14:paraId="59C9D3F7" w14:textId="77777777" w:rsidR="009C1855" w:rsidRPr="009C1855" w:rsidRDefault="00A73183" w:rsidP="00F3098A">
            <w:pPr>
              <w:pStyle w:val="ListParagraph"/>
              <w:numPr>
                <w:ilvl w:val="0"/>
                <w:numId w:val="6"/>
              </w:numPr>
              <w:spacing w:after="0" w:line="259" w:lineRule="auto"/>
              <w:ind w:right="55"/>
              <w:jc w:val="both"/>
              <w:rPr>
                <w:b/>
              </w:rPr>
            </w:pPr>
            <w:r>
              <w:t xml:space="preserve">Supplier management </w:t>
            </w:r>
          </w:p>
          <w:p w14:paraId="2ED58313" w14:textId="3B9406C9" w:rsidR="002C1FB8" w:rsidRPr="00F3098A" w:rsidRDefault="002C1FB8" w:rsidP="006431B1">
            <w:pPr>
              <w:pStyle w:val="ListParagraph"/>
              <w:spacing w:after="0" w:line="259" w:lineRule="auto"/>
              <w:ind w:left="360" w:right="55" w:firstLine="0"/>
              <w:jc w:val="both"/>
              <w:rPr>
                <w:b/>
              </w:rPr>
            </w:pPr>
          </w:p>
        </w:tc>
      </w:tr>
    </w:tbl>
    <w:p w14:paraId="63C727B1" w14:textId="77777777" w:rsidR="00B73621" w:rsidRDefault="00A73183">
      <w:pPr>
        <w:spacing w:after="92" w:line="259" w:lineRule="auto"/>
        <w:ind w:left="365" w:right="-67" w:firstLine="0"/>
      </w:pPr>
      <w:r>
        <w:rPr>
          <w:rFonts w:ascii="Calibri" w:eastAsia="Calibri" w:hAnsi="Calibri" w:cs="Calibri"/>
          <w:noProof/>
          <w:sz w:val="22"/>
        </w:rPr>
        <mc:AlternateContent>
          <mc:Choice Requires="wpg">
            <w:drawing>
              <wp:inline distT="0" distB="0" distL="0" distR="0" wp14:anchorId="151AA5ED" wp14:editId="3A5C3862">
                <wp:extent cx="5915660" cy="19050"/>
                <wp:effectExtent l="0" t="0" r="27940" b="0"/>
                <wp:docPr id="3067" name="Group 3067"/>
                <wp:cNvGraphicFramePr/>
                <a:graphic xmlns:a="http://schemas.openxmlformats.org/drawingml/2006/main">
                  <a:graphicData uri="http://schemas.microsoft.com/office/word/2010/wordprocessingGroup">
                    <wpg:wgp>
                      <wpg:cNvGrpSpPr/>
                      <wpg:grpSpPr>
                        <a:xfrm>
                          <a:off x="0" y="0"/>
                          <a:ext cx="5915660" cy="19050"/>
                          <a:chOff x="0" y="0"/>
                          <a:chExt cx="5915660" cy="19050"/>
                        </a:xfrm>
                      </wpg:grpSpPr>
                      <wps:wsp>
                        <wps:cNvPr id="381" name="Shape 381"/>
                        <wps:cNvSpPr/>
                        <wps:spPr>
                          <a:xfrm>
                            <a:off x="0" y="0"/>
                            <a:ext cx="5915660" cy="0"/>
                          </a:xfrm>
                          <a:custGeom>
                            <a:avLst/>
                            <a:gdLst/>
                            <a:ahLst/>
                            <a:cxnLst/>
                            <a:rect l="0" t="0" r="0" b="0"/>
                            <a:pathLst>
                              <a:path w="5915660">
                                <a:moveTo>
                                  <a:pt x="0" y="0"/>
                                </a:moveTo>
                                <a:lnTo>
                                  <a:pt x="591566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B1BEE0" id="Group 3067" o:spid="_x0000_s1026" style="width:465.8pt;height:1.5pt;mso-position-horizontal-relative:char;mso-position-vertical-relative:line" coordsize="591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">
                <v:shape id="Shape 381" o:spid="_x0000_s1027" style="position:absolute;width:59156;height:0;visibility:visible;mso-wrap-style:square;v-text-anchor:top" coordsize="5915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jWcQA&#10;AADcAAAADwAAAGRycy9kb3ducmV2LnhtbESP0WrCQBRE3wv+w3KFvtWNEdoYXUVahD4IUvUDrtlr&#10;Es3ejburiX/fLRR8HGbmDDNf9qYRd3K+tqxgPEpAEBdW11wqOOzXbxkIH5A1NpZJwYM8LBeDlznm&#10;2nb8Q/ddKEWEsM9RQRVCm0vpi4oM+pFtiaN3ss5giNKVUjvsItw0Mk2Sd2mw5rhQYUufFRWX3c0o&#10;OBUf1+nhvE3Wjo/ZNk1992U3Sr0O+9UMRKA+PMP/7W+tYJKN4e9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ZY1nEAAAA3AAAAA8AAAAAAAAAAAAAAAAAmAIAAGRycy9k&#10;b3ducmV2LnhtbFBLBQYAAAAABAAEAPUAAACJAwAAAAA=&#10;" path="m,l5915660,e" filled="f" strokeweight="1.5pt">
                  <v:path arrowok="t" textboxrect="0,0,5915660,0"/>
                </v:shape>
                <w10:anchorlock/>
              </v:group>
            </w:pict>
          </mc:Fallback>
        </mc:AlternateContent>
      </w:r>
    </w:p>
    <w:p w14:paraId="6A4A9E65" w14:textId="77777777" w:rsidR="00B73621" w:rsidRDefault="00A73183">
      <w:pPr>
        <w:spacing w:after="0" w:line="259" w:lineRule="auto"/>
        <w:ind w:left="82"/>
      </w:pPr>
      <w:r>
        <w:rPr>
          <w:b/>
        </w:rPr>
        <w:t xml:space="preserve">SUMMARY OF QUALIFICATIONS: </w:t>
      </w:r>
    </w:p>
    <w:p w14:paraId="4BAB7483" w14:textId="77777777" w:rsidR="00B360FA" w:rsidRDefault="00A73183">
      <w:pPr>
        <w:numPr>
          <w:ilvl w:val="0"/>
          <w:numId w:val="1"/>
        </w:numPr>
        <w:ind w:hanging="360"/>
      </w:pPr>
      <w:r>
        <w:t xml:space="preserve">Fifteen plus years of experience in design, analysis, development, continuous improvement and cost reduction of Diesel engines subsystems in a company known as the leader in manufacture of HD diesel engines. </w:t>
      </w:r>
    </w:p>
    <w:p w14:paraId="0BA1AE0B" w14:textId="77777777" w:rsidR="00B73621" w:rsidRDefault="00A73183">
      <w:pPr>
        <w:numPr>
          <w:ilvl w:val="0"/>
          <w:numId w:val="1"/>
        </w:numPr>
        <w:ind w:hanging="360"/>
      </w:pPr>
      <w:r>
        <w:rPr>
          <w:rFonts w:ascii="Arial" w:eastAsia="Arial" w:hAnsi="Arial" w:cs="Arial"/>
        </w:rPr>
        <w:t xml:space="preserve"> </w:t>
      </w:r>
      <w:r>
        <w:t xml:space="preserve">Highly developed technical, analytical, process development and project management skills with diverse experience across multiple product groups. Successfully led cross functional teams across different business units under different time zones and reduced warranty and promoted customer satisfaction. Proven record in highly developed analytical skills such as FEA simulation (structural, thermal and fatigue), Diesel engine performance simulation, turbocharger blade stress and modal analysis and turbocharger performance matching. Experience in process development and relentless execution as a leader with strong and expanding technical background and commercial understanding of the turbocharger business. </w:t>
      </w:r>
    </w:p>
    <w:p w14:paraId="549E976A" w14:textId="77777777" w:rsidR="00B73621" w:rsidRDefault="00A73183">
      <w:pPr>
        <w:numPr>
          <w:ilvl w:val="0"/>
          <w:numId w:val="1"/>
        </w:numPr>
        <w:ind w:hanging="360"/>
      </w:pPr>
      <w:r>
        <w:t xml:space="preserve">Successfully led teams to reduce purchase material cost, introduced new products and addressed quality issues which improved reliability/durability of the product. Reduced purchase material cost to be competitive in the ever changing market with real threat from the low cost providers. </w:t>
      </w:r>
    </w:p>
    <w:p w14:paraId="3BD20436" w14:textId="4EEB5B6D" w:rsidR="00177F2D" w:rsidRDefault="00A73183" w:rsidP="00891777">
      <w:pPr>
        <w:numPr>
          <w:ilvl w:val="0"/>
          <w:numId w:val="1"/>
        </w:numPr>
        <w:ind w:hanging="360"/>
      </w:pPr>
      <w:r>
        <w:t xml:space="preserve">Specialties: 6Sigma, Continuous product improvement (CPI), Warranty, Reliability, Durability, Analytical and simulations skills, New Product Development, Product Strategy for cost </w:t>
      </w:r>
      <w:proofErr w:type="gramStart"/>
      <w:r>
        <w:t>reduction  (</w:t>
      </w:r>
      <w:proofErr w:type="gramEnd"/>
      <w:r>
        <w:t xml:space="preserve">commercial and technical), Reman business, Program Management, Supplier Management, Global Experience. </w:t>
      </w:r>
    </w:p>
    <w:p w14:paraId="50BE9E76" w14:textId="77777777" w:rsidR="00177F2D" w:rsidRDefault="00177F2D">
      <w:pPr>
        <w:spacing w:after="0" w:line="259" w:lineRule="auto"/>
        <w:ind w:left="211"/>
        <w:rPr>
          <w:b/>
          <w:u w:val="single" w:color="000000"/>
        </w:rPr>
      </w:pPr>
    </w:p>
    <w:p w14:paraId="27B0C675" w14:textId="1B7E20D7" w:rsidR="00B73621" w:rsidRDefault="00A73183">
      <w:pPr>
        <w:spacing w:after="0" w:line="259" w:lineRule="auto"/>
        <w:ind w:left="211"/>
      </w:pPr>
      <w:r>
        <w:rPr>
          <w:b/>
          <w:u w:val="single" w:color="000000"/>
        </w:rPr>
        <w:t>EXPERIENCE:</w:t>
      </w:r>
      <w:r>
        <w:t xml:space="preserve">  </w:t>
      </w:r>
    </w:p>
    <w:p w14:paraId="666325C2" w14:textId="77777777" w:rsidR="00891777" w:rsidRDefault="00891777" w:rsidP="006431B1"/>
    <w:p w14:paraId="4C45C136" w14:textId="6A0F738E" w:rsidR="00891777" w:rsidRDefault="00891777" w:rsidP="00891777">
      <w:pPr>
        <w:pStyle w:val="Heading2"/>
        <w:ind w:left="211" w:right="0"/>
      </w:pPr>
      <w:r w:rsidRPr="00891777">
        <w:t>Berkeley Data Analytics Boot Camp. 09/2018 to 05/2019</w:t>
      </w:r>
    </w:p>
    <w:p w14:paraId="285E4EEB" w14:textId="0EDB7580" w:rsidR="00891777" w:rsidRDefault="00891777" w:rsidP="00891777">
      <w:pPr>
        <w:pStyle w:val="ListParagraph"/>
        <w:numPr>
          <w:ilvl w:val="0"/>
          <w:numId w:val="7"/>
        </w:numPr>
      </w:pPr>
      <w:r w:rsidRPr="00177F2D">
        <w:t>Compared KPIs of recently striking US school districts to national average with a dynamic web dashboard</w:t>
      </w:r>
    </w:p>
    <w:p w14:paraId="4506548E" w14:textId="77777777" w:rsidR="00891777" w:rsidRDefault="00891777" w:rsidP="00891777">
      <w:pPr>
        <w:pStyle w:val="ListParagraph"/>
        <w:numPr>
          <w:ilvl w:val="0"/>
          <w:numId w:val="7"/>
        </w:numPr>
      </w:pPr>
      <w:r w:rsidRPr="00177F2D">
        <w:t xml:space="preserve"> </w:t>
      </w:r>
      <w:r>
        <w:t>Analyzed steam leak data within a mining site to determine the root cause and sources of variations</w:t>
      </w:r>
    </w:p>
    <w:p w14:paraId="1708E4BC" w14:textId="14376D2B" w:rsidR="006431B1" w:rsidRDefault="00891777" w:rsidP="00891777">
      <w:r>
        <w:tab/>
      </w:r>
    </w:p>
    <w:p w14:paraId="43BA4C99" w14:textId="79BE5D29" w:rsidR="00B73621" w:rsidRDefault="00A73183">
      <w:pPr>
        <w:pStyle w:val="Heading2"/>
        <w:ind w:left="211" w:right="0"/>
      </w:pPr>
      <w:r>
        <w:t>Chevro</w:t>
      </w:r>
      <w:r w:rsidR="009C1855">
        <w:t>n Richmond, CA (07/15 to 08/</w:t>
      </w:r>
      <w:r w:rsidR="000B3C18">
        <w:t>18</w:t>
      </w:r>
      <w:r>
        <w:t xml:space="preserve">) Lean Sigma Facilitator: Strategy and Facility Planning Group </w:t>
      </w:r>
    </w:p>
    <w:p w14:paraId="5D19581B" w14:textId="77777777" w:rsidR="00B73621" w:rsidRDefault="00A73183">
      <w:pPr>
        <w:ind w:left="576" w:hanging="360"/>
      </w:pPr>
      <w:r>
        <w:rPr>
          <w:b/>
        </w:rPr>
        <w:t xml:space="preserve"> </w:t>
      </w:r>
      <w:r>
        <w:rPr>
          <w:b/>
        </w:rPr>
        <w:tab/>
      </w:r>
      <w:r>
        <w:t>Developing strategy to instill Lean Six Sigma principles within the refinery. Leading projects within the Operation and Maintenance business unit to achieve Operational Excellence through Lean Six Sigma and reduce Operating expense. Worked on balancing preventive and condition based maintenance and saved $450K in 2016-17 and a total of $2.5MM over the next 6 years</w:t>
      </w:r>
      <w:r w:rsidR="00AD2FD1">
        <w:t>. Led a project create more acid gas at 5H2S plant which enabled use of high Sulphur crude and  profit improvement of $8.5MM/yr.</w:t>
      </w:r>
      <w:r w:rsidR="00B360FA">
        <w:t xml:space="preserve"> Other projects include Machine shop inventory management, Equipment First Release</w:t>
      </w:r>
      <w:r w:rsidR="000954DE">
        <w:t>, Reduce Steam Leaks</w:t>
      </w:r>
      <w:r w:rsidR="004D6F7D">
        <w:t>, Furnace Burner cleaning process, Sulphuric acid giveaway</w:t>
      </w:r>
      <w:r w:rsidR="00B360FA">
        <w:t xml:space="preserve"> etc.</w:t>
      </w:r>
      <w:r>
        <w:t xml:space="preserve"> Training white belt, greenbelts and being a mentor.  </w:t>
      </w:r>
    </w:p>
    <w:p w14:paraId="3055EB70" w14:textId="77777777" w:rsidR="00B73621" w:rsidRDefault="00A73183">
      <w:pPr>
        <w:spacing w:after="0" w:line="259" w:lineRule="auto"/>
        <w:ind w:left="216" w:firstLine="0"/>
      </w:pPr>
      <w:r>
        <w:t xml:space="preserve"> </w:t>
      </w:r>
    </w:p>
    <w:p w14:paraId="6B35E32E" w14:textId="77777777" w:rsidR="00B73621" w:rsidRDefault="00A73183">
      <w:pPr>
        <w:pStyle w:val="Heading2"/>
        <w:ind w:left="211" w:right="0"/>
      </w:pPr>
      <w:r>
        <w:t xml:space="preserve">Caterpillar Inc. Lafayette, IN and Mossville, IL (11/00 to 07/15) </w:t>
      </w:r>
    </w:p>
    <w:p w14:paraId="373B9D51" w14:textId="2C703060" w:rsidR="00A70238" w:rsidRDefault="00A73183" w:rsidP="00A70238">
      <w:pPr>
        <w:ind w:left="504" w:hanging="288"/>
        <w:rPr>
          <w:b/>
        </w:rPr>
      </w:pPr>
      <w:r>
        <w:rPr>
          <w:b/>
        </w:rPr>
        <w:t>Certified Six Sigma Black Belt</w:t>
      </w:r>
      <w:r>
        <w:t xml:space="preserve">: </w:t>
      </w:r>
      <w:r>
        <w:rPr>
          <w:b/>
        </w:rPr>
        <w:t>Cost Reduction Team Lead for LPSD business Unit</w:t>
      </w:r>
      <w:r>
        <w:t xml:space="preserve"> (March 2015 to July 2015)</w:t>
      </w:r>
      <w:r>
        <w:rPr>
          <w:b/>
        </w:rPr>
        <w:t xml:space="preserve"> </w:t>
      </w:r>
      <w:r>
        <w:t xml:space="preserve">Led, facilitated and assisted project leaders with implementation of both design and commercial (resourcing) projects by closing gaps / eliminating roadblocks in assigned action items or within the respective project to achieve the 10% cost reduction goal by Dec 2015. Also, as a part of the newly formed </w:t>
      </w:r>
      <w:r w:rsidR="00B360FA">
        <w:t xml:space="preserve">Cost Center of Excellence, I </w:t>
      </w:r>
      <w:r>
        <w:t>worked toward bringing about transformation/cultural change with</w:t>
      </w:r>
      <w:r w:rsidR="00B360FA">
        <w:t>in</w:t>
      </w:r>
      <w:r>
        <w:t xml:space="preserve"> the organization and establishing a cost reduction process by leveraging previous experience with CPI and Lean Six Sigma processes.</w:t>
      </w:r>
    </w:p>
    <w:p w14:paraId="66FCAC43" w14:textId="77777777" w:rsidR="00A70238" w:rsidRPr="00A70238" w:rsidRDefault="00A70238" w:rsidP="00A70238">
      <w:pPr>
        <w:ind w:left="504" w:hanging="288"/>
        <w:rPr>
          <w:b/>
        </w:rPr>
      </w:pPr>
    </w:p>
    <w:p w14:paraId="7DF9B8FC" w14:textId="77777777" w:rsidR="00B73621" w:rsidRDefault="00A73183">
      <w:pPr>
        <w:pStyle w:val="Heading2"/>
        <w:ind w:left="211" w:right="0"/>
      </w:pPr>
      <w:r>
        <w:lastRenderedPageBreak/>
        <w:t>Certified Six Sigma Black Belt</w:t>
      </w:r>
      <w:r>
        <w:rPr>
          <w:b w:val="0"/>
        </w:rPr>
        <w:t xml:space="preserve">: </w:t>
      </w:r>
      <w:r>
        <w:t>Turbo Cost Reduction Lead</w:t>
      </w:r>
      <w:r>
        <w:rPr>
          <w:b w:val="0"/>
        </w:rPr>
        <w:t xml:space="preserve"> (Feb 2014 to Feb 2015)</w:t>
      </w:r>
      <w:r>
        <w:t xml:space="preserve">  </w:t>
      </w:r>
    </w:p>
    <w:p w14:paraId="703A905C" w14:textId="77777777" w:rsidR="00B73621" w:rsidRDefault="00A73183">
      <w:pPr>
        <w:ind w:left="499"/>
      </w:pPr>
      <w:r>
        <w:t xml:space="preserve">Led a team which generated cost reduction ideas worth $16M by conducting AVID events and brainstorming sessions. Team developed extensive fact-packs for different turbo suppliers by conducting LPP analysis, </w:t>
      </w:r>
      <w:r w:rsidR="004D6F7D">
        <w:t>clean sheet</w:t>
      </w:r>
      <w:r>
        <w:t xml:space="preserve">, warranty and competitive analysis as commercial levers. Developed RFQ strategies and quoted specific Cat engine platforms with other turbo suppliers to develop leverage during negotiation in the short term and to develop alternate supplier base as a long term strategy. Developed short term and long term commercial strategies for each of the turbo suppliers and came up with LAA and MDO using different technical and commercial levers. Worked on implementing multiple design ideas into production and aided in commercial negotiations which has so far reduced purchase material cost by $9.24M. </w:t>
      </w:r>
    </w:p>
    <w:p w14:paraId="11C0FA28" w14:textId="77777777" w:rsidR="00B81C88" w:rsidRDefault="00B81C88">
      <w:pPr>
        <w:pStyle w:val="Heading2"/>
        <w:ind w:left="211" w:right="0"/>
      </w:pPr>
    </w:p>
    <w:p w14:paraId="33499731" w14:textId="77777777" w:rsidR="00B73621" w:rsidRDefault="00A73183">
      <w:pPr>
        <w:pStyle w:val="Heading2"/>
        <w:ind w:left="211" w:right="0"/>
      </w:pPr>
      <w:r>
        <w:t xml:space="preserve">Certified 6Sigma Black Belt: Continuous Product Improvement </w:t>
      </w:r>
      <w:r>
        <w:rPr>
          <w:b w:val="0"/>
        </w:rPr>
        <w:t>(April 2008 to Jan 2014)</w:t>
      </w:r>
      <w:r>
        <w:t xml:space="preserve">  </w:t>
      </w:r>
    </w:p>
    <w:p w14:paraId="2939F14B" w14:textId="77777777" w:rsidR="00B73621" w:rsidRDefault="00A73183">
      <w:pPr>
        <w:ind w:left="499"/>
      </w:pPr>
      <w:r>
        <w:t xml:space="preserve">Lead cross functional teams cross business units to resolve quality issues both on production and design side. Some of the recent quality issues resolved and predicted warranty savings are 1.) C13/C15 OHT Ball Bearing issue. ($1M) 2.) C7 OHT oil leaks. ($1.3M) 3.) C13 Mach/IND Balance Valve failures. ($2.7M). Totally lead close to 32 projects which accounts of millions of dollars in warranty savings. Led diverse teams to resolve quality issues related to Fuel system, Cooling system, Valve covers, ECM software, Breathers, ATAAC and Turbochargers.  </w:t>
      </w:r>
    </w:p>
    <w:p w14:paraId="2EEA9075" w14:textId="77777777" w:rsidR="00B73621" w:rsidRDefault="00A73183">
      <w:pPr>
        <w:spacing w:after="0" w:line="259" w:lineRule="auto"/>
        <w:ind w:left="72" w:firstLine="0"/>
      </w:pPr>
      <w:r>
        <w:rPr>
          <w:b/>
        </w:rPr>
        <w:t xml:space="preserve"> </w:t>
      </w:r>
    </w:p>
    <w:p w14:paraId="77B4938B" w14:textId="77777777" w:rsidR="00B73621" w:rsidRDefault="00A73183">
      <w:pPr>
        <w:ind w:left="504" w:hanging="288"/>
      </w:pPr>
      <w:r>
        <w:rPr>
          <w:b/>
        </w:rPr>
        <w:t xml:space="preserve">Senior Design Engineer: Aftertreatment Performance/ Development Engineer </w:t>
      </w:r>
      <w:r>
        <w:t>(Oct 2005 to March 2008)</w:t>
      </w:r>
      <w:r>
        <w:rPr>
          <w:b/>
        </w:rPr>
        <w:t xml:space="preserve"> </w:t>
      </w:r>
      <w:r>
        <w:t xml:space="preserve">Worked on design and validation of Diesel particulate filters, DPF/SCR selection and developed regeneration strategies. Predict the effects of ash on regeneration interval on accelerated timeline to meet 2007 OHT launch. </w:t>
      </w:r>
    </w:p>
    <w:p w14:paraId="658D40CB" w14:textId="77777777" w:rsidR="00B73621" w:rsidRDefault="00A73183">
      <w:pPr>
        <w:spacing w:after="0" w:line="259" w:lineRule="auto"/>
        <w:ind w:left="0" w:firstLine="0"/>
      </w:pPr>
      <w:r>
        <w:rPr>
          <w:b/>
        </w:rPr>
        <w:t xml:space="preserve"> </w:t>
      </w:r>
    </w:p>
    <w:p w14:paraId="76FB8AFA" w14:textId="77777777" w:rsidR="00B73621" w:rsidRDefault="00A73183">
      <w:pPr>
        <w:pStyle w:val="Heading2"/>
        <w:ind w:left="211" w:right="0"/>
      </w:pPr>
      <w:r>
        <w:t xml:space="preserve">Design Engineer: Performance and Emission Engineer </w:t>
      </w:r>
      <w:r>
        <w:rPr>
          <w:b w:val="0"/>
        </w:rPr>
        <w:t>(Jan 2004 to Sept 2005)</w:t>
      </w:r>
      <w:r>
        <w:t xml:space="preserve"> </w:t>
      </w:r>
    </w:p>
    <w:p w14:paraId="2B0F93DB" w14:textId="77777777" w:rsidR="00B73621" w:rsidRDefault="00A73183">
      <w:pPr>
        <w:ind w:left="499"/>
      </w:pPr>
      <w:r>
        <w:t>Selected the right engine iron which includes injectors, turbochargers, pistons and cooling system and tested engines to make sure they meet EPA regulation and performance requirements</w:t>
      </w:r>
      <w:r>
        <w:rPr>
          <w:b/>
        </w:rPr>
        <w:t xml:space="preserve">. </w:t>
      </w:r>
      <w:r>
        <w:t xml:space="preserve">Conducted engine performance simulation to verify altitude and ambient capability for 3500C applications. </w:t>
      </w:r>
    </w:p>
    <w:p w14:paraId="0FA7F5EE" w14:textId="77777777" w:rsidR="00B73621" w:rsidRDefault="00A73183">
      <w:pPr>
        <w:spacing w:after="0" w:line="259" w:lineRule="auto"/>
        <w:ind w:left="504" w:firstLine="0"/>
      </w:pPr>
      <w:r>
        <w:t xml:space="preserve"> </w:t>
      </w:r>
    </w:p>
    <w:p w14:paraId="399255DF" w14:textId="77777777" w:rsidR="00B73621" w:rsidRDefault="00A73183">
      <w:pPr>
        <w:pStyle w:val="Heading2"/>
        <w:ind w:left="211" w:right="0"/>
      </w:pPr>
      <w:r>
        <w:t xml:space="preserve">Design Engineer: Turbochargers </w:t>
      </w:r>
      <w:r>
        <w:rPr>
          <w:b w:val="0"/>
        </w:rPr>
        <w:t>(June 2002 to Dec 2005)</w:t>
      </w:r>
      <w:r>
        <w:t xml:space="preserve"> </w:t>
      </w:r>
    </w:p>
    <w:p w14:paraId="3DF51E82" w14:textId="77777777" w:rsidR="00B73621" w:rsidRDefault="00A73183">
      <w:pPr>
        <w:ind w:left="499"/>
      </w:pPr>
      <w:r>
        <w:t xml:space="preserve">Design, analyze and select turbochargers for different applications. Supported production with C.I efforts.  </w:t>
      </w:r>
    </w:p>
    <w:p w14:paraId="7FA03A8A" w14:textId="77777777" w:rsidR="00B73621" w:rsidRDefault="00A73183">
      <w:pPr>
        <w:ind w:left="499"/>
      </w:pPr>
      <w:r>
        <w:t xml:space="preserve">6sigma project as a Green belt. Organized and chaired supplier meetings and design reviews. Supplier management and Project management was managed to launch new product and improve current product. </w:t>
      </w:r>
    </w:p>
    <w:p w14:paraId="40F2ADC1" w14:textId="77777777" w:rsidR="00B73621" w:rsidRDefault="00A73183">
      <w:pPr>
        <w:spacing w:after="0" w:line="259" w:lineRule="auto"/>
        <w:ind w:left="0" w:firstLine="0"/>
      </w:pPr>
      <w:r>
        <w:rPr>
          <w:b/>
        </w:rPr>
        <w:t xml:space="preserve"> </w:t>
      </w:r>
    </w:p>
    <w:p w14:paraId="39009510" w14:textId="77777777" w:rsidR="00B73621" w:rsidRDefault="00A73183">
      <w:pPr>
        <w:pStyle w:val="Heading2"/>
        <w:ind w:left="211" w:right="0"/>
      </w:pPr>
      <w:r>
        <w:t xml:space="preserve">Design Engineer: FEA Analyst </w:t>
      </w:r>
      <w:r>
        <w:rPr>
          <w:b w:val="0"/>
        </w:rPr>
        <w:t>(Nov 2000 to May 2002)</w:t>
      </w:r>
      <w:r>
        <w:t xml:space="preserve">  </w:t>
      </w:r>
    </w:p>
    <w:p w14:paraId="66635962" w14:textId="77777777" w:rsidR="00B73621" w:rsidRDefault="00A73183">
      <w:pPr>
        <w:ind w:left="499"/>
      </w:pPr>
      <w:r>
        <w:t xml:space="preserve">Conducted FEA of engine subsystem. Designed and analyzed brackets for alternators and air cleaners by conducting stress and modal analysis. Managed analysis work load for the engine platform group and leveraged resources available at different Cat facilities and Universities. Supported production by resolving PIR issues. </w:t>
      </w:r>
    </w:p>
    <w:p w14:paraId="0C68E4E3" w14:textId="77777777" w:rsidR="00B73621" w:rsidRDefault="00A73183">
      <w:pPr>
        <w:spacing w:after="0" w:line="259" w:lineRule="auto"/>
        <w:ind w:left="216" w:firstLine="0"/>
      </w:pPr>
      <w:r>
        <w:rPr>
          <w:b/>
        </w:rPr>
        <w:t xml:space="preserve"> </w:t>
      </w:r>
    </w:p>
    <w:p w14:paraId="2F219B9A" w14:textId="77777777" w:rsidR="00B73621" w:rsidRDefault="00A73183">
      <w:pPr>
        <w:pStyle w:val="Heading2"/>
        <w:ind w:left="211" w:right="0"/>
      </w:pPr>
      <w:r>
        <w:t>Delphi Automotive System- EDS, Kokomo, IN (July 1999 to Oct 2000)</w:t>
      </w:r>
      <w:r>
        <w:rPr>
          <w:b w:val="0"/>
        </w:rPr>
        <w:t xml:space="preserve"> </w:t>
      </w:r>
      <w:r>
        <w:t>Applied Analyst</w:t>
      </w:r>
      <w:r>
        <w:rPr>
          <w:b w:val="0"/>
        </w:rPr>
        <w:t xml:space="preserve"> </w:t>
      </w:r>
    </w:p>
    <w:p w14:paraId="375B3332" w14:textId="77777777" w:rsidR="00B73621" w:rsidRDefault="00A73183">
      <w:pPr>
        <w:ind w:left="499"/>
      </w:pPr>
      <w:r>
        <w:t xml:space="preserve">Designed and analyzed Battery pack systems used in electric cars. Conducted lab tests and analyzed the structural stability of different battery pack systems using Finite element analysis. Validated FEA model with lab test data. </w:t>
      </w:r>
    </w:p>
    <w:p w14:paraId="43F36310" w14:textId="06697AEF" w:rsidR="00B73621" w:rsidRDefault="00A73183" w:rsidP="00A70238">
      <w:pPr>
        <w:spacing w:after="0" w:line="259" w:lineRule="auto"/>
        <w:ind w:left="216" w:firstLine="0"/>
      </w:pPr>
      <w:r>
        <w:rPr>
          <w:b/>
        </w:rPr>
        <w:t xml:space="preserve">   </w:t>
      </w:r>
    </w:p>
    <w:p w14:paraId="6B2C341A" w14:textId="77777777" w:rsidR="00B73621" w:rsidRDefault="00A73183">
      <w:pPr>
        <w:spacing w:after="0" w:line="259" w:lineRule="auto"/>
        <w:ind w:left="211"/>
      </w:pPr>
      <w:r>
        <w:rPr>
          <w:b/>
          <w:u w:val="single" w:color="000000"/>
        </w:rPr>
        <w:t>EDUCATION</w:t>
      </w:r>
      <w:r>
        <w:rPr>
          <w:u w:val="single" w:color="000000"/>
        </w:rPr>
        <w:t>:</w:t>
      </w:r>
      <w:r>
        <w:t xml:space="preserve"> </w:t>
      </w:r>
    </w:p>
    <w:p w14:paraId="19D7BABD" w14:textId="34EFD364" w:rsidR="009C1855" w:rsidRDefault="009C1855">
      <w:pPr>
        <w:ind w:left="499" w:right="2304"/>
      </w:pPr>
      <w:bookmarkStart w:id="0" w:name="_Hlk25760904"/>
      <w:r>
        <w:t xml:space="preserve">Berkeley Data Analytics Boot Camp. </w:t>
      </w:r>
      <w:r w:rsidR="009F4CC2">
        <w:t>09</w:t>
      </w:r>
      <w:r>
        <w:t xml:space="preserve">/2018 to </w:t>
      </w:r>
      <w:r w:rsidR="00E32DDA">
        <w:t>05/2019</w:t>
      </w:r>
    </w:p>
    <w:bookmarkEnd w:id="0"/>
    <w:p w14:paraId="2F27E658" w14:textId="35C72709" w:rsidR="0008673F" w:rsidRDefault="009F4CC2" w:rsidP="00174511">
      <w:pPr>
        <w:ind w:left="499" w:right="2304"/>
      </w:pPr>
      <w:r>
        <w:t>Project Management Academy boot camp for PMP. 08/27 to 08/31</w:t>
      </w:r>
      <w:r w:rsidR="00A73183">
        <w:t xml:space="preserve"> </w:t>
      </w:r>
    </w:p>
    <w:p w14:paraId="683F1DF7" w14:textId="40BD09A5" w:rsidR="00B73621" w:rsidRDefault="00A73183">
      <w:pPr>
        <w:ind w:left="499" w:right="2304"/>
      </w:pPr>
      <w:r>
        <w:t xml:space="preserve">Master of Science in Mechanical Engineering.  </w:t>
      </w:r>
    </w:p>
    <w:p w14:paraId="586D837E" w14:textId="77777777" w:rsidR="009F4CC2" w:rsidRDefault="00A73183">
      <w:pPr>
        <w:ind w:left="499" w:right="2321"/>
      </w:pPr>
      <w:r>
        <w:t>Purdue School of engineering and tec</w:t>
      </w:r>
      <w:r w:rsidR="009F4CC2">
        <w:t xml:space="preserve">hnology, Indianapolis. </w:t>
      </w:r>
      <w:r>
        <w:t xml:space="preserve"> 05’ </w:t>
      </w:r>
    </w:p>
    <w:p w14:paraId="331218AF" w14:textId="77777777" w:rsidR="00B4587D" w:rsidRDefault="00A73183" w:rsidP="00891777">
      <w:pPr>
        <w:ind w:left="499" w:right="2321"/>
      </w:pPr>
      <w:r>
        <w:t xml:space="preserve">Bachelor of Science in </w:t>
      </w:r>
      <w:r w:rsidR="00891777">
        <w:t>M</w:t>
      </w:r>
      <w:r>
        <w:t xml:space="preserve">echanical </w:t>
      </w:r>
      <w:r w:rsidR="00891777">
        <w:t>E</w:t>
      </w:r>
      <w:r>
        <w:t xml:space="preserve">ngineering. </w:t>
      </w:r>
    </w:p>
    <w:p w14:paraId="2F8D894E" w14:textId="62B0C8BE" w:rsidR="00B73621" w:rsidRDefault="00A73183" w:rsidP="00891777">
      <w:pPr>
        <w:ind w:left="499" w:right="2321"/>
      </w:pPr>
      <w:bookmarkStart w:id="1" w:name="_GoBack"/>
      <w:bookmarkEnd w:id="1"/>
      <w:r>
        <w:t>Unive</w:t>
      </w:r>
      <w:r w:rsidR="009F4CC2">
        <w:t xml:space="preserve">rsity of Pune, India </w:t>
      </w:r>
      <w:r>
        <w:t xml:space="preserve">95” </w:t>
      </w:r>
    </w:p>
    <w:p w14:paraId="63D93ACB" w14:textId="77777777" w:rsidR="00B73621" w:rsidRDefault="00A73183">
      <w:pPr>
        <w:spacing w:after="0" w:line="259" w:lineRule="auto"/>
        <w:ind w:left="216" w:firstLine="0"/>
      </w:pPr>
      <w:r>
        <w:rPr>
          <w:b/>
        </w:rPr>
        <w:t xml:space="preserve"> </w:t>
      </w:r>
    </w:p>
    <w:p w14:paraId="1FB16633" w14:textId="77777777" w:rsidR="00B73621" w:rsidRDefault="00A73183">
      <w:pPr>
        <w:spacing w:after="0" w:line="259" w:lineRule="auto"/>
        <w:ind w:left="211"/>
      </w:pPr>
      <w:r>
        <w:rPr>
          <w:b/>
          <w:u w:val="single" w:color="000000"/>
        </w:rPr>
        <w:t>TRAINING:</w:t>
      </w:r>
      <w:r>
        <w:t xml:space="preserve"> </w:t>
      </w:r>
    </w:p>
    <w:p w14:paraId="73AA6DF1" w14:textId="445AF606" w:rsidR="009C1855" w:rsidRDefault="009C1855">
      <w:pPr>
        <w:ind w:left="499"/>
      </w:pPr>
      <w:r>
        <w:t>VBA, Python</w:t>
      </w:r>
      <w:r w:rsidR="00DC25E2">
        <w:t xml:space="preserve"> (</w:t>
      </w:r>
      <w:r>
        <w:t>Panda,</w:t>
      </w:r>
      <w:r w:rsidR="00DC25E2">
        <w:t xml:space="preserve"> Matplotlib), SQL,</w:t>
      </w:r>
      <w:r>
        <w:t xml:space="preserve"> Tablea</w:t>
      </w:r>
      <w:r w:rsidR="002A25A9">
        <w:t>u, PMP certification training boot camp at PMA</w:t>
      </w:r>
    </w:p>
    <w:p w14:paraId="6C48B853" w14:textId="77105F43" w:rsidR="00B73621" w:rsidRDefault="00A73183">
      <w:pPr>
        <w:ind w:left="499"/>
      </w:pPr>
      <w:r>
        <w:t xml:space="preserve">Certified </w:t>
      </w:r>
      <w:r w:rsidR="00B360FA">
        <w:t xml:space="preserve">CPI 6Sigma Black Belt DMAIC. </w:t>
      </w:r>
      <w:r>
        <w:t xml:space="preserve">DMEDI </w:t>
      </w:r>
      <w:r w:rsidR="00B360FA">
        <w:t>and CPS</w:t>
      </w:r>
      <w:r w:rsidR="00903EF0">
        <w:t>, Data Analytics</w:t>
      </w:r>
    </w:p>
    <w:p w14:paraId="3CD43912" w14:textId="77777777" w:rsidR="00B73621" w:rsidRDefault="00A73183">
      <w:pPr>
        <w:ind w:left="499"/>
      </w:pPr>
      <w:r>
        <w:t xml:space="preserve">Supply chain: Basic of Supply Chain Management. (CPIM), Inventory management. </w:t>
      </w:r>
    </w:p>
    <w:p w14:paraId="349E3730" w14:textId="77777777" w:rsidR="00B73621" w:rsidRDefault="004D6F7D">
      <w:pPr>
        <w:ind w:left="499"/>
      </w:pPr>
      <w:r>
        <w:t>After treatment</w:t>
      </w:r>
      <w:r w:rsidR="00A73183">
        <w:t xml:space="preserve"> Design and Durability, Engine performance and emissions. </w:t>
      </w:r>
    </w:p>
    <w:p w14:paraId="34B80980" w14:textId="77777777" w:rsidR="00B73621" w:rsidRDefault="00A73183">
      <w:pPr>
        <w:ind w:left="499"/>
      </w:pPr>
      <w:r>
        <w:t xml:space="preserve">Turbo charging the internal combustion engine and Mechanical Design of rotating components. </w:t>
      </w:r>
    </w:p>
    <w:p w14:paraId="13513DE8" w14:textId="77777777" w:rsidR="00B73621" w:rsidRDefault="00A73183">
      <w:pPr>
        <w:ind w:left="499"/>
      </w:pPr>
      <w:r>
        <w:t xml:space="preserve">CAD/CAM &amp; FEA Software: PRO/E, Desktop 2.0, Unigraphics, Ansys. </w:t>
      </w:r>
    </w:p>
    <w:p w14:paraId="2EC0AEEB" w14:textId="77777777" w:rsidR="00B73621" w:rsidRDefault="00A73183" w:rsidP="00B360FA">
      <w:pPr>
        <w:spacing w:after="275"/>
        <w:ind w:left="499"/>
      </w:pPr>
      <w:r>
        <w:t>Others: Matlab, 973 engine simulation, DATK simulation tool, Project m</w:t>
      </w:r>
      <w:r w:rsidR="00B360FA">
        <w:t>anagement and SAE, ASME member.</w:t>
      </w:r>
    </w:p>
    <w:sectPr w:rsidR="00B73621">
      <w:pgSz w:w="12240" w:h="15840"/>
      <w:pgMar w:top="722" w:right="1438" w:bottom="726" w:left="11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9890" w14:textId="77777777" w:rsidR="006D0F7B" w:rsidRDefault="006D0F7B" w:rsidP="00F3098A">
      <w:pPr>
        <w:spacing w:after="0" w:line="240" w:lineRule="auto"/>
      </w:pPr>
      <w:r>
        <w:separator/>
      </w:r>
    </w:p>
  </w:endnote>
  <w:endnote w:type="continuationSeparator" w:id="0">
    <w:p w14:paraId="65F48F4E" w14:textId="77777777" w:rsidR="006D0F7B" w:rsidRDefault="006D0F7B" w:rsidP="00F3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2CBEF" w14:textId="77777777" w:rsidR="006D0F7B" w:rsidRDefault="006D0F7B" w:rsidP="00F3098A">
      <w:pPr>
        <w:spacing w:after="0" w:line="240" w:lineRule="auto"/>
      </w:pPr>
      <w:r>
        <w:separator/>
      </w:r>
    </w:p>
  </w:footnote>
  <w:footnote w:type="continuationSeparator" w:id="0">
    <w:p w14:paraId="2CCFEFCD" w14:textId="77777777" w:rsidR="006D0F7B" w:rsidRDefault="006D0F7B" w:rsidP="00F30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295"/>
    <w:multiLevelType w:val="hybridMultilevel"/>
    <w:tmpl w:val="2C4CE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6F1546"/>
    <w:multiLevelType w:val="hybridMultilevel"/>
    <w:tmpl w:val="B0181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A7E31"/>
    <w:multiLevelType w:val="hybridMultilevel"/>
    <w:tmpl w:val="F2AC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80CE8"/>
    <w:multiLevelType w:val="hybridMultilevel"/>
    <w:tmpl w:val="810C3D98"/>
    <w:lvl w:ilvl="0" w:tplc="3B3A72F0">
      <w:start w:val="1"/>
      <w:numFmt w:val="bullet"/>
      <w:lvlText w:val="•"/>
      <w:lvlJc w:val="left"/>
      <w:pPr>
        <w:ind w:left="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923B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FA8BB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9C064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67E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D0318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68AC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43D7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82BE5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F716DE"/>
    <w:multiLevelType w:val="hybridMultilevel"/>
    <w:tmpl w:val="D9A29DE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49BD201D"/>
    <w:multiLevelType w:val="hybridMultilevel"/>
    <w:tmpl w:val="49189580"/>
    <w:lvl w:ilvl="0" w:tplc="BE44B18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2086642">
      <w:start w:val="1"/>
      <w:numFmt w:val="bullet"/>
      <w:lvlText w:val="o"/>
      <w:lvlJc w:val="left"/>
      <w:pPr>
        <w:ind w:left="13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E2735E">
      <w:start w:val="1"/>
      <w:numFmt w:val="bullet"/>
      <w:lvlText w:val="▪"/>
      <w:lvlJc w:val="left"/>
      <w:pPr>
        <w:ind w:left="20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C86F4E">
      <w:start w:val="1"/>
      <w:numFmt w:val="bullet"/>
      <w:lvlText w:val="•"/>
      <w:lvlJc w:val="left"/>
      <w:pPr>
        <w:ind w:left="2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4C8B342">
      <w:start w:val="1"/>
      <w:numFmt w:val="bullet"/>
      <w:lvlText w:val="o"/>
      <w:lvlJc w:val="left"/>
      <w:pPr>
        <w:ind w:left="35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A07BEA">
      <w:start w:val="1"/>
      <w:numFmt w:val="bullet"/>
      <w:lvlText w:val="▪"/>
      <w:lvlJc w:val="left"/>
      <w:pPr>
        <w:ind w:left="42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0EEB5E">
      <w:start w:val="1"/>
      <w:numFmt w:val="bullet"/>
      <w:lvlText w:val="•"/>
      <w:lvlJc w:val="left"/>
      <w:pPr>
        <w:ind w:left="49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7636A8">
      <w:start w:val="1"/>
      <w:numFmt w:val="bullet"/>
      <w:lvlText w:val="o"/>
      <w:lvlJc w:val="left"/>
      <w:pPr>
        <w:ind w:left="56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3A708E">
      <w:start w:val="1"/>
      <w:numFmt w:val="bullet"/>
      <w:lvlText w:val="▪"/>
      <w:lvlJc w:val="left"/>
      <w:pPr>
        <w:ind w:left="64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4504E3A"/>
    <w:multiLevelType w:val="hybridMultilevel"/>
    <w:tmpl w:val="A230A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21"/>
    <w:rsid w:val="000569C0"/>
    <w:rsid w:val="0007759B"/>
    <w:rsid w:val="0008673F"/>
    <w:rsid w:val="000954DE"/>
    <w:rsid w:val="000B3C18"/>
    <w:rsid w:val="00174511"/>
    <w:rsid w:val="00177F2D"/>
    <w:rsid w:val="001C0789"/>
    <w:rsid w:val="001D7940"/>
    <w:rsid w:val="002A25A9"/>
    <w:rsid w:val="002C1FB8"/>
    <w:rsid w:val="003025DC"/>
    <w:rsid w:val="00322A88"/>
    <w:rsid w:val="004B09FE"/>
    <w:rsid w:val="004D0FD4"/>
    <w:rsid w:val="004D6F7D"/>
    <w:rsid w:val="00514B55"/>
    <w:rsid w:val="00592772"/>
    <w:rsid w:val="005B5420"/>
    <w:rsid w:val="006154C6"/>
    <w:rsid w:val="006431B1"/>
    <w:rsid w:val="006923E4"/>
    <w:rsid w:val="006A2E18"/>
    <w:rsid w:val="006C39F1"/>
    <w:rsid w:val="006D0F7B"/>
    <w:rsid w:val="006E3DCD"/>
    <w:rsid w:val="007A23AB"/>
    <w:rsid w:val="007B0408"/>
    <w:rsid w:val="007C6021"/>
    <w:rsid w:val="007D6D45"/>
    <w:rsid w:val="00843AE5"/>
    <w:rsid w:val="00891777"/>
    <w:rsid w:val="008D7300"/>
    <w:rsid w:val="00903EF0"/>
    <w:rsid w:val="009703D4"/>
    <w:rsid w:val="009820D9"/>
    <w:rsid w:val="00982E97"/>
    <w:rsid w:val="009C1855"/>
    <w:rsid w:val="009C3AC6"/>
    <w:rsid w:val="009F4CC2"/>
    <w:rsid w:val="00A30052"/>
    <w:rsid w:val="00A3333F"/>
    <w:rsid w:val="00A70238"/>
    <w:rsid w:val="00A73183"/>
    <w:rsid w:val="00AD2FD1"/>
    <w:rsid w:val="00AF2C6D"/>
    <w:rsid w:val="00B360FA"/>
    <w:rsid w:val="00B4587D"/>
    <w:rsid w:val="00B73621"/>
    <w:rsid w:val="00B81C88"/>
    <w:rsid w:val="00C404F2"/>
    <w:rsid w:val="00D76BEF"/>
    <w:rsid w:val="00DC25E2"/>
    <w:rsid w:val="00E32DDA"/>
    <w:rsid w:val="00EC6FF1"/>
    <w:rsid w:val="00F03278"/>
    <w:rsid w:val="00F3098A"/>
    <w:rsid w:val="00F52751"/>
    <w:rsid w:val="00FA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7273"/>
  <w15:docId w15:val="{75760714-F3F7-4AAF-87E1-D057951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49" w:lineRule="auto"/>
      <w:ind w:left="223"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215"/>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374" w:right="-6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30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8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30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8A"/>
    <w:rPr>
      <w:rFonts w:ascii="Times New Roman" w:eastAsia="Times New Roman" w:hAnsi="Times New Roman" w:cs="Times New Roman"/>
      <w:color w:val="000000"/>
      <w:sz w:val="20"/>
    </w:rPr>
  </w:style>
  <w:style w:type="paragraph" w:styleId="ListParagraph">
    <w:name w:val="List Paragraph"/>
    <w:basedOn w:val="Normal"/>
    <w:uiPriority w:val="34"/>
    <w:qFormat/>
    <w:rsid w:val="00F3098A"/>
    <w:pPr>
      <w:ind w:left="720"/>
      <w:contextualSpacing/>
    </w:pPr>
  </w:style>
  <w:style w:type="paragraph" w:styleId="BalloonText">
    <w:name w:val="Balloon Text"/>
    <w:basedOn w:val="Normal"/>
    <w:link w:val="BalloonTextChar"/>
    <w:uiPriority w:val="99"/>
    <w:semiHidden/>
    <w:unhideWhenUsed/>
    <w:rsid w:val="007D6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D45"/>
    <w:rPr>
      <w:rFonts w:ascii="Segoe UI" w:eastAsia="Times New Roman" w:hAnsi="Segoe UI" w:cs="Segoe UI"/>
      <w:color w:val="000000"/>
      <w:sz w:val="18"/>
      <w:szCs w:val="18"/>
    </w:rPr>
  </w:style>
  <w:style w:type="character" w:styleId="Hyperlink">
    <w:name w:val="Hyperlink"/>
    <w:basedOn w:val="DefaultParagraphFont"/>
    <w:uiPriority w:val="99"/>
    <w:semiHidden/>
    <w:unhideWhenUsed/>
    <w:rsid w:val="009C3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rashant-ganorkar-7784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PRASHANT GANORKAR</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 GANORKAR</dc:title>
  <dc:subject/>
  <dc:creator>ganorpm</dc:creator>
  <cp:keywords/>
  <cp:lastModifiedBy>Prashant Ganorkar</cp:lastModifiedBy>
  <cp:revision>2</cp:revision>
  <cp:lastPrinted>2019-06-05T00:55:00Z</cp:lastPrinted>
  <dcterms:created xsi:type="dcterms:W3CDTF">2019-11-27T23:35:00Z</dcterms:created>
  <dcterms:modified xsi:type="dcterms:W3CDTF">2019-11-27T23:35:00Z</dcterms:modified>
</cp:coreProperties>
</file>