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Pokemon Yellow Any% Save Corruption Blindfolded Speedrun.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ltd4x64iqzdo" w:id="0"/>
      <w:bookmarkEnd w:id="0"/>
      <w:r w:rsidDel="00000000" w:rsidR="00000000" w:rsidRPr="00000000">
        <w:rPr>
          <w:rtl w:val="0"/>
        </w:rPr>
        <w:t xml:space="preserve">Abbreviations: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TB = Textbox (Soundwise)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 = Up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 = Down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 = Left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 = Right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 after U,D,L,R = holding that direction will result in a wall sound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Clear Save Data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Start a new game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13TB,2D,A(Ash),5TB,D,A(Blue), mash TB until gameplay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(3beats)2R,5UB,,2RB into stairs (3beats, audio lag cue)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5D,4L, save corruption: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MENU: SAVE(3UP/DOWN), A (wait a bit with B), reset into instant A (2frame window)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If you get ingame, instant on load lag sound (1-3 audio cues can get eaten)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MENU: A(pokemon), 1D(pkm2),A,1D,A(switch),8D(pkm10),A,D(pkm11),A,D,A(switch),2U(pkm9),A(switch)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B(wait 0.5beats for lag),D,A(items),7.5beats D, A, D, A, D, A,D,select(tm),5D (master ball) ,select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A,D(toss),A,67U // fast strat: mash as fast as possible and count 12.2ish beats, german “zwö-”, hope that you hit 68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, 2TB mashed A, 3TB B mash to exit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2DB into hall of fame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Hold B mash text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Time on cutscene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