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r>
        <w:rPr>
          <w:rFonts w:ascii="Calibri" w:cs="Calibri" w:eastAsia="Calibri" w:hAnsi="Calibri"/>
          <w:b/>
          <w:bCs/>
          <w:color w:val="1F4E78"/>
          <w:sz w:val="56"/>
          <w:szCs w:val="56"/>
        </w:rPr>
        <w:t xml:space="preserve">Medições DWG × Mapa de Quantidades</w:t>
      </w:r>
    </w:p>
    <w:p>
      <w:pPr>
        <w:spacing w:after="240"/>
      </w:pPr>
      <w:r>
        <w:rPr>
          <w:rFonts w:ascii="Calibri" w:cs="Calibri" w:eastAsia="Calibri" w:hAnsi="Calibri"/>
          <w:color w:val="404040"/>
          <w:sz w:val="36"/>
          <w:szCs w:val="36"/>
        </w:rPr>
        <w:t xml:space="preserve">Guia de instalação e utilização</w:t>
      </w:r>
    </w:p>
    <w:p>
      <w:pPr>
        <w:pBdr>
          <w:bottom w:val="single" w:color="1F4E78" w:sz="12" w:space="4"/>
        </w:pBdr>
      </w:pPr>
    </w:p>
    <w:p>
      <w:pPr>
        <w:spacing w:after="120"/>
      </w:pPr>
      <w:r>
        <w:rPr>
          <w:rFonts w:ascii="Calibri" w:cs="Calibri" w:eastAsia="Calibri" w:hAnsi="Calibri"/>
          <w:sz w:val="24"/>
          <w:szCs w:val="24"/>
        </w:rPr>
        <w:t xml:space="preserve">Medições automáticas a partir de desenhos DWG/DXF, comparação com o mapa de quantidades, verificação de pé-direito e vãos, compatibilização entre especialidades e registo de projetistas.</w:t>
      </w:r>
    </w:p>
    <w:p>
      <w:pPr>
        <w:spacing w:before="1800"/>
      </w:pPr>
      <w:r>
        <w:rPr>
          <w:rFonts w:ascii="Calibri" w:cs="Calibri" w:eastAsia="Calibri" w:hAnsi="Calibri"/>
          <w:color w:val="595959"/>
          <w:sz w:val="22"/>
          <w:szCs w:val="22"/>
        </w:rPr>
        <w:t xml:space="preserve">Versão 1.0 · Outubro 2026</w:t>
      </w:r>
    </w:p>
    <w:p>
      <w:r>
        <w:rPr>
          <w:rFonts w:ascii="Calibri" w:cs="Calibri" w:eastAsia="Calibri" w:hAnsi="Calibri"/>
          <w:color w:val="595959"/>
          <w:sz w:val="20"/>
          <w:szCs w:val="20"/>
        </w:rPr>
        <w:t xml:space="preserve">Repositório: pgcconstrucoeslda/Pedro · ramo claude/medicoes-dwg-mq</w:t>
      </w:r>
    </w:p>
    <w:p>
      <w:pPr>
        <w:pageBreakBefore/>
      </w:pPr>
      <w:r>
        <w:rPr>
          <w:rFonts w:ascii="Calibri" w:cs="Calibri" w:eastAsia="Calibri" w:hAnsi="Calibri"/>
          <w:b/>
          <w:bCs/>
          <w:color w:val="1F4E78"/>
          <w:sz w:val="32"/>
          <w:szCs w:val="32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/>
      </w:pPr>
      <w:r>
        <w:rPr>
          <w:rFonts w:ascii="Calibri" w:cs="Calibri" w:eastAsia="Calibri" w:hAnsi="Calibri"/>
          <w:i/>
          <w:iCs/>
          <w:color w:val="7F7F7F"/>
          <w:sz w:val="18"/>
          <w:szCs w:val="18"/>
        </w:rPr>
        <w:t xml:space="preserve">(No Word: clique com o botão direito no índice → Atualizar campo, para mostrar os números de página.)</w:t>
      </w:r>
    </w:p>
    <w:p>
      <w:pPr>
        <w:pStyle w:val="Heading1"/>
        <w:pageBreakBefore/>
        <w:spacing w:after="160"/>
      </w:pPr>
      <w:r>
        <w:t xml:space="preserve">1. Para que serve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aplicação lê os desenhos de um projeto e ajuda a verificar o mapa de quantidades (MQ) e a compatibilidade entre especialidades. Cada valor medido fica ligado à entidade do desenho que o originou (handle), para poder ser confirmado no AutoCAD.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Medições automáticas: </w:t>
      </w:r>
      <w:r>
        <w:rPr>
          <w:rFonts w:ascii="Calibri" w:cs="Calibri" w:eastAsia="Calibri" w:hAnsi="Calibri"/>
          <w:sz w:val="22"/>
          <w:szCs w:val="22"/>
        </w:rPr>
        <w:t xml:space="preserve">áreas e perímetros de compartimentos, comprimentos por layer, contagem de blocos, paredes × pé-direito − vãos.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Comparação com o MQ: </w:t>
      </w:r>
      <w:r>
        <w:rPr>
          <w:rFonts w:ascii="Calibri" w:cs="Calibri" w:eastAsia="Calibri" w:hAnsi="Calibri"/>
          <w:sz w:val="22"/>
          <w:szCs w:val="22"/>
        </w:rPr>
        <w:t xml:space="preserve">desvio de cada artigo com semáforo (OK ≤ 3 % · ALERTA ≤ 10 % · CRÍTICO &gt; 10 %).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Pé-direito: </w:t>
      </w:r>
      <w:r>
        <w:rPr>
          <w:rFonts w:ascii="Calibri" w:cs="Calibri" w:eastAsia="Calibri" w:hAnsi="Calibri"/>
          <w:sz w:val="22"/>
          <w:szCs w:val="22"/>
        </w:rPr>
        <w:t xml:space="preserve">lido das cotas dos cortes, por piso.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Vãos: </w:t>
      </w:r>
      <w:r>
        <w:rPr>
          <w:rFonts w:ascii="Calibri" w:cs="Calibri" w:eastAsia="Calibri" w:hAnsi="Calibri"/>
          <w:sz w:val="22"/>
          <w:szCs w:val="22"/>
        </w:rPr>
        <w:t xml:space="preserve">detetados em planta, associados ao mapa de vãos do MQ e deduzidos às paredes.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Integridade e compatibilização: </w:t>
      </w:r>
      <w:r>
        <w:rPr>
          <w:rFonts w:ascii="Calibri" w:cs="Calibri" w:eastAsia="Calibri" w:hAnsi="Calibri"/>
          <w:sz w:val="22"/>
          <w:szCs w:val="22"/>
        </w:rPr>
        <w:t xml:space="preserve">xrefs em falta, base de arquitetura usada pelas outras especialidades, cotas, compartimentos e vãos do MQ inexistentes no desenho.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Registo de projetistas: </w:t>
      </w:r>
      <w:r>
        <w:rPr>
          <w:rFonts w:ascii="Calibri" w:cs="Calibri" w:eastAsia="Calibri" w:hAnsi="Calibri"/>
          <w:sz w:val="22"/>
          <w:szCs w:val="22"/>
        </w:rPr>
        <w:t xml:space="preserve">aprende os layers e blocos de cada gabinete e melhora as sugestões nos projetos seguintes.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Relatórios: </w:t>
      </w:r>
      <w:r>
        <w:rPr>
          <w:rFonts w:ascii="Calibri" w:cs="Calibri" w:eastAsia="Calibri" w:hAnsi="Calibri"/>
          <w:sz w:val="22"/>
          <w:szCs w:val="22"/>
        </w:rPr>
        <w:t xml:space="preserve">Excel (medições rastreáveis) e Word (incompatibilidades e pedidos de esclarecimento).</w:t>
      </w:r>
    </w:p>
    <w:p>
      <w:pPr>
        <w:pStyle w:val="Heading2"/>
        <w:spacing w:after="120" w:before="200"/>
      </w:pPr>
      <w:r>
        <w:t xml:space="preserve">Duas formas de utilizar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3869"/>
        <w:gridCol w:w="3869"/>
      </w:tblGrid>
      <w:tr>
        <w:trPr>
          <w:tblHeader/>
        </w:trPr>
        <w:tc>
          <w:tcPr>
            <w:tcW w:type="dxa" w:w="19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869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 · Com o Claude (sessão Claude Code)</w:t>
            </w:r>
          </w:p>
        </w:tc>
        <w:tc>
          <w:tcPr>
            <w:tcW w:type="dxa" w:w="3869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 · No seu PC (Windows)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Instalação</w:t>
            </w:r>
          </w:p>
        </w:tc>
        <w:tc>
          <w:tcPr>
            <w:tcW w:type="dxa" w:w="38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Nenhuma</w:t>
            </w:r>
          </w:p>
        </w:tc>
        <w:tc>
          <w:tcPr>
            <w:tcW w:type="dxa" w:w="38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Uma vez (≈ 15 min) – capítulo 2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Como se usa</w:t>
            </w:r>
          </w:p>
        </w:tc>
        <w:tc>
          <w:tcPr>
            <w:tcW w:type="dxa" w:w="38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Anexa os ficheiros e pede a análise; recebe os relatórios</w:t>
            </w:r>
          </w:p>
        </w:tc>
        <w:tc>
          <w:tcPr>
            <w:tcW w:type="dxa" w:w="38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Abre a aplicação no browser e segue os separadores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Ajustes</w:t>
            </w:r>
          </w:p>
        </w:tc>
        <w:tc>
          <w:tcPr>
            <w:tcW w:type="dxa" w:w="38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Pede-os por escrito (ex.: «exclui a garagem da regra R010»)</w:t>
            </w:r>
          </w:p>
        </w:tc>
        <w:tc>
          <w:tcPr>
            <w:tcW w:type="dxa" w:w="38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Edita diretamente as tabelas (regras, vãos, pé-direito)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Registo de projetistas</w:t>
            </w:r>
          </w:p>
        </w:tc>
        <w:tc>
          <w:tcPr>
            <w:tcW w:type="dxa" w:w="38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Não fica guardado entre sessões: anexe o ficheiro JSON</w:t>
            </w:r>
          </w:p>
        </w:tc>
        <w:tc>
          <w:tcPr>
            <w:tcW w:type="dxa" w:w="38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Fica guardado no PC (pasta perfis)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Melhor para</w:t>
            </w:r>
          </w:p>
        </w:tc>
        <w:tc>
          <w:tcPr>
            <w:tcW w:type="dxa" w:w="38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Projetos novos/atípicos, melhorias à aplicação</w:t>
            </w:r>
          </w:p>
        </w:tc>
        <w:tc>
          <w:tcPr>
            <w:tcW w:type="dxa" w:w="386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Uso diário e repetido</w:t>
            </w:r>
          </w:p>
        </w:tc>
      </w:tr>
    </w:tbl>
    <w:p>
      <w:pPr>
        <w:pStyle w:val="Heading1"/>
        <w:pageBreakBefore/>
        <w:spacing w:after="160"/>
      </w:pPr>
      <w:r>
        <w:t xml:space="preserve">2. Instalação no PC (Windows)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Faz-se uma única vez. É preciso ligação à internet.</w:t>
      </w:r>
    </w:p>
    <w:p>
      <w:pPr>
        <w:pStyle w:val="Heading2"/>
        <w:spacing w:after="120" w:before="200"/>
      </w:pPr>
      <w:r>
        <w:t xml:space="preserve">2.1 Programas necessários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Python 3.10 ou superior</w:t>
      </w:r>
      <w:r>
        <w:rPr>
          <w:rFonts w:ascii="Calibri" w:cs="Calibri" w:eastAsia="Calibri" w:hAnsi="Calibri"/>
          <w:sz w:val="22"/>
          <w:szCs w:val="22"/>
        </w:rPr>
        <w:t xml:space="preserve"> – em python.org/downloads. Na primeira janela do instalador marque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«Add python.exe to PATH»</w:t>
      </w:r>
      <w:r>
        <w:rPr>
          <w:rFonts w:ascii="Calibri" w:cs="Calibri" w:eastAsia="Calibri" w:hAnsi="Calibri"/>
          <w:sz w:val="22"/>
          <w:szCs w:val="22"/>
        </w:rPr>
        <w:t xml:space="preserve"> e clique em Install Now.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ODA File Converter</w:t>
      </w:r>
      <w:r>
        <w:rPr>
          <w:rFonts w:ascii="Calibri" w:cs="Calibri" w:eastAsia="Calibri" w:hAnsi="Calibri"/>
          <w:sz w:val="22"/>
          <w:szCs w:val="22"/>
        </w:rPr>
        <w:t xml:space="preserve"> (gratuito) – em opendesign.com → Guest files → ODA File Converter, versão Windows. É o que permite ler ficheiros DWG. Sem ele, só se podem carregar ficheiros DXF.</w:t>
      </w:r>
    </w:p>
    <w:p>
      <w:pPr>
        <w:pStyle w:val="Heading2"/>
        <w:spacing w:after="120" w:before="200"/>
      </w:pPr>
      <w:r>
        <w:t xml:space="preserve">2.2 Descarregar a aplicação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GitHub, abra o repositório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pgcconstrucoeslda/Pedro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Mude para o ramo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claude/medicoes-dwg-mq</w:t>
      </w:r>
      <w:r>
        <w:rPr>
          <w:rFonts w:ascii="Calibri" w:cs="Calibri" w:eastAsia="Calibri" w:hAnsi="Calibri"/>
          <w:sz w:val="22"/>
          <w:szCs w:val="22"/>
        </w:rPr>
        <w:t xml:space="preserve"> (botão com o nome do ramo, ao lado de «Code»).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Clique em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Code → Download ZIP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Descompacte para uma pasta simples, por exemplo </w:t>
      </w:r>
      <w:r>
        <w:rPr>
          <w:rFonts w:ascii="Consolas" w:cs="Consolas" w:eastAsia="Consolas" w:hAnsi="Consolas"/>
          <w:color w:val="9C2A00"/>
          <w:sz w:val="20"/>
          <w:szCs w:val="20"/>
        </w:rPr>
        <w:t xml:space="preserve">C:\Medicoes</w:t>
      </w:r>
      <w:r>
        <w:rPr>
          <w:rFonts w:ascii="Calibri" w:cs="Calibri" w:eastAsia="Calibri" w:hAnsi="Calibri"/>
          <w:sz w:val="22"/>
          <w:szCs w:val="22"/>
        </w:rPr>
        <w:t xml:space="preserve"> (evite pastas sincronizadas com OneDrive).</w:t>
      </w:r>
    </w:p>
    <w:p>
      <w:pPr>
        <w:pStyle w:val="Heading2"/>
        <w:spacing w:after="120" w:before="200"/>
      </w:pPr>
      <w:r>
        <w:t xml:space="preserve">2.3 Instalar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Na pasta da aplicação, faça duplo clique em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instalar.bat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 o Windows mostrar «O Windows protegeu o computador», clique em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Mais informações → Executar mesmo assim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Aguarde: o instalador verifica o Python, instala as bibliotecas (alguns minutos), procura o ODA File Converter e cria o atalho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«Medições DWG x MQ»</w:t>
      </w:r>
      <w:r>
        <w:rPr>
          <w:rFonts w:ascii="Calibri" w:cs="Calibri" w:eastAsia="Calibri" w:hAnsi="Calibri"/>
          <w:sz w:val="22"/>
          <w:szCs w:val="22"/>
        </w:rPr>
        <w:t xml:space="preserve"> no ambiente de trabalho.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fim deve ver «Instalação concluída». Prima uma tecla para fechar.</w:t>
      </w:r>
    </w:p>
    <w:p>
      <w:pPr>
        <w:pBdr>
          <w:left w:val="single" w:color="E3A008" w:sz="18" w:space="6"/>
        </w:pBdr>
        <w:shd w:fill="FFF4CE" w:val="clear"/>
        <w:spacing w:after="16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Nota: </w:t>
      </w:r>
      <w:r>
        <w:rPr>
          <w:rFonts w:ascii="Calibri" w:cs="Calibri" w:eastAsia="Calibri" w:hAnsi="Calibri"/>
          <w:sz w:val="22"/>
          <w:szCs w:val="22"/>
        </w:rPr>
        <w:t xml:space="preserve">Se o instalador abrir a página do Python ou do ODA, é porque esse programa não foi encontrado: instale-o e volte a executar o instalar.bat.</w:t>
      </w:r>
    </w:p>
    <w:p>
      <w:pPr>
        <w:pStyle w:val="Heading2"/>
        <w:spacing w:after="120" w:before="200"/>
      </w:pPr>
      <w:r>
        <w:t xml:space="preserve">2.4 Abrir a aplicação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Duplo clique no atalho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Medições DWG x MQ</w:t>
      </w:r>
      <w:r>
        <w:rPr>
          <w:rFonts w:ascii="Calibri" w:cs="Calibri" w:eastAsia="Calibri" w:hAnsi="Calibri"/>
          <w:sz w:val="22"/>
          <w:szCs w:val="22"/>
        </w:rPr>
        <w:t xml:space="preserve"> (ou em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iniciar.bat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Abre uma janela preta (não a feche – é o «motor» da aplicação) e o browser em </w:t>
      </w:r>
      <w:r>
        <w:rPr>
          <w:rFonts w:ascii="Consolas" w:cs="Consolas" w:eastAsia="Consolas" w:hAnsi="Consolas"/>
          <w:color w:val="9C2A00"/>
          <w:sz w:val="20"/>
          <w:szCs w:val="20"/>
        </w:rPr>
        <w:t xml:space="preserve">http://localhost:8501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Para terminar, feche o browser e a janela preta.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Figura 1 – Ecrã inicial: carregamento dos desenhos e do MQ na barra lateral</w:t>
      </w:r>
    </w:p>
    <w:p>
      <w:pPr>
        <w:pStyle w:val="Heading1"/>
        <w:pageBreakBefore/>
        <w:spacing w:after="160"/>
      </w:pPr>
      <w:r>
        <w:t xml:space="preserve">3. Preparar os ficheiros de um projeto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qualidade das medições depende dos ficheiros recebidos. Antes de começar, confirme: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038"/>
      </w:tblGrid>
      <w:tr>
        <w:trPr>
          <w:tblHeader/>
        </w:trPr>
        <w:tc>
          <w:tcPr>
            <w:tcW w:type="dxa" w:w="56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Verificar</w:t>
            </w:r>
          </w:p>
        </w:tc>
        <w:tc>
          <w:tcPr>
            <w:tcW w:type="dxa" w:w="4038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Porquê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Todos os DWG de todas as especialidades (arquitetura, estruturas, redes…)</w:t>
            </w:r>
          </w:p>
        </w:tc>
        <w:tc>
          <w:tcPr>
            <w:tcW w:type="dxa" w:w="4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Permite a compatibilização entre especialidades</w:t>
            </w:r>
          </w:p>
        </w:tc>
      </w:tr>
      <w:tr>
        <w:tc>
          <w:tcPr>
            <w:tcW w:type="dxa" w:w="5600"/>
            <w:shd w:fill="FFF4C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As referências externas (xrefs), de preferência num eTransmit do projetista</w:t>
            </w:r>
          </w:p>
        </w:tc>
        <w:tc>
          <w:tcPr>
            <w:tcW w:type="dxa" w:w="4038"/>
            <w:shd w:fill="FFF4C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Sem elas os desenhos só têm a legenda e não são medíveis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mapa de quantidades em Excel original (xls/xlsx), não em PDF</w:t>
            </w:r>
          </w:p>
        </w:tc>
        <w:tc>
          <w:tcPr>
            <w:tcW w:type="dxa" w:w="4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MQ é lido automaticamente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Plantas com etiquetas de área (ex.: «12.50m²») e contornos fechados</w:t>
            </w:r>
          </w:p>
        </w:tc>
        <w:tc>
          <w:tcPr>
            <w:tcW w:type="dxa" w:w="4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Medição de compartimentos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Cortes com cotas de nível e cotas verticais</w:t>
            </w:r>
          </w:p>
        </w:tc>
        <w:tc>
          <w:tcPr>
            <w:tcW w:type="dxa" w:w="4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Leitura do pé-direito</w:t>
            </w:r>
          </w:p>
        </w:tc>
      </w:tr>
    </w:tbl>
    <w:p>
      <w:pPr>
        <w:pBdr>
          <w:left w:val="single" w:color="1F4E78" w:sz="18" w:space="6"/>
        </w:pBdr>
        <w:shd w:fill="E8F1FB" w:val="clear"/>
        <w:spacing w:after="16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Dica: </w:t>
      </w:r>
      <w:r>
        <w:rPr>
          <w:rFonts w:ascii="Calibri" w:cs="Calibri" w:eastAsia="Calibri" w:hAnsi="Calibri"/>
          <w:sz w:val="22"/>
          <w:szCs w:val="22"/>
        </w:rPr>
        <w:t xml:space="preserve">Coloque todos os ficheiros do projeto numa pasta. Na aplicação pode selecioná-los todos de uma vez (Ctrl+A na janela de escolha de ficheiros).</w:t>
      </w:r>
    </w:p>
    <w:p>
      <w:pPr>
        <w:pStyle w:val="Heading1"/>
        <w:pageBreakBefore/>
        <w:spacing w:after="160"/>
      </w:pPr>
      <w:r>
        <w:t xml:space="preserve">4. Utilização passo a passo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aplicação está organizada em separadores, por ordem. Cada etapa tem algo a validar antes de passar à seguinte – é isso que garante a rastreabilidade dos resultados.</w:t>
      </w:r>
    </w:p>
    <w:p>
      <w:pPr>
        <w:pStyle w:val="Heading2"/>
        <w:spacing w:after="120" w:before="200"/>
      </w:pPr>
      <w:r>
        <w:t xml:space="preserve">4.1 Carregar o projeto (barra lateral)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Desenhos do projeto: </w:t>
      </w:r>
      <w:r>
        <w:rPr>
          <w:rFonts w:ascii="Calibri" w:cs="Calibri" w:eastAsia="Calibri" w:hAnsi="Calibri"/>
          <w:sz w:val="22"/>
          <w:szCs w:val="22"/>
        </w:rPr>
        <w:t xml:space="preserve">selecione todos os DWG/DXF, incluindo as xrefs.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Mapa de quantidades: </w:t>
      </w:r>
      <w:r>
        <w:rPr>
          <w:rFonts w:ascii="Calibri" w:cs="Calibri" w:eastAsia="Calibri" w:hAnsi="Calibri"/>
          <w:sz w:val="22"/>
          <w:szCs w:val="22"/>
        </w:rPr>
        <w:t xml:space="preserve">selecione o Excel do MQ.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Aguarde a análise (≈ 1 minuto por projeto de moradia). A barra de progresso indica o desenho em curso.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Desenho de medição: </w:t>
      </w:r>
      <w:r>
        <w:rPr>
          <w:rFonts w:ascii="Calibri" w:cs="Calibri" w:eastAsia="Calibri" w:hAnsi="Calibri"/>
          <w:sz w:val="22"/>
          <w:szCs w:val="22"/>
        </w:rPr>
        <w:t xml:space="preserve">a aplicação escolhe a arquitetura com mais compartimentos; pode mudar.</w:t>
      </w:r>
    </w:p>
    <w:p>
      <w:pPr>
        <w:pStyle w:val="Heading2"/>
        <w:spacing w:after="120" w:before="200"/>
      </w:pPr>
      <w:r>
        <w:t xml:space="preserve">4.2 Parâmetros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638"/>
        <w:gridCol w:w="2100"/>
      </w:tblGrid>
      <w:tr>
        <w:trPr>
          <w:tblHeader/>
        </w:trPr>
        <w:tc>
          <w:tcPr>
            <w:tcW w:type="dxa" w:w="29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Parâmetro</w:t>
            </w:r>
          </w:p>
        </w:tc>
        <w:tc>
          <w:tcPr>
            <w:tcW w:type="dxa" w:w="4638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Para que serve</w:t>
            </w:r>
          </w:p>
        </w:tc>
        <w:tc>
          <w:tcPr>
            <w:tcW w:type="dxa" w:w="21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Valor habitual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Pé-direito por defeito</w:t>
            </w:r>
          </w:p>
        </w:tc>
        <w:tc>
          <w:tcPr>
            <w:tcW w:type="dxa" w:w="4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Usado só quando não é possível lê-lo nos cortes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2,50 m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Usar pé-direito lido dos cortes</w:t>
            </w:r>
          </w:p>
        </w:tc>
        <w:tc>
          <w:tcPr>
            <w:tcW w:type="dxa" w:w="4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Usa o pé-direito de cada piso nas paredes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Ligado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Deduzir vãos às áreas de paredes</w:t>
            </w:r>
          </w:p>
        </w:tc>
        <w:tc>
          <w:tcPr>
            <w:tcW w:type="dxa" w:w="4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Desconta portas e janelas detetadas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Ligado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Altura de portas / janelas por defeito</w:t>
            </w:r>
          </w:p>
        </w:tc>
        <w:tc>
          <w:tcPr>
            <w:tcW w:type="dxa" w:w="4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Para vãos sem correspondência no mapa de vãos do MQ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2,10 m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Tolerâncias OK / ALERTA</w:t>
            </w:r>
          </w:p>
        </w:tc>
        <w:tc>
          <w:tcPr>
            <w:tcW w:type="dxa" w:w="4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Limites do semáforo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3 % / 10 %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Layers a ignorar</w:t>
            </w:r>
          </w:p>
        </w:tc>
        <w:tc>
          <w:tcPr>
            <w:tcW w:type="dxa" w:w="4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Acelera desenhos com vegetação/topografia (ex.: veget|arvore)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vazio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Importar registo de projetistas</w:t>
            </w:r>
          </w:p>
        </w:tc>
        <w:tc>
          <w:tcPr>
            <w:tcW w:type="dxa" w:w="4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Junta perfis de outro PC ou de uma sessão com o Claude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Figura 2 – Parâmetros (barra lateral)</w:t>
      </w:r>
    </w:p>
    <w:p>
      <w:pPr>
        <w:pStyle w:val="Heading2"/>
        <w:spacing w:after="120" w:before="200"/>
      </w:pPr>
      <w:r>
        <w:t xml:space="preserve">4.3 Separador 0 · Projeto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Visão geral: peças analisadas (especialidade, título, data, autores, projetista, xrefs em falta) e lista de integridade e incompatibilidades, por gravidade.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Validar: </w:t>
      </w:r>
      <w:r>
        <w:rPr>
          <w:rFonts w:ascii="Calibri" w:cs="Calibri" w:eastAsia="Calibri" w:hAnsi="Calibri"/>
          <w:sz w:val="22"/>
          <w:szCs w:val="22"/>
        </w:rPr>
        <w:t xml:space="preserve">as peças estão todas lá? Há xrefs em falta (gravidade Alta)? A base de arquitetura das outras especialidades coincide com a arquitetura?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Projetistas: </w:t>
      </w:r>
      <w:r>
        <w:rPr>
          <w:rFonts w:ascii="Calibri" w:cs="Calibri" w:eastAsia="Calibri" w:hAnsi="Calibri"/>
          <w:sz w:val="22"/>
          <w:szCs w:val="22"/>
        </w:rPr>
        <w:t xml:space="preserve">veja o perfil associado a cada desenho; pode dar-lhe nome e «ensinar» blocos (capítulo 6).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Figura 3 – Separador Projeto</w:t>
      </w:r>
    </w:p>
    <w:p>
      <w:pPr>
        <w:pStyle w:val="Heading2"/>
        <w:spacing w:after="120" w:before="200"/>
      </w:pPr>
      <w:r>
        <w:t xml:space="preserve">4.4 Separador 1 · Desenho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Dados do desenho de medição: entidades, folhas detetadas, unidade, xrefs, layers e blocos.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Validar a unidade </w:t>
      </w:r>
      <w:r>
        <w:rPr>
          <w:rFonts w:ascii="Calibri" w:cs="Calibri" w:eastAsia="Calibri" w:hAnsi="Calibri"/>
          <w:sz w:val="22"/>
          <w:szCs w:val="22"/>
        </w:rPr>
        <w:t xml:space="preserve">(m, cm, mm). O cabeçalho do DWG é muitas vezes incoerente; a aplicação avisa e usa a dimensão do desenho.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Validar o nível de cada folha </w:t>
      </w:r>
      <w:r>
        <w:rPr>
          <w:rFonts w:ascii="Calibri" w:cs="Calibri" w:eastAsia="Calibri" w:hAnsi="Calibri"/>
          <w:sz w:val="22"/>
          <w:szCs w:val="22"/>
        </w:rPr>
        <w:t xml:space="preserve">(Piso 1, Piso 2, R/C…): pode corrigir nome e nível diretamente na tabela.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Figura 4 – Separador Desenho</w:t>
      </w:r>
    </w:p>
    <w:p>
      <w:pPr>
        <w:pStyle w:val="Heading2"/>
        <w:spacing w:after="120" w:before="200"/>
      </w:pPr>
      <w:r>
        <w:t xml:space="preserve">4.5 Separador 2 · Compartimentos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Cada etiqueta de área (ex.: «12.50m²») e o contorno que a contém. A coluna desvio_% compara as duas áreas.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Validar: </w:t>
      </w:r>
      <w:r>
        <w:rPr>
          <w:rFonts w:ascii="Calibri" w:cs="Calibri" w:eastAsia="Calibri" w:hAnsi="Calibri"/>
          <w:sz w:val="22"/>
          <w:szCs w:val="22"/>
        </w:rPr>
        <w:t xml:space="preserve">desvios superiores a 5 % (a vermelho) indicam etiqueta desatualizada ou contorno errado – a confirmar com o projetista.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Figura 5 – Separador Compartimentos</w:t>
      </w:r>
    </w:p>
    <w:p>
      <w:pPr>
        <w:pStyle w:val="Heading2"/>
        <w:spacing w:after="120" w:before="200"/>
      </w:pPr>
      <w:r>
        <w:t xml:space="preserve">4.6 Separador 3 · Níveis e vãos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Pé-direito por piso (com o método e a cota que o comprova) e tabela de vãos detetados (largura medida, altura do MQ ou por defeito, código Ve do MQ).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Validar o pé-direito; </w:t>
      </w:r>
      <w:r>
        <w:rPr>
          <w:rFonts w:ascii="Calibri" w:cs="Calibri" w:eastAsia="Calibri" w:hAnsi="Calibri"/>
          <w:sz w:val="22"/>
          <w:szCs w:val="22"/>
        </w:rPr>
        <w:t xml:space="preserve">pode corrigi-lo na tabela.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Rever os vãos: </w:t>
      </w:r>
      <w:r>
        <w:rPr>
          <w:rFonts w:ascii="Calibri" w:cs="Calibri" w:eastAsia="Calibri" w:hAnsi="Calibri"/>
          <w:sz w:val="22"/>
          <w:szCs w:val="22"/>
        </w:rPr>
        <w:t xml:space="preserve">apague linhas de falsos vãos e corrija alturas. As alterações entram na comparação.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Figura 6 – Separador Níveis e vãos</w:t>
      </w:r>
    </w:p>
    <w:p>
      <w:pPr>
        <w:pStyle w:val="Heading2"/>
        <w:spacing w:after="120" w:before="200"/>
      </w:pPr>
      <w:r>
        <w:t xml:space="preserve">4.7 Separador 4 · Mapa de Quantidades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Itens lidos do MQ (artigo, local, quantidade, unidade, linha do Excel), verificações formais (duplicados, itens sem unidade, numeração) e o mapa de vãos extraído das descrições.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Figura 7 – Separador Mapa de Quantidades</w:t>
      </w:r>
    </w:p>
    <w:p>
      <w:pPr>
        <w:pStyle w:val="Heading2"/>
        <w:spacing w:after="120" w:before="200"/>
      </w:pPr>
      <w:r>
        <w:t xml:space="preserve">4.8 Separador 5 · Regras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Cada regra liga um artigo do MQ a uma medição no desenho. São sugeridas automaticamente (afinadas pelo perfil do projetista) e podem ser editadas.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Coluna</w:t>
            </w:r>
          </w:p>
        </w:tc>
        <w:tc>
          <w:tcPr>
            <w:tcW w:type="dxa" w:w="6638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item_mq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Artigo do MQ (ex.: 7.1.4|I.S. Serviço)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fonte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Tipo de medição (área de compartimentos, comprimento de layer, contagem de blocos, paredes…)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folhas / layers / filtro / excluir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Onde e o que medir (texto ou expressões, ex.: rodap|skirt)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fator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Multiplicador; «PD» = pé-direito do piso (paredes – desconta vãos)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grupo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Vários artigos comparados com uma única medição (ex.: portas normais + corta-fogo)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confianca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 / média / baixa – reveja sempre as de confiança baixa</w:t>
            </w:r>
          </w:p>
        </w:tc>
      </w:tr>
    </w:tbl>
    <w:p>
      <w:pPr>
        <w:pBdr>
          <w:left w:val="single" w:color="1F4E78" w:sz="18" w:space="6"/>
        </w:pBdr>
        <w:shd w:fill="E8F1FB" w:val="clear"/>
        <w:spacing w:after="16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Dica: </w:t>
      </w:r>
      <w:r>
        <w:rPr>
          <w:rFonts w:ascii="Calibri" w:cs="Calibri" w:eastAsia="Calibri" w:hAnsi="Calibri"/>
          <w:sz w:val="22"/>
          <w:szCs w:val="22"/>
        </w:rPr>
        <w:t xml:space="preserve">Exporte as regras para Excel quando as afinar: pode importá-las num projeto semelhante do mesmo gabinete.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Figura 8 – Separador Regras</w:t>
      </w:r>
    </w:p>
    <w:p>
      <w:pPr>
        <w:pStyle w:val="Heading2"/>
        <w:spacing w:after="120" w:before="200"/>
      </w:pPr>
      <w:r>
        <w:t xml:space="preserve">4.9 Separador 6 · Comparação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Quantidade do MQ vs quantidade medida, desvio e estado. Selecione um artigo em «Rastreabilidade» para ver as entidades medidas e as deduções de vãos.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Figura 9 – Separador Comparação</w:t>
      </w:r>
    </w:p>
    <w:p>
      <w:pPr>
        <w:pStyle w:val="Heading2"/>
        <w:spacing w:after="120" w:before="200"/>
      </w:pPr>
      <w:r>
        <w:t xml:space="preserve">4.10 Separador 7 · Relatórios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838"/>
        <w:gridCol w:w="2200"/>
      </w:tblGrid>
      <w:tr>
        <w:trPr>
          <w:tblHeader/>
        </w:trPr>
        <w:tc>
          <w:tcPr>
            <w:tcW w:type="dxa" w:w="26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Botão</w:t>
            </w:r>
          </w:p>
        </w:tc>
        <w:tc>
          <w:tcPr>
            <w:tcW w:type="dxa" w:w="4838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Conteúdo</w:t>
            </w:r>
          </w:p>
        </w:tc>
        <w:tc>
          <w:tcPr>
            <w:tcW w:type="dxa" w:w="22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Destinatário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Relatório Excel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Comparação com fórmulas, detalhe das medições (handles), problemas, peças, níveis, vãos, compartimentos, projetistas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Uso interno / orçamento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Relatório Word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Integridade, compatibilização, desvios fiáveis, ressalvas para o orçamento, pedidos de esclarecimento numerados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Projetistas / dono de obra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Registo de projetistas (JSON)</w:t>
            </w:r>
          </w:p>
        </w:tc>
        <w:tc>
          <w:tcPr>
            <w:tcW w:type="dxa" w:w="4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Perfis aprendidos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Cópia de segurança / levar para outra sessão</w:t>
            </w:r>
          </w:p>
        </w:tc>
      </w:tr>
    </w:tbl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95959"/>
          <w:sz w:val="18"/>
          <w:szCs w:val="18"/>
        </w:rPr>
        <w:t xml:space="preserve">Figura 10 – Separador Relatórios</w:t>
      </w:r>
    </w:p>
    <w:p>
      <w:pPr>
        <w:pStyle w:val="Heading1"/>
        <w:pageBreakBefore/>
        <w:spacing w:after="160"/>
      </w:pPr>
      <w:r>
        <w:t xml:space="preserve">5. Interpretar os resultados</w:t>
      </w:r>
    </w:p>
    <w:p>
      <w:pPr>
        <w:pStyle w:val="Heading2"/>
        <w:spacing w:after="120" w:before="200"/>
      </w:pPr>
      <w:r>
        <w:t xml:space="preserve">Estados da comparação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900"/>
        <w:gridCol w:w="3938"/>
      </w:tblGrid>
      <w:tr>
        <w:trPr>
          <w:tblHeader/>
        </w:trPr>
        <w:tc>
          <w:tcPr>
            <w:tcW w:type="dxa" w:w="18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Estado</w:t>
            </w:r>
          </w:p>
        </w:tc>
        <w:tc>
          <w:tcPr>
            <w:tcW w:type="dxa" w:w="39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  <w:tc>
          <w:tcPr>
            <w:tcW w:type="dxa" w:w="3938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c>
          <w:tcPr>
            <w:tcW w:type="dxa" w:w="1800"/>
            <w:shd w:fill="C6EFC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OK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Desvio ≤ tolerância OK</w:t>
            </w:r>
          </w:p>
        </w:tc>
        <w:tc>
          <w:tcPr>
            <w:tcW w:type="dxa" w:w="3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Nada</w:t>
            </w:r>
          </w:p>
        </w:tc>
      </w:tr>
      <w:tr>
        <w:tc>
          <w:tcPr>
            <w:tcW w:type="dxa" w:w="1800"/>
            <w:shd w:fill="FFEB9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ALERTA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Desvio entre as duas tolerâncias</w:t>
            </w:r>
          </w:p>
        </w:tc>
        <w:tc>
          <w:tcPr>
            <w:tcW w:type="dxa" w:w="3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Confirmar critério de medição</w:t>
            </w:r>
          </w:p>
        </w:tc>
      </w:tr>
      <w:tr>
        <w:tc>
          <w:tcPr>
            <w:tcW w:type="dxa" w:w="1800"/>
            <w:shd w:fill="FFC7C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CRÍTICO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Desvio &gt; tolerância ALERTA</w:t>
            </w:r>
          </w:p>
        </w:tc>
        <w:tc>
          <w:tcPr>
            <w:tcW w:type="dxa" w:w="3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 rastreabilidade; se a regra estiver certa, pedir esclarecimento</w:t>
            </w:r>
          </w:p>
        </w:tc>
      </w:tr>
      <w:tr>
        <w:tc>
          <w:tcPr>
            <w:tcW w:type="dxa" w:w="1800"/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NÃO MEDIDO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 regra não encontrou nada no desenho</w:t>
            </w:r>
          </w:p>
        </w:tc>
        <w:tc>
          <w:tcPr>
            <w:tcW w:type="dxa" w:w="3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Rever a regra (bloco/layer com outro nome?)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SEM REGRA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Artigo sem ligação ao desenho</w:t>
            </w:r>
          </w:p>
        </w:tc>
        <w:tc>
          <w:tcPr>
            <w:tcW w:type="dxa" w:w="3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Criar regra, se for mensurável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N/A</w:t>
            </w:r>
          </w:p>
        </w:tc>
        <w:tc>
          <w:tcPr>
            <w:tcW w:type="dxa" w:w="3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Artigos «vg» (valor global)</w:t>
            </w:r>
          </w:p>
        </w:tc>
        <w:tc>
          <w:tcPr>
            <w:tcW w:type="dxa" w:w="3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  <w:spacing w:after="120" w:before="200"/>
      </w:pPr>
      <w:r>
        <w:t xml:space="preserve">Gravidade das incompatibilidades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Gravidade</w:t>
            </w:r>
          </w:p>
        </w:tc>
        <w:tc>
          <w:tcPr>
            <w:tcW w:type="dxa" w:w="7838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Exemplos</w:t>
            </w:r>
          </w:p>
        </w:tc>
      </w:tr>
      <w:tr>
        <w:tc>
          <w:tcPr>
            <w:tcW w:type="dxa" w:w="1800"/>
            <w:shd w:fill="FFC7C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Alta</w:t>
            </w:r>
          </w:p>
        </w:tc>
        <w:tc>
          <w:tcPr>
            <w:tcW w:type="dxa" w:w="7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Xrefs em falta; desenhos sem geometria</w:t>
            </w:r>
          </w:p>
        </w:tc>
      </w:tr>
      <w:tr>
        <w:tc>
          <w:tcPr>
            <w:tcW w:type="dxa" w:w="1800"/>
            <w:shd w:fill="FFEB9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  <w:tc>
          <w:tcPr>
            <w:tcW w:type="dxa" w:w="7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Etiqueta de área ≠ contorno; compartimento/vão do MQ inexistente no desenho</w:t>
            </w:r>
          </w:p>
        </w:tc>
      </w:tr>
      <w:tr>
        <w:tc>
          <w:tcPr>
            <w:tcW w:type="dxa" w:w="1800"/>
            <w:shd w:fill="DDEB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Baixa</w:t>
            </w:r>
          </w:p>
        </w:tc>
        <w:tc>
          <w:tcPr>
            <w:tcW w:type="dxa" w:w="7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Cotas de pavimento ligeiramente diferentes; vão sem artigo no MQ</w:t>
            </w:r>
          </w:p>
        </w:tc>
      </w:tr>
      <w:t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Info / OK</w:t>
            </w:r>
          </w:p>
        </w:tc>
        <w:tc>
          <w:tcPr>
            <w:tcW w:type="dxa" w:w="78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Informação; verificação sem problemas</w:t>
            </w:r>
          </w:p>
        </w:tc>
      </w:tr>
    </w:tbl>
    <w:p>
      <w:pPr>
        <w:pBdr>
          <w:left w:val="single" w:color="E3A008" w:sz="18" w:space="6"/>
        </w:pBdr>
        <w:shd w:fill="FFF4CE" w:val="clear"/>
        <w:spacing w:after="160" w:before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Nota: </w:t>
      </w:r>
      <w:r>
        <w:rPr>
          <w:rFonts w:ascii="Calibri" w:cs="Calibri" w:eastAsia="Calibri" w:hAnsi="Calibri"/>
          <w:sz w:val="22"/>
          <w:szCs w:val="22"/>
        </w:rPr>
        <w:t xml:space="preserve">O relatório Word só lista desvios de regras de confiança alta ou média. As de confiança baixa (estimativas) ficam apenas no Excel, para não enviar ao projetista conclusões pouco seguras.</w:t>
      </w:r>
    </w:p>
    <w:p>
      <w:pPr>
        <w:pStyle w:val="Heading2"/>
        <w:spacing w:after="120" w:before="200"/>
      </w:pPr>
      <w:r>
        <w:t xml:space="preserve">Localizar uma entidade no AutoCAD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Copie o handle do relatório (ex.: 3DF1B) e, na linha de comandos do AutoCAD, escreva: </w:t>
      </w:r>
      <w:r>
        <w:rPr>
          <w:rFonts w:ascii="Consolas" w:cs="Consolas" w:eastAsia="Consolas" w:hAnsi="Consolas"/>
          <w:color w:val="9C2A00"/>
          <w:sz w:val="20"/>
          <w:szCs w:val="20"/>
        </w:rPr>
        <w:t xml:space="preserve">(command "_.SELECT" (handent "3DF1B") "")</w:t>
      </w:r>
      <w:r>
        <w:rPr>
          <w:rFonts w:ascii="Calibri" w:cs="Calibri" w:eastAsia="Calibri" w:hAnsi="Calibri"/>
          <w:sz w:val="22"/>
          <w:szCs w:val="22"/>
        </w:rPr>
        <w:t xml:space="preserve"> ; depois </w:t>
      </w:r>
      <w:r>
        <w:rPr>
          <w:rFonts w:ascii="Consolas" w:cs="Consolas" w:eastAsia="Consolas" w:hAnsi="Consolas"/>
          <w:color w:val="9C2A00"/>
          <w:sz w:val="20"/>
          <w:szCs w:val="20"/>
        </w:rPr>
        <w:t xml:space="preserve">ZOOM → Object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Heading1"/>
        <w:pageBreakBefore/>
        <w:spacing w:after="160"/>
      </w:pPr>
      <w:r>
        <w:t xml:space="preserve">6. Registo de projetistas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Cada desenho é associado a um perfil pela sua «assinatura»: blocos da legenda, prefixos dos layers, padrão do nome dos ficheiros e metadados do MQ. O perfil guarda as especialidades, os autores e os layers/blocos usados para cada papel (paredes, vãos, rodapés, sanitas, portas…).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Dar nome a um perfil: </w:t>
      </w:r>
      <w:r>
        <w:rPr>
          <w:rFonts w:ascii="Calibri" w:cs="Calibri" w:eastAsia="Calibri" w:hAnsi="Calibri"/>
          <w:sz w:val="22"/>
          <w:szCs w:val="22"/>
        </w:rPr>
        <w:t xml:space="preserve">separador Projeto → «Dar nome a um perfil», quando souber qual é o gabinete.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Ensinar um bloco: </w:t>
      </w:r>
      <w:r>
        <w:rPr>
          <w:rFonts w:ascii="Calibri" w:cs="Calibri" w:eastAsia="Calibri" w:hAnsi="Calibri"/>
          <w:sz w:val="22"/>
          <w:szCs w:val="22"/>
        </w:rPr>
        <w:t xml:space="preserve">separador Projeto → «Ensinar um bloco» (ex.: A$C0BD9282B = lavatório). Clique depois em «Sugerir regras automaticamente».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Cópia de segurança: </w:t>
      </w:r>
      <w:r>
        <w:rPr>
          <w:rFonts w:ascii="Calibri" w:cs="Calibri" w:eastAsia="Calibri" w:hAnsi="Calibri"/>
          <w:sz w:val="22"/>
          <w:szCs w:val="22"/>
        </w:rPr>
        <w:t xml:space="preserve">o registo fica em </w:t>
      </w:r>
      <w:r>
        <w:rPr>
          <w:rFonts w:ascii="Consolas" w:cs="Consolas" w:eastAsia="Consolas" w:hAnsi="Consolas"/>
          <w:color w:val="9C2A00"/>
          <w:sz w:val="20"/>
          <w:szCs w:val="20"/>
        </w:rPr>
        <w:t xml:space="preserve">C:\Medicoes\perfis\projetistas.json</w:t>
      </w:r>
      <w:r>
        <w:rPr>
          <w:rFonts w:ascii="Calibri" w:cs="Calibri" w:eastAsia="Calibri" w:hAnsi="Calibri"/>
          <w:sz w:val="22"/>
          <w:szCs w:val="22"/>
        </w:rPr>
        <w:t xml:space="preserve">. Copie-o periodicamente.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Levar para outro PC ou para uma sessão com o Claude: </w:t>
      </w:r>
      <w:r>
        <w:rPr>
          <w:rFonts w:ascii="Calibri" w:cs="Calibri" w:eastAsia="Calibri" w:hAnsi="Calibri"/>
          <w:sz w:val="22"/>
          <w:szCs w:val="22"/>
        </w:rPr>
        <w:t xml:space="preserve">separador Relatórios → «Registo de projetistas (JSON)»; no destino, barra lateral → Parâmetros → «Importar registo de projetistas».</w:t>
      </w:r>
    </w:p>
    <w:p>
      <w:pPr>
        <w:pStyle w:val="Heading1"/>
        <w:spacing w:after="160"/>
      </w:pPr>
      <w:r>
        <w:t xml:space="preserve">7. Utilizar com o Claude (opção A)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Abra uma sessão no Claude Code ligada ao repositório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pgcconstrucoeslda/Pedro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Anexe: os DWG, as xrefs, o MQ e (se tiver) 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projetistas.json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Escreva o pedido, por exemplo:</w:t>
      </w:r>
    </w:p>
    <w:p>
      <w:pPr>
        <w:shd w:fill="F2F2F2" w:val="clear"/>
        <w:spacing w:after="160"/>
        <w:ind w:left="7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«Analisa este projeto com a aplicação de medições (ramo claude/medicoes-dwg-mq), usa o registo de projetistas anexado e gera os relatórios Excel e Word.»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Reveja os relatórios e peça ajustes por escrito (ex.: «exclui a garagem e os anexos da regra do pavimento flutuante»).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 fim, peça 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projetistas.json</w:t>
      </w:r>
      <w:r>
        <w:rPr>
          <w:rFonts w:ascii="Calibri" w:cs="Calibri" w:eastAsia="Calibri" w:hAnsi="Calibri"/>
          <w:sz w:val="22"/>
          <w:szCs w:val="22"/>
        </w:rPr>
        <w:t xml:space="preserve"> atualizado e importe-o no PC.</w:t>
      </w:r>
    </w:p>
    <w:p>
      <w:pPr>
        <w:pStyle w:val="Heading1"/>
        <w:spacing w:after="160"/>
      </w:pPr>
      <w:r>
        <w:t xml:space="preserve">8. Atualizar a aplicação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Descarregue de novo o ZIP do ramo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claude/medicoes-dwg-mq</w:t>
      </w:r>
      <w:r>
        <w:rPr>
          <w:rFonts w:ascii="Calibri" w:cs="Calibri" w:eastAsia="Calibri" w:hAnsi="Calibri"/>
          <w:sz w:val="22"/>
          <w:szCs w:val="22"/>
        </w:rPr>
        <w:t xml:space="preserve"> (capítulo 2.2).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Descompacte por cima da pasta atual (</w:t>
      </w:r>
      <w:r>
        <w:rPr>
          <w:rFonts w:ascii="Consolas" w:cs="Consolas" w:eastAsia="Consolas" w:hAnsi="Consolas"/>
          <w:color w:val="9C2A00"/>
          <w:sz w:val="20"/>
          <w:szCs w:val="20"/>
        </w:rPr>
        <w:t xml:space="preserve">C:\Medicoes</w:t>
      </w:r>
      <w:r>
        <w:rPr>
          <w:rFonts w:ascii="Calibri" w:cs="Calibri" w:eastAsia="Calibri" w:hAnsi="Calibri"/>
          <w:sz w:val="22"/>
          <w:szCs w:val="22"/>
        </w:rPr>
        <w:t xml:space="preserve">). A pasta perfis não é substituída.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Execute de novo o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instalar.bat</w:t>
      </w:r>
      <w:r>
        <w:rPr>
          <w:rFonts w:ascii="Calibri" w:cs="Calibri" w:eastAsia="Calibri" w:hAnsi="Calibri"/>
          <w:sz w:val="22"/>
          <w:szCs w:val="22"/>
        </w:rPr>
        <w:t xml:space="preserve"> (atualiza as bibliotecas).</w:t>
      </w:r>
    </w:p>
    <w:p>
      <w:pPr>
        <w:pStyle w:val="Heading1"/>
        <w:spacing w:after="160"/>
      </w:pPr>
      <w:r>
        <w:t xml:space="preserve">9. Limitações e boas práticas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Só se mede o que está desenhado de forma mensurável: contornos fechados, tramas, blocos, etiquetas.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Desenhos que dependem de xrefs não entregues não podem ser medidos nem compatibilizados – registe a ressalva no orçamento.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Paredes estimadas a partir das tramas são aproximadas (confiança baixa).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 deteção de vãos depende dos layers de portas/janelas; reveja sempre a tabela de vãos.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Todas as medidas devem ser confirmadas em obra; os relatórios são um apoio à verificação, não substituem a análise do engenheiro.</w:t>
      </w:r>
    </w:p>
    <w:p>
      <w:pPr>
        <w:pStyle w:val="Heading1"/>
        <w:spacing w:after="160"/>
      </w:pPr>
      <w:r>
        <w:t xml:space="preserve">10. Resolução de problemas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Problema</w:t>
            </w:r>
          </w:p>
        </w:tc>
        <w:tc>
          <w:tcPr>
            <w:tcW w:type="dxa" w:w="6038"/>
            <w:shd w:fill="1F4E7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Solução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«Python não encontrado» no instalar.bat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Instale o Python marcando «Add python.exe to PATH»; volte a executar o instalar.bat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«Conversor DWG: não instalado» na aplicação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Instale o ODA File Converter; ou exporte DXF no AutoCAD (Guardar como → DXF)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O browser não abre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Abra manualmente http://localhost:8501 (com a janela preta aberta)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Análise muito lenta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Use «Layers a ignorar» para vegetação/topografia (ex.: veget|arvore|topo)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Unidade errada (áreas 1 000 000× maiores)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Separador Desenho: confirme o aviso de unidade; reabra com a unidade correta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Muitos itens NÃO MEDIDO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Blocos/layers com nomes diferentes: veja os nomes no separador Desenho e ajuste as regras ou ensine os blocos ao perfil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Erro durante a instalação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Verifique a internet; tire uma fotografia da janela e envie-a numa sessão com o Claude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8C8C"/>
        <w:sz w:val="16"/>
        <w:szCs w:val="16"/>
      </w:rPr>
      <w:t xml:space="preserve">Página </w:t>
    </w:r>
    <w:r>
      <w:rPr>
        <w:color w:val="8C8C8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8C8C"/>
        <w:sz w:val="16"/>
        <w:szCs w:val="16"/>
      </w:rPr>
      <w:t xml:space="preserve">Medições DWG × MQ – Guia de utilização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4E7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68465e30d41e1e044e79a49d615b7f8343167e6.png"/><Relationship Id="rId10" Type="http://schemas.openxmlformats.org/officeDocument/2006/relationships/image" Target="media/0c97ddc9d27c3ff8f87cdfa1aca0a1ad57d36d68.png"/><Relationship Id="rId11" Type="http://schemas.openxmlformats.org/officeDocument/2006/relationships/image" Target="media/10daeeabf6c04a0813919e542fd8c57e75302592.png"/><Relationship Id="rId12" Type="http://schemas.openxmlformats.org/officeDocument/2006/relationships/image" Target="media/2c555d947ef4e492602712bcc18fe69b88dcb199.png"/><Relationship Id="rId13" Type="http://schemas.openxmlformats.org/officeDocument/2006/relationships/image" Target="media/3b0c08586abb623f7b7a559813c34a17ef1d5939.png"/><Relationship Id="rId14" Type="http://schemas.openxmlformats.org/officeDocument/2006/relationships/image" Target="media/6250d1f29f531341b18fc9cdd3ee022e952f37d7.png"/><Relationship Id="rId15" Type="http://schemas.openxmlformats.org/officeDocument/2006/relationships/image" Target="media/e490f5a6954103d1277164e2664e6e352ce3a499.png"/><Relationship Id="rId16" Type="http://schemas.openxmlformats.org/officeDocument/2006/relationships/image" Target="media/956ddcb6f6ba97ba0d5d5419bd1eebefbfb14729.png"/><Relationship Id="rId17" Type="http://schemas.openxmlformats.org/officeDocument/2006/relationships/image" Target="media/4e5bea0d2b74ff15e7ad67fd4fb5114d3bbf0f8d.png"/><Relationship Id="rId18" Type="http://schemas.openxmlformats.org/officeDocument/2006/relationships/image" Target="media/e35a5aa5167dce9d6d968e2c2982b03e45175baa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instalação e utilização</dc:title>
  <dc:creator>Medições DWG x MQ</dc:creator>
  <cp:lastModifiedBy>Un-named</cp:lastModifiedBy>
  <cp:revision>1</cp:revision>
  <dcterms:created xsi:type="dcterms:W3CDTF">2026-10-10T16:25:50.054Z</dcterms:created>
  <dcterms:modified xsi:type="dcterms:W3CDTF">2026-10-10T16:25:50.055Z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