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Relatório de Incompatibilidades</w:t>
      </w:r>
    </w:p>
    <w:p>
      <w:pPr>
        <w:pBdr>
          <w:bottom w:val="single" w:color="1F3864" w:sz="8" w:space="4"/>
        </w:pBdr>
        <w:spacing w:after="200"/>
      </w:pPr>
      <w:r>
        <w:rPr>
          <w:rFonts w:ascii="Arial" w:cs="Arial" w:eastAsia="Arial" w:hAnsi="Arial"/>
          <w:color w:val="404040"/>
          <w:sz w:val="24"/>
          <w:szCs w:val="24"/>
        </w:rPr>
        <w:t xml:space="preserve">N2408 — Hostel Bonfim · Compatibilização dos projetos de execução (análise dos ficheiros DWG)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Data: </w:t>
      </w:r>
      <w:r>
        <w:rPr>
          <w:rFonts w:ascii="Arial" w:cs="Arial" w:eastAsia="Arial" w:hAnsi="Arial"/>
          <w:sz w:val="20"/>
          <w:szCs w:val="20"/>
        </w:rPr>
        <w:t xml:space="preserve">16/10/2026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   Destinatários: </w:t>
      </w:r>
      <w:r>
        <w:rPr>
          <w:rFonts w:ascii="Arial" w:cs="Arial" w:eastAsia="Arial" w:hAnsi="Arial"/>
          <w:sz w:val="20"/>
          <w:szCs w:val="20"/>
        </w:rPr>
        <w:t xml:space="preserve">Projetista de Arquitetura · Projetista de AVAC (bme) · Dono de Obra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Elaborado por: </w:t>
      </w:r>
      <w:r>
        <w:rPr>
          <w:rFonts w:ascii="Arial" w:cs="Arial" w:eastAsia="Arial" w:hAnsi="Arial"/>
          <w:sz w:val="20"/>
          <w:szCs w:val="20"/>
        </w:rPr>
        <w:t xml:space="preserve">____________________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Objetivo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Identificar incompatibilidades e omissões entre os desenhos dos projetos de Arquitetura e AVAC do Hostel Bonfim, com base na leitura direta dos ficheiros DWG entregues (pasta 01_Projectos, revisão de 29/09/2026).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As quantidades e contagens citadas foram extraídas automaticamente de cada elemento CAD e estão rastreáveis por desenho e handle na folha de medições N2408_Medicoes_DWG.xlsx (separadores Verificações, Sem legenda e Rastreio).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Âmbito e limitações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Analisados 66 dos 74 ficheiros DWG: Arquitetura (pastas 01 a 09) e AVAC (plantas de tubagem, aeráulicas piso -1 e cobertura, esquemas).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0"/>
          <w:szCs w:val="20"/>
        </w:rPr>
        <w:t xml:space="preserve">Não analisados (ficheiros &gt; 5 MB, não descarregáveis pela ligação ao Drive): AVAC 102/103/104 (aeráulicas pisos 1–3), AVAC 301/302 (isométricas), Vãos Interiores, Mapa de Armários e SCIE. As especialidades HID e ITED não têm DWG na pasta.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0"/>
          <w:szCs w:val="20"/>
        </w:rPr>
        <w:t xml:space="preserve">Verificação positiva: as áreas de pavimento interior e de teto coincidem por piso com diferenças entre 0,6% e 4,5% — as plantas de acabamentos de pavimentos e tetos estão coerentes entre si.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Resumo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Foram identificados 15 pontos a esclarecer:</w:t>
      </w:r>
    </w:p>
    <w:tbl>
      <w:tblPr>
        <w:tblW w:type="dxa" w:w="11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8000"/>
      </w:tblGrid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Prioridade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Nº de itens</w:t>
            </w:r>
          </w:p>
        </w:tc>
        <w:tc>
          <w:tcPr>
            <w:tcW w:type="dxa" w:w="8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Critério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8CBAD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8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afeta quantidades ou a execução; esclarecer antes de orçamentar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E69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Média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</w:t>
            </w:r>
          </w:p>
        </w:tc>
        <w:tc>
          <w:tcPr>
            <w:tcW w:type="dxa" w:w="8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afeta parte das quantidades ou a organização do projeto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Baixa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8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esclarecimento pontual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Incompatibilidades e omissões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400"/>
        <w:gridCol w:w="2550"/>
        <w:gridCol w:w="4400"/>
        <w:gridCol w:w="4220"/>
        <w:gridCol w:w="1300"/>
      </w:tblGrid>
      <w:tr>
        <w:trPr>
          <w:tblHeader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Nº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Especialidade</w:t>
            </w:r>
          </w:p>
        </w:tc>
        <w:tc>
          <w:tcPr>
            <w:tcW w:type="dxa" w:w="2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Desenhos / referências</w:t>
            </w:r>
          </w:p>
        </w:tc>
        <w:tc>
          <w:tcPr>
            <w:tcW w:type="dxa" w:w="4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Incompatibilidade (evidência)</w:t>
            </w:r>
          </w:p>
        </w:tc>
        <w:tc>
          <w:tcPr>
            <w:tcW w:type="dxa" w:w="42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Ação pedida ao projetista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Prioridade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I-01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ARQ × AVAC</w:t>
            </w:r>
          </w:p>
        </w:tc>
        <w:tc>
          <w:tcPr>
            <w:tcW w:type="dxa" w:w="2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1-01…1-04, 3-xx / AVAC 101…105, 201…205</w:t>
            </w:r>
          </w:p>
        </w:tc>
        <w:tc>
          <w:tcPr>
            <w:tcW w:type="dxa" w:w="4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Designação de pisos diferente entre especialidades: a Arquitetura usa Piso 0/1/2/3; o AVAC usa Piso -1/1/2/3 (não existe Piso 0 no AVAC).</w:t>
            </w:r>
          </w:p>
        </w:tc>
        <w:tc>
          <w:tcPr>
            <w:tcW w:type="dxa" w:w="42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Confirmar que o Piso -1 do AVAC corresponde ao Piso 0 da Arquitetura e uniformizar a designação em todas as especialidades.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8CBAD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I-02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ARQ</w:t>
            </w:r>
          </w:p>
        </w:tc>
        <w:tc>
          <w:tcPr>
            <w:tcW w:type="dxa" w:w="2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Pasta 01-Desenhos Gerais 2-06…2-11 e pasta 02-Infraestruturas 2-06…2-11</w:t>
            </w:r>
          </w:p>
        </w:tc>
        <w:tc>
          <w:tcPr>
            <w:tcW w:type="dxa" w:w="4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 mesma numeração de desenho (2-06 a 2-11) é usada para conteúdos diferentes: alçados/cortes numa pasta e plantas de infraestruturas na outra.</w:t>
            </w:r>
          </w:p>
        </w:tc>
        <w:tc>
          <w:tcPr>
            <w:tcW w:type="dxa" w:w="42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Emitir lista de peças desenhadas com numeração única.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E69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Média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I-03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ARQ</w:t>
            </w:r>
          </w:p>
        </w:tc>
        <w:tc>
          <w:tcPr>
            <w:tcW w:type="dxa" w:w="2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07-Quartos de Banho: N2408-ARQ-Q-B-3-06 e N2408-ARQ-Q-B-3-06 v2</w:t>
            </w:r>
          </w:p>
        </w:tc>
        <w:tc>
          <w:tcPr>
            <w:tcW w:type="dxa" w:w="4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Duas versões do mesmo desenho de instalação sanitária na mesma entrega.</w:t>
            </w:r>
          </w:p>
        </w:tc>
        <w:tc>
          <w:tcPr>
            <w:tcW w:type="dxa" w:w="42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Indicar a versão em vigor e retirar a anterior.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E69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Média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I-04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ARQ</w:t>
            </w:r>
          </w:p>
        </w:tc>
        <w:tc>
          <w:tcPr>
            <w:tcW w:type="dxa" w:w="2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Piso 1: 1-02 (geral), 2-07 (infra), 3-02 (pav.), 3-06 (par.), 3-11 (tetos), 5-05 (vãos)</w:t>
            </w:r>
          </w:p>
        </w:tc>
        <w:tc>
          <w:tcPr>
            <w:tcW w:type="dxa" w:w="4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Contagens diferentes do mesmo elemento entre plantas do mesmo piso: beliches 21 (geral/infra) vs 24 (pav./tetos/vãos); sanitas 14 vs 15; bases de duche 10 vs 11; móveis de lavatório 9 vs 10; armários de quarto 20 a 24.</w:t>
            </w:r>
          </w:p>
        </w:tc>
        <w:tc>
          <w:tcPr>
            <w:tcW w:type="dxa" w:w="42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Confirmar qual a planta atualizada e o número correto de quartos/camas e de instalações sanitárias no Piso 1.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8CBAD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I-05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ARQ</w:t>
            </w:r>
          </w:p>
        </w:tc>
        <w:tc>
          <w:tcPr>
            <w:tcW w:type="dxa" w:w="2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Piso 2: 1-03, 2-08, 3-03, 3-07, 3-12, 5-06</w:t>
            </w:r>
          </w:p>
        </w:tc>
        <w:tc>
          <w:tcPr>
            <w:tcW w:type="dxa" w:w="4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Portas interiores: 65–66 nas plantas de arquitetura vs 56 na planta de vãos 5-06. Beliches 44 vs 47; armários 11 vs 14; sanitas, bases de duche e lavatórios com +1 unidade nas plantas de pavimentos e tetos.</w:t>
            </w:r>
          </w:p>
        </w:tc>
        <w:tc>
          <w:tcPr>
            <w:tcW w:type="dxa" w:w="42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Rever a planta de vãos 5-06 (9–10 portas em falta) e confirmar a compartimentação do Piso 2.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8CBAD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I-06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ARQ</w:t>
            </w:r>
          </w:p>
        </w:tc>
        <w:tc>
          <w:tcPr>
            <w:tcW w:type="dxa" w:w="2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Piso 3: 1-04, 2-09, 3-04, 3-08, 3-13</w:t>
            </w:r>
          </w:p>
        </w:tc>
        <w:tc>
          <w:tcPr>
            <w:tcW w:type="dxa" w:w="4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Armários de quarto: 9 a 13 conforme a planta; móveis de lavatório 7 vs 8.</w:t>
            </w:r>
          </w:p>
        </w:tc>
        <w:tc>
          <w:tcPr>
            <w:tcW w:type="dxa" w:w="42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Confirmar quantidades de mobiliário fixo do Piso 3 (ver também Mapa de Armários).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E69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Média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I-07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ARQ</w:t>
            </w:r>
          </w:p>
        </w:tc>
        <w:tc>
          <w:tcPr>
            <w:tcW w:type="dxa" w:w="2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3-01 Pavimentos Piso 0 (handles 3C57, 3E96, 3D52, 3DD5, 3D92…)</w:t>
            </w:r>
          </w:p>
        </w:tc>
        <w:tc>
          <w:tcPr>
            <w:tcW w:type="dxa" w:w="4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Cerca de 165 m² de tramas na cor #FF7777, sem item correspondente na legenda, sobrepostas aos acabamentos de pavimento na zona poente do Piso 0 (ver Anexo A).</w:t>
            </w:r>
          </w:p>
        </w:tc>
        <w:tc>
          <w:tcPr>
            <w:tcW w:type="dxa" w:w="42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Esclarecer o significado destas tramas (existente a manter? demolição? reforço?) e o acabamento final dessas zonas.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E69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Média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I-08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ARQ</w:t>
            </w:r>
          </w:p>
        </w:tc>
        <w:tc>
          <w:tcPr>
            <w:tcW w:type="dxa" w:w="2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3-02 Pavimentos Piso 1 (handles 9C77, 9CDA, 98D1, 98DA, B5D8)</w:t>
            </w:r>
          </w:p>
        </w:tc>
        <w:tc>
          <w:tcPr>
            <w:tcW w:type="dxa" w:w="4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Pavimento exterior envolvente (~305 m², cinzento #C0C0C0) sem amostra igual na legenda; a mesma cor é usada por dois itens diferentes (cubo de granito existente / revestimento em borracha). Zona a vermelho junto ao acesso inferior (~21 m²) sem legenda (ver Anexo B).</w:t>
            </w:r>
          </w:p>
        </w:tc>
        <w:tc>
          <w:tcPr>
            <w:tcW w:type="dxa" w:w="42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Indicar o acabamento dos arranjos exteriores do Piso 1 e corrigir a legenda (cores distintas por material).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E69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Média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I-09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ARQ</w:t>
            </w:r>
          </w:p>
        </w:tc>
        <w:tc>
          <w:tcPr>
            <w:tcW w:type="dxa" w:w="2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Legenda de pavimentos 3-01…3-04</w:t>
            </w:r>
          </w:p>
        </w:tc>
        <w:tc>
          <w:tcPr>
            <w:tcW w:type="dxa" w:w="4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Três entradas de grés Nordik Arce 20x120 com a mesma cor e referência, que diferem apenas no suporte: sobre base Acoustikcork, sobre betonilha com manta acústica, e sem indicação.</w:t>
            </w:r>
          </w:p>
        </w:tc>
        <w:tc>
          <w:tcPr>
            <w:tcW w:type="dxa" w:w="42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Confirmar o sistema de suporte por compartimento (impacto direto no custo e na espessura do pavimento).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E69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Média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I-10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ARQ</w:t>
            </w:r>
          </w:p>
        </w:tc>
        <w:tc>
          <w:tcPr>
            <w:tcW w:type="dxa" w:w="2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3-13 Tetos Piso 3 (nota da legenda)</w:t>
            </w:r>
          </w:p>
        </w:tc>
        <w:tc>
          <w:tcPr>
            <w:tcW w:type="dxa" w:w="4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 legenda de tetos indica: “Tetos do piso 3 têm de ser confirmados em obra e se possível aumentar a sua altura”.</w:t>
            </w:r>
          </w:p>
        </w:tc>
        <w:tc>
          <w:tcPr>
            <w:tcW w:type="dxa" w:w="42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Definir as alturas finais dos tetos do Piso 3 antes da adjudicação — afeta tetos e áreas de revestimento de paredes.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8CBAD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I-11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ARQ</w:t>
            </w:r>
          </w:p>
        </w:tc>
        <w:tc>
          <w:tcPr>
            <w:tcW w:type="dxa" w:w="2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Tetos 3-10…3-13 / Paredes 3-05…3-08</w:t>
            </w:r>
          </w:p>
        </w:tc>
        <w:tc>
          <w:tcPr>
            <w:tcW w:type="dxa" w:w="4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Tipos de teto sem altura definida na legenda: “Pintura sobre suporte existente” (Piso 0: 327 m de parede abrangida) e “Gesso cartonado a acompanhar a inclinação da escada/cobertura”. Sem a altura não é possível medir a área de revestimento das paredes nestes compartimentos.</w:t>
            </w:r>
          </w:p>
        </w:tc>
        <w:tc>
          <w:tcPr>
            <w:tcW w:type="dxa" w:w="42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Indicar o pé-direito dos compartimentos com teto existente e as cotas dos tetos inclinados.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E69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Média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I-12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ARQ</w:t>
            </w:r>
          </w:p>
        </w:tc>
        <w:tc>
          <w:tcPr>
            <w:tcW w:type="dxa" w:w="2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Paredes 3-05, 3-06, 3-07</w:t>
            </w:r>
          </w:p>
        </w:tc>
        <w:tc>
          <w:tcPr>
            <w:tcW w:type="dxa" w:w="4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Linhas de acabamento de parede na cor #804000 (~39 m) sem item correspondente na legenda.</w:t>
            </w:r>
          </w:p>
        </w:tc>
        <w:tc>
          <w:tcPr>
            <w:tcW w:type="dxa" w:w="42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Identificar o acabamento representado.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Baixa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I-13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AVAC</w:t>
            </w:r>
          </w:p>
        </w:tc>
        <w:tc>
          <w:tcPr>
            <w:tcW w:type="dxa" w:w="2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201, 202, 204 (tubagem)</w:t>
            </w:r>
          </w:p>
        </w:tc>
        <w:tc>
          <w:tcPr>
            <w:tcW w:type="dxa" w:w="4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Linhas de eixo de tubagem a vermelho (#FF0000 e #CC0000), cerca de 45 m no total, sem sistema correspondente na legenda.</w:t>
            </w:r>
          </w:p>
        </w:tc>
        <w:tc>
          <w:tcPr>
            <w:tcW w:type="dxa" w:w="42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Identificar o sistema (possível rede de condensados) e completar a legenda.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E69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Média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I-14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AVAC</w:t>
            </w:r>
          </w:p>
        </w:tc>
        <w:tc>
          <w:tcPr>
            <w:tcW w:type="dxa" w:w="2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Legendas 201…205 vs plantas</w:t>
            </w:r>
          </w:p>
        </w:tc>
        <w:tc>
          <w:tcPr>
            <w:tcW w:type="dxa" w:w="4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 legenda inclui “Tubagem de água fria/quente (bomba de calor) – ida/retorno”, mas não há troços desta rede desenhados nas plantas de tubagem analisadas.</w:t>
            </w:r>
          </w:p>
        </w:tc>
        <w:tc>
          <w:tcPr>
            <w:tcW w:type="dxa" w:w="42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Confirmar se a rede existe (e em que desenho) ou retirar da legenda.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Baixa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I-15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ARQ × AVAC</w:t>
            </w:r>
          </w:p>
        </w:tc>
        <w:tc>
          <w:tcPr>
            <w:tcW w:type="dxa" w:w="2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Infraestruturas 2-06…2-09 vs AVAC</w:t>
            </w:r>
          </w:p>
        </w:tc>
        <w:tc>
          <w:tcPr>
            <w:tcW w:type="dxa" w:w="4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As plantas de infraestruturas de Arquitetura representam grelhas, splits e comandos AVAC com legenda própria (linhas coloridas), não coordenada com as plantas do projeto de AVAC.</w:t>
            </w:r>
          </w:p>
        </w:tc>
        <w:tc>
          <w:tcPr>
            <w:tcW w:type="dxa" w:w="42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Indicar qual o desenho de referência para a localização de grelhas e unidades interiores.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Baixa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Método: os DWG foram convertidos para DXF (CADCraft) e lidos elemento a elemento; cada trama/linha foi classificada pela amostra correspondente na legenda do próprio desenho; as contagens de blocos foram comparadas entre plantas do mesmo piso. As referências “handle” permitem localizar cada elemento no AutoCAD (comando SELECT/QSELECT ou LISP handent).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Pedidos de esclarecimento por especialidade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ARQ × AVAC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I-01 — </w:t>
      </w:r>
      <w:r>
        <w:rPr>
          <w:rFonts w:ascii="Arial" w:cs="Arial" w:eastAsia="Arial" w:hAnsi="Arial"/>
          <w:sz w:val="20"/>
          <w:szCs w:val="20"/>
        </w:rPr>
        <w:t xml:space="preserve">Confirmar que o Piso -1 do AVAC corresponde ao Piso 0 da Arquitetura e uniformizar a designação em todas as especialidades.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I-15 — </w:t>
      </w:r>
      <w:r>
        <w:rPr>
          <w:rFonts w:ascii="Arial" w:cs="Arial" w:eastAsia="Arial" w:hAnsi="Arial"/>
          <w:sz w:val="20"/>
          <w:szCs w:val="20"/>
        </w:rPr>
        <w:t xml:space="preserve">Indicar qual o desenho de referência para a localização de grelhas e unidades interiores.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ARQ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I-02 — </w:t>
      </w:r>
      <w:r>
        <w:rPr>
          <w:rFonts w:ascii="Arial" w:cs="Arial" w:eastAsia="Arial" w:hAnsi="Arial"/>
          <w:sz w:val="20"/>
          <w:szCs w:val="20"/>
        </w:rPr>
        <w:t xml:space="preserve">Emitir lista de peças desenhadas com numeração única.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I-03 — </w:t>
      </w:r>
      <w:r>
        <w:rPr>
          <w:rFonts w:ascii="Arial" w:cs="Arial" w:eastAsia="Arial" w:hAnsi="Arial"/>
          <w:sz w:val="20"/>
          <w:szCs w:val="20"/>
        </w:rPr>
        <w:t xml:space="preserve">Indicar a versão em vigor e retirar a anterior.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I-04 — </w:t>
      </w:r>
      <w:r>
        <w:rPr>
          <w:rFonts w:ascii="Arial" w:cs="Arial" w:eastAsia="Arial" w:hAnsi="Arial"/>
          <w:sz w:val="20"/>
          <w:szCs w:val="20"/>
        </w:rPr>
        <w:t xml:space="preserve">Confirmar qual a planta atualizada e o número correto de quartos/camas e de instalações sanitárias no Piso 1.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I-05 — </w:t>
      </w:r>
      <w:r>
        <w:rPr>
          <w:rFonts w:ascii="Arial" w:cs="Arial" w:eastAsia="Arial" w:hAnsi="Arial"/>
          <w:sz w:val="20"/>
          <w:szCs w:val="20"/>
        </w:rPr>
        <w:t xml:space="preserve">Rever a planta de vãos 5-06 (9–10 portas em falta) e confirmar a compartimentação do Piso 2.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I-06 — </w:t>
      </w:r>
      <w:r>
        <w:rPr>
          <w:rFonts w:ascii="Arial" w:cs="Arial" w:eastAsia="Arial" w:hAnsi="Arial"/>
          <w:sz w:val="20"/>
          <w:szCs w:val="20"/>
        </w:rPr>
        <w:t xml:space="preserve">Confirmar quantidades de mobiliário fixo do Piso 3 (ver também Mapa de Armários).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I-07 — </w:t>
      </w:r>
      <w:r>
        <w:rPr>
          <w:rFonts w:ascii="Arial" w:cs="Arial" w:eastAsia="Arial" w:hAnsi="Arial"/>
          <w:sz w:val="20"/>
          <w:szCs w:val="20"/>
        </w:rPr>
        <w:t xml:space="preserve">Esclarecer o significado destas tramas (existente a manter? demolição? reforço?) e o acabamento final dessas zonas.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I-08 — </w:t>
      </w:r>
      <w:r>
        <w:rPr>
          <w:rFonts w:ascii="Arial" w:cs="Arial" w:eastAsia="Arial" w:hAnsi="Arial"/>
          <w:sz w:val="20"/>
          <w:szCs w:val="20"/>
        </w:rPr>
        <w:t xml:space="preserve">Indicar o acabamento dos arranjos exteriores do Piso 1 e corrigir a legenda (cores distintas por material).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I-09 — </w:t>
      </w:r>
      <w:r>
        <w:rPr>
          <w:rFonts w:ascii="Arial" w:cs="Arial" w:eastAsia="Arial" w:hAnsi="Arial"/>
          <w:sz w:val="20"/>
          <w:szCs w:val="20"/>
        </w:rPr>
        <w:t xml:space="preserve">Confirmar o sistema de suporte por compartimento (impacto direto no custo e na espessura do pavimento).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I-10 — </w:t>
      </w:r>
      <w:r>
        <w:rPr>
          <w:rFonts w:ascii="Arial" w:cs="Arial" w:eastAsia="Arial" w:hAnsi="Arial"/>
          <w:sz w:val="20"/>
          <w:szCs w:val="20"/>
        </w:rPr>
        <w:t xml:space="preserve">Definir as alturas finais dos tetos do Piso 3 antes da adjudicação — afeta tetos e áreas de revestimento de paredes.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I-11 — </w:t>
      </w:r>
      <w:r>
        <w:rPr>
          <w:rFonts w:ascii="Arial" w:cs="Arial" w:eastAsia="Arial" w:hAnsi="Arial"/>
          <w:sz w:val="20"/>
          <w:szCs w:val="20"/>
        </w:rPr>
        <w:t xml:space="preserve">Indicar o pé-direito dos compartimentos com teto existente e as cotas dos tetos inclinados.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I-12 — </w:t>
      </w:r>
      <w:r>
        <w:rPr>
          <w:rFonts w:ascii="Arial" w:cs="Arial" w:eastAsia="Arial" w:hAnsi="Arial"/>
          <w:sz w:val="20"/>
          <w:szCs w:val="20"/>
        </w:rPr>
        <w:t xml:space="preserve">Identificar o acabamento representado.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AVAC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I-13 — </w:t>
      </w:r>
      <w:r>
        <w:rPr>
          <w:rFonts w:ascii="Arial" w:cs="Arial" w:eastAsia="Arial" w:hAnsi="Arial"/>
          <w:sz w:val="20"/>
          <w:szCs w:val="20"/>
        </w:rPr>
        <w:t xml:space="preserve">Identificar o sistema (possível rede de condensados) e completar a legenda.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I-14 — </w:t>
      </w:r>
      <w:r>
        <w:rPr>
          <w:rFonts w:ascii="Arial" w:cs="Arial" w:eastAsia="Arial" w:hAnsi="Arial"/>
          <w:sz w:val="20"/>
          <w:szCs w:val="20"/>
        </w:rPr>
        <w:t xml:space="preserve">Confirmar se a rede existe (e em que desenho) ou retirar da legenda.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Anexos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Anexo A — 3-01 Pavimentos Piso 0: tramas sem legenda (vermelho) sobre acabamentos com legenda (verde)</w:t>
      </w:r>
    </w:p>
    <w:p>
      <w:r>
        <w:drawing>
          <wp:inline distT="0" distB="0" distL="0" distR="0">
            <wp:extent cx="8572500" cy="4191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Anexo B — 3-02 Pavimentos Piso 1: pavimento exterior e zona a vermelho sem legenda</w:t>
      </w:r>
    </w:p>
    <w:p>
      <w:r>
        <w:drawing>
          <wp:inline distT="0" distB="0" distL="0" distR="0">
            <wp:extent cx="8572500" cy="495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w:type="default" r:id="rId7"/>
      <w:pgSz w:w="16838" w:h="11906" w:orient="landscape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08080"/>
        <w:sz w:val="16"/>
        <w:szCs w:val="16"/>
      </w:rPr>
      <w:t xml:space="preserve">N2408 — Relatório de Incompatibilidades · pág.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5467db93e1fdaa8dea8cebea87740682bdd53122.png"/><Relationship Id="rId9" Type="http://schemas.openxmlformats.org/officeDocument/2006/relationships/image" Target="media/b51cefbd81c8f2e6eefa8e40e08c20572c96a5b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de Incompatibilidades</dc:title>
  <dc:creator>N2408</dc:creator>
  <cp:lastModifiedBy>Un-named</cp:lastModifiedBy>
  <cp:revision>1</cp:revision>
  <dcterms:created xsi:type="dcterms:W3CDTF">2026-10-16T22:35:14.567Z</dcterms:created>
  <dcterms:modified xsi:type="dcterms:W3CDTF">2026-10-16T22:35:14.567Z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