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Calibri" w:cs="Calibri" w:eastAsia="Calibri" w:hAnsi="Calibri"/>
          <w:b/>
          <w:bCs/>
          <w:color w:val="1F4E78"/>
          <w:sz w:val="56"/>
          <w:szCs w:val="56"/>
        </w:rPr>
        <w:t xml:space="preserve">Medições DWG × Mapa de Quantidades</w:t>
      </w:r>
    </w:p>
    <w:p>
      <w:pPr>
        <w:spacing w:after="240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Guia de instalação e utilização</w:t>
      </w:r>
    </w:p>
    <w:p>
      <w:pPr>
        <w:pBdr>
          <w:bottom w:val="single" w:color="1F4E78" w:sz="12" w:space="4"/>
        </w:pBdr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Medições automáticas a partir de desenhos DWG/DXF, comparação com o mapa de quantidades, verificação de pé-direito e vãos, compatibilização entre especialidades e registo de projetistas.</w:t>
      </w:r>
    </w:p>
    <w:p>
      <w:pPr>
        <w:spacing w:before="18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Versão 1.0 · Outubro 2026</w:t>
      </w:r>
    </w:p>
    <w:p>
      <w:r>
        <w:rPr>
          <w:rFonts w:ascii="Calibri" w:cs="Calibri" w:eastAsia="Calibri" w:hAnsi="Calibri"/>
          <w:color w:val="595959"/>
          <w:sz w:val="20"/>
          <w:szCs w:val="20"/>
        </w:rPr>
        <w:t xml:space="preserve">Repositório: pgcconstrucoeslda/Pedro · ramo claude/medicoes-dwg-mq</w:t>
      </w:r>
    </w:p>
    <w:p>
      <w:pPr>
        <w:pageBreakBefore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(No Word: clique com o botão direito no índice → Atualizar campo, para mostrar os números de página.)</w:t>
      </w:r>
    </w:p>
    <w:p>
      <w:pPr>
        <w:pStyle w:val="Heading1"/>
        <w:pageBreakBefore/>
        <w:spacing w:after="160"/>
      </w:pPr>
      <w:r>
        <w:t xml:space="preserve">1. Para que serve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aplicação lê os desenhos de um projeto e ajuda a verificar o mapa de quantidades (MQ) e a compatibilidade entre especialidades. Cada valor medido fica ligado à entidade do desenho que o originou (handle), para poder ser confirmado no AutoCAD.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Medições automáticas: </w:t>
      </w:r>
      <w:r>
        <w:rPr>
          <w:rFonts w:ascii="Calibri" w:cs="Calibri" w:eastAsia="Calibri" w:hAnsi="Calibri"/>
          <w:sz w:val="22"/>
          <w:szCs w:val="22"/>
        </w:rPr>
        <w:t xml:space="preserve">áreas e perímetros de compartimentos, comprimentos por layer, contagem de blocos, paredes × pé-direito − vãos.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Comparação com o MQ: </w:t>
      </w:r>
      <w:r>
        <w:rPr>
          <w:rFonts w:ascii="Calibri" w:cs="Calibri" w:eastAsia="Calibri" w:hAnsi="Calibri"/>
          <w:sz w:val="22"/>
          <w:szCs w:val="22"/>
        </w:rPr>
        <w:t xml:space="preserve">desvio de cada artigo com semáforo (OK ≤ 3 % · ALERTA ≤ 10 % · CRÍTICO &gt; 10 %).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Pé-direito: </w:t>
      </w:r>
      <w:r>
        <w:rPr>
          <w:rFonts w:ascii="Calibri" w:cs="Calibri" w:eastAsia="Calibri" w:hAnsi="Calibri"/>
          <w:sz w:val="22"/>
          <w:szCs w:val="22"/>
        </w:rPr>
        <w:t xml:space="preserve">lido das cotas dos cortes, por piso.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Vãos: </w:t>
      </w:r>
      <w:r>
        <w:rPr>
          <w:rFonts w:ascii="Calibri" w:cs="Calibri" w:eastAsia="Calibri" w:hAnsi="Calibri"/>
          <w:sz w:val="22"/>
          <w:szCs w:val="22"/>
        </w:rPr>
        <w:t xml:space="preserve">detetados em planta, associados ao mapa de vãos do MQ e deduzidos às paredes.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Integridade e compatibilização: </w:t>
      </w:r>
      <w:r>
        <w:rPr>
          <w:rFonts w:ascii="Calibri" w:cs="Calibri" w:eastAsia="Calibri" w:hAnsi="Calibri"/>
          <w:sz w:val="22"/>
          <w:szCs w:val="22"/>
        </w:rPr>
        <w:t xml:space="preserve">xrefs em falta, base de arquitetura usada pelas outras especialidades, cotas, compartimentos e vãos do MQ inexistentes no desenho.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Registo de projetistas: </w:t>
      </w:r>
      <w:r>
        <w:rPr>
          <w:rFonts w:ascii="Calibri" w:cs="Calibri" w:eastAsia="Calibri" w:hAnsi="Calibri"/>
          <w:sz w:val="22"/>
          <w:szCs w:val="22"/>
        </w:rPr>
        <w:t xml:space="preserve">aprende os layers e blocos de cada gabinete e melhora as sugestões nos projetos seguintes.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Relatórios: </w:t>
      </w:r>
      <w:r>
        <w:rPr>
          <w:rFonts w:ascii="Calibri" w:cs="Calibri" w:eastAsia="Calibri" w:hAnsi="Calibri"/>
          <w:sz w:val="22"/>
          <w:szCs w:val="22"/>
        </w:rPr>
        <w:t xml:space="preserve">Excel (medições rastreáveis) e Word (incompatibilidades e pedidos de esclarecimento).</w:t>
      </w:r>
    </w:p>
    <w:p>
      <w:pPr>
        <w:pStyle w:val="Heading2"/>
        <w:spacing w:after="120" w:before="200"/>
      </w:pPr>
      <w:r>
        <w:t xml:space="preserve">Duas formas de utilizar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69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· Com o Claude (sessão Claude Code)</w:t>
            </w:r>
          </w:p>
        </w:tc>
        <w:tc>
          <w:tcPr>
            <w:tcW w:type="dxa" w:w="3869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 · No seu PC (Windows)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Instalação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Nenhuma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vez (≈ 15 min) – capítulo 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se usa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Anexa os ficheiros e pede a análise; recebe os relatórios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a aplicação no browser e segue os separadores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Ajustes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Pede-os por escrito (ex.: «exclui a garagem da regra R010»)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Edita diretamente as tabelas (regras, vãos, pé-direito)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Registo de projetistas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fica guardado entre sessões: anexe o ficheiro JSON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Fica guardado no PC (pasta perfis)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Melhor para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Projetos novos/atípicos, melhorias à aplicação</w:t>
            </w:r>
          </w:p>
        </w:tc>
        <w:tc>
          <w:tcPr>
            <w:tcW w:type="dxa" w:w="38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 diário e repetido</w:t>
            </w:r>
          </w:p>
        </w:tc>
      </w:tr>
    </w:tbl>
    <w:p>
      <w:pPr>
        <w:pStyle w:val="Heading1"/>
        <w:pageBreakBefore/>
        <w:spacing w:after="160"/>
      </w:pPr>
      <w:r>
        <w:t xml:space="preserve">2. Instalação no PC (Windows)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Faz-se uma única vez. É preciso ligação à internet.</w:t>
      </w:r>
    </w:p>
    <w:p>
      <w:pPr>
        <w:pStyle w:val="Heading2"/>
        <w:spacing w:after="120" w:before="200"/>
      </w:pPr>
      <w:r>
        <w:t xml:space="preserve">2.1 Programas necessários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3.10 ou superior</w:t>
      </w:r>
      <w:r>
        <w:rPr>
          <w:rFonts w:ascii="Calibri" w:cs="Calibri" w:eastAsia="Calibri" w:hAnsi="Calibri"/>
          <w:sz w:val="22"/>
          <w:szCs w:val="22"/>
        </w:rPr>
        <w:t xml:space="preserve"> – em python.org/downloads. Na primeira janela do instalador marque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«Add python.exe to PATH»</w:t>
      </w:r>
      <w:r>
        <w:rPr>
          <w:rFonts w:ascii="Calibri" w:cs="Calibri" w:eastAsia="Calibri" w:hAnsi="Calibri"/>
          <w:sz w:val="22"/>
          <w:szCs w:val="22"/>
        </w:rPr>
        <w:t xml:space="preserve"> e clique em Install Now.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ODA File Converter</w:t>
      </w:r>
      <w:r>
        <w:rPr>
          <w:rFonts w:ascii="Calibri" w:cs="Calibri" w:eastAsia="Calibri" w:hAnsi="Calibri"/>
          <w:sz w:val="22"/>
          <w:szCs w:val="22"/>
        </w:rPr>
        <w:t xml:space="preserve"> (gratuito) – em opendesign.com → Guest files → ODA File Converter, versão Windows. É o que permite ler ficheiros DWG. Sem ele, só se podem carregar ficheiros DXF.</w:t>
      </w:r>
    </w:p>
    <w:p>
      <w:pPr>
        <w:pStyle w:val="Heading2"/>
        <w:spacing w:after="120" w:before="200"/>
      </w:pPr>
      <w:r>
        <w:t xml:space="preserve">2.2 Descarregar a aplicação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GitHub, abra o repositório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pgcconstrucoeslda/Pedro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Mude para o ramo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claude/medicoes-dwg-mq</w:t>
      </w:r>
      <w:r>
        <w:rPr>
          <w:rFonts w:ascii="Calibri" w:cs="Calibri" w:eastAsia="Calibri" w:hAnsi="Calibri"/>
          <w:sz w:val="22"/>
          <w:szCs w:val="22"/>
        </w:rPr>
        <w:t xml:space="preserve"> (botão com o nome do ramo, ao lado de «Code»).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→ Download ZIP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Descompacte para uma pasta simples, por exemplo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C:\Medicoes</w:t>
      </w:r>
      <w:r>
        <w:rPr>
          <w:rFonts w:ascii="Calibri" w:cs="Calibri" w:eastAsia="Calibri" w:hAnsi="Calibri"/>
          <w:sz w:val="22"/>
          <w:szCs w:val="22"/>
        </w:rPr>
        <w:t xml:space="preserve"> (evite pastas sincronizadas com OneDrive).</w:t>
      </w:r>
    </w:p>
    <w:p>
      <w:pPr>
        <w:pStyle w:val="Heading2"/>
        <w:spacing w:after="120" w:before="200"/>
      </w:pPr>
      <w:r>
        <w:t xml:space="preserve">2.3 Instalar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 pasta da aplicação, faça duplo clique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instalar.bat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o Windows mostrar «O Windows protegeu o computador», clique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Mais informações → Executar mesmo assim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Aguarde: o instalador verifica o Python, instala as bibliotecas (alguns minutos), procura o ODA File Converter e cria o atalho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«Medições DWG x MQ»</w:t>
      </w:r>
      <w:r>
        <w:rPr>
          <w:rFonts w:ascii="Calibri" w:cs="Calibri" w:eastAsia="Calibri" w:hAnsi="Calibri"/>
          <w:sz w:val="22"/>
          <w:szCs w:val="22"/>
        </w:rPr>
        <w:t xml:space="preserve"> no ambiente de trabalho.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fim deve ver «Instalação concluída». Prima uma tecla para fechar.</w:t>
      </w:r>
    </w:p>
    <w:p>
      <w:pPr>
        <w:pBdr>
          <w:left w:val="single" w:color="E3A008" w:sz="18" w:space="6"/>
        </w:pBdr>
        <w:shd w:fill="FFF4CE" w:val="clear"/>
        <w:spacing w:after="1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Se o instalador abrir a página do Python ou do ODA, é porque esse programa não foi encontrado: instale-o e volte a executar o instalar.bat.</w:t>
      </w:r>
    </w:p>
    <w:p>
      <w:pPr>
        <w:pBdr>
          <w:left w:val="single" w:color="1F4E78" w:sz="18" w:space="6"/>
        </w:pBdr>
        <w:shd w:fill="E8F1FB" w:val="clear"/>
        <w:spacing w:after="1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Dica: </w:t>
      </w:r>
      <w:r>
        <w:rPr>
          <w:rFonts w:ascii="Calibri" w:cs="Calibri" w:eastAsia="Calibri" w:hAnsi="Calibri"/>
          <w:sz w:val="22"/>
          <w:szCs w:val="22"/>
        </w:rPr>
        <w:t xml:space="preserve">Se executar o instalar.bat fora da pasta da aplicação (por exemplo, a partir das Transferências), ele descarrega a aplicação do GitHub para C:\Users\&lt;utilizador&gt;\Medicoes e continua a instalação a partir daí. Nesse caso, pode saltar o passo 2.2.</w:t>
      </w:r>
    </w:p>
    <w:p>
      <w:pPr>
        <w:pStyle w:val="Heading2"/>
        <w:spacing w:after="120" w:before="200"/>
      </w:pPr>
      <w:r>
        <w:t xml:space="preserve">2.4 Abrir a aplicação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Duplo clique no atalho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Medições DWG x MQ</w:t>
      </w:r>
      <w:r>
        <w:rPr>
          <w:rFonts w:ascii="Calibri" w:cs="Calibri" w:eastAsia="Calibri" w:hAnsi="Calibri"/>
          <w:sz w:val="22"/>
          <w:szCs w:val="22"/>
        </w:rPr>
        <w:t xml:space="preserve"> (ou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iniciar.bat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Abre uma janela preta (não a feche – é o «motor» da aplicação) e o browser em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http://localhost:8501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 terminar, feche o browser e a janela preta.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 – Ecrã inicial: carregamento dos desenhos e do MQ na barra lateral</w:t>
      </w:r>
    </w:p>
    <w:p>
      <w:pPr>
        <w:pStyle w:val="Heading1"/>
        <w:pageBreakBefore/>
        <w:spacing w:after="160"/>
      </w:pPr>
      <w:r>
        <w:t xml:space="preserve">3. Preparar os ficheiros de um projeto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qualidade das medições depende dos ficheiros recebidos. Antes de começar, confirme: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Verificar</w:t>
            </w:r>
          </w:p>
        </w:tc>
        <w:tc>
          <w:tcPr>
            <w:tcW w:type="dxa" w:w="40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Porquê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 os DWG de todas as especialidades (arquitetura, estruturas, redes…)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a compatibilização entre especialidades</w:t>
            </w:r>
          </w:p>
        </w:tc>
      </w:tr>
      <w:tr>
        <w:tc>
          <w:tcPr>
            <w:tcW w:type="dxa" w:w="5600"/>
            <w:shd w:fill="FFF4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referências externas (xrefs), de preferência num eTransmit do projetista</w:t>
            </w:r>
          </w:p>
        </w:tc>
        <w:tc>
          <w:tcPr>
            <w:tcW w:type="dxa" w:w="4038"/>
            <w:shd w:fill="FFF4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elas os desenhos só têm a legenda e não são medíveis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mapa de quantidades em Excel original (xls/xlsx), não em PDF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MQ é lido automaticamente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Plantas com etiquetas de área (ex.: «12.50m²») e contornos fechados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Medição de compartimentos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Cortes com cotas de nível e cotas verticais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Leitura do pé-direito</w:t>
            </w:r>
          </w:p>
        </w:tc>
      </w:tr>
    </w:tbl>
    <w:p>
      <w:pPr>
        <w:pBdr>
          <w:left w:val="single" w:color="1F4E78" w:sz="18" w:space="6"/>
        </w:pBdr>
        <w:shd w:fill="E8F1FB" w:val="clear"/>
        <w:spacing w:after="1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Dica: </w:t>
      </w:r>
      <w:r>
        <w:rPr>
          <w:rFonts w:ascii="Calibri" w:cs="Calibri" w:eastAsia="Calibri" w:hAnsi="Calibri"/>
          <w:sz w:val="22"/>
          <w:szCs w:val="22"/>
        </w:rPr>
        <w:t xml:space="preserve">Coloque todos os ficheiros do projeto numa pasta. Na aplicação pode selecioná-los todos de uma vez (Ctrl+A na janela de escolha de ficheiros).</w:t>
      </w:r>
    </w:p>
    <w:p>
      <w:pPr>
        <w:pStyle w:val="Heading1"/>
        <w:pageBreakBefore/>
        <w:spacing w:after="160"/>
      </w:pPr>
      <w:r>
        <w:t xml:space="preserve">4. Utilização passo a passo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aplicação está organizada em separadores, por ordem. Cada etapa tem algo a validar antes de passar à seguinte – é isso que garante a rastreabilidade dos resultados.</w:t>
      </w:r>
    </w:p>
    <w:p>
      <w:pPr>
        <w:pStyle w:val="Heading2"/>
        <w:spacing w:after="120" w:before="200"/>
      </w:pPr>
      <w:r>
        <w:t xml:space="preserve">4.1 Carregar o projeto (barra lateral)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Desenhos do projeto: </w:t>
      </w:r>
      <w:r>
        <w:rPr>
          <w:rFonts w:ascii="Calibri" w:cs="Calibri" w:eastAsia="Calibri" w:hAnsi="Calibri"/>
          <w:sz w:val="22"/>
          <w:szCs w:val="22"/>
        </w:rPr>
        <w:t xml:space="preserve">selecione todos os DWG/DXF, incluindo as xrefs.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 de quantidades: </w:t>
      </w:r>
      <w:r>
        <w:rPr>
          <w:rFonts w:ascii="Calibri" w:cs="Calibri" w:eastAsia="Calibri" w:hAnsi="Calibri"/>
          <w:sz w:val="22"/>
          <w:szCs w:val="22"/>
        </w:rPr>
        <w:t xml:space="preserve">selecione o Excel do MQ.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Aguarde a análise (≈ 1 minuto por projeto de moradia). A barra de progresso indica o desenho em curso.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Desenho de medição: </w:t>
      </w:r>
      <w:r>
        <w:rPr>
          <w:rFonts w:ascii="Calibri" w:cs="Calibri" w:eastAsia="Calibri" w:hAnsi="Calibri"/>
          <w:sz w:val="22"/>
          <w:szCs w:val="22"/>
        </w:rPr>
        <w:t xml:space="preserve">a aplicação escolhe a arquitetura com mais compartimentos; pode mudar.</w:t>
      </w:r>
    </w:p>
    <w:p>
      <w:pPr>
        <w:pStyle w:val="Heading2"/>
        <w:spacing w:after="120" w:before="200"/>
      </w:pPr>
      <w:r>
        <w:t xml:space="preserve">4.2 Parâmetros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638"/>
        <w:gridCol w:w="2100"/>
      </w:tblGrid>
      <w:tr>
        <w:trPr>
          <w:tblHeader/>
        </w:trPr>
        <w:tc>
          <w:tcPr>
            <w:tcW w:type="dxa" w:w="2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1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habitual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Pé-direito por defeito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Usado só quando não é possível lê-lo nos cortes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2,50 m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pé-direito lido dos cortes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 o pé-direito de cada piso nas paredes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Ligado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Deduzir vãos às áreas de paredes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Desconta portas e janelas detetadas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Ligado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Altura de portas / janelas por defeito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vãos sem correspondência no mapa de vãos do MQ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2,10 m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Tolerâncias OK / ALERTA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Limites do semáforo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3 % / 10 %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Layers a ignorar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Acelera desenhos com vegetação/topografia (ex.: veget|arvore)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vazio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Importar registo de projetistas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Junta perfis de outro PC ou de uma sessão com o Claude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 – Parâmetros (barra lateral)</w:t>
      </w:r>
    </w:p>
    <w:p>
      <w:pPr>
        <w:pStyle w:val="Heading2"/>
        <w:spacing w:after="120" w:before="200"/>
      </w:pPr>
      <w:r>
        <w:t xml:space="preserve">4.3 Separador 0 · Projeto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Visão geral: peças analisadas (especialidade, título, data, autores, projetista, xrefs em falta) e lista de integridade e incompatibilidades, por gravidade.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Validar: </w:t>
      </w:r>
      <w:r>
        <w:rPr>
          <w:rFonts w:ascii="Calibri" w:cs="Calibri" w:eastAsia="Calibri" w:hAnsi="Calibri"/>
          <w:sz w:val="22"/>
          <w:szCs w:val="22"/>
        </w:rPr>
        <w:t xml:space="preserve">as peças estão todas lá? Há xrefs em falta (gravidade Alta)? A base de arquitetura das outras especialidades coincide com a arquitetura?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Projetistas: </w:t>
      </w:r>
      <w:r>
        <w:rPr>
          <w:rFonts w:ascii="Calibri" w:cs="Calibri" w:eastAsia="Calibri" w:hAnsi="Calibri"/>
          <w:sz w:val="22"/>
          <w:szCs w:val="22"/>
        </w:rPr>
        <w:t xml:space="preserve">veja o perfil associado a cada desenho; pode dar-lhe nome e «ensinar» blocos (capítulo 6).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 – Separador Projeto</w:t>
      </w:r>
    </w:p>
    <w:p>
      <w:pPr>
        <w:pStyle w:val="Heading2"/>
        <w:spacing w:after="120" w:before="200"/>
      </w:pPr>
      <w:r>
        <w:t xml:space="preserve">4.4 Separador 1 · Desenho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Dados do desenho de medição: entidades, folhas detetadas, unidade, xrefs, layers e blocos.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Validar a unidade </w:t>
      </w:r>
      <w:r>
        <w:rPr>
          <w:rFonts w:ascii="Calibri" w:cs="Calibri" w:eastAsia="Calibri" w:hAnsi="Calibri"/>
          <w:sz w:val="22"/>
          <w:szCs w:val="22"/>
        </w:rPr>
        <w:t xml:space="preserve">(m, cm, mm). O cabeçalho do DWG é muitas vezes incoerente; a aplicação avisa e usa a dimensão do desenho.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Validar o nível de cada folha </w:t>
      </w:r>
      <w:r>
        <w:rPr>
          <w:rFonts w:ascii="Calibri" w:cs="Calibri" w:eastAsia="Calibri" w:hAnsi="Calibri"/>
          <w:sz w:val="22"/>
          <w:szCs w:val="22"/>
        </w:rPr>
        <w:t xml:space="preserve">(Piso 1, Piso 2, R/C…): pode corrigir nome e nível diretamente na tabela.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 – Separador Desenho</w:t>
      </w:r>
    </w:p>
    <w:p>
      <w:pPr>
        <w:pStyle w:val="Heading2"/>
        <w:spacing w:after="120" w:before="200"/>
      </w:pPr>
      <w:r>
        <w:t xml:space="preserve">4.5 Separador 2 · Compartimentos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etiqueta de área (ex.: «12.50m²») e o contorno que a contém. A coluna desvio_% compara as duas áreas.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Validar: </w:t>
      </w:r>
      <w:r>
        <w:rPr>
          <w:rFonts w:ascii="Calibri" w:cs="Calibri" w:eastAsia="Calibri" w:hAnsi="Calibri"/>
          <w:sz w:val="22"/>
          <w:szCs w:val="22"/>
        </w:rPr>
        <w:t xml:space="preserve">desvios superiores a 5 % (a vermelho) indicam etiqueta desatualizada ou contorno errado – a confirmar com o projetista.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5 – Separador Compartimentos</w:t>
      </w:r>
    </w:p>
    <w:p>
      <w:pPr>
        <w:pStyle w:val="Heading2"/>
        <w:spacing w:after="120" w:before="200"/>
      </w:pPr>
      <w:r>
        <w:t xml:space="preserve">4.6 Separador 3 · Níveis e vãos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Pé-direito por piso (com o método e a cota que o comprova) e tabela de vãos detetados (largura medida, altura do MQ ou por defeito, código Ve do MQ).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Validar o pé-direito; </w:t>
      </w:r>
      <w:r>
        <w:rPr>
          <w:rFonts w:ascii="Calibri" w:cs="Calibri" w:eastAsia="Calibri" w:hAnsi="Calibri"/>
          <w:sz w:val="22"/>
          <w:szCs w:val="22"/>
        </w:rPr>
        <w:t xml:space="preserve">pode corrigi-lo na tabela.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Rever os vãos: </w:t>
      </w:r>
      <w:r>
        <w:rPr>
          <w:rFonts w:ascii="Calibri" w:cs="Calibri" w:eastAsia="Calibri" w:hAnsi="Calibri"/>
          <w:sz w:val="22"/>
          <w:szCs w:val="22"/>
        </w:rPr>
        <w:t xml:space="preserve">apague linhas de falsos vãos e corrija alturas. As alterações entram na comparação.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6 – Separador Níveis e vãos</w:t>
      </w:r>
    </w:p>
    <w:p>
      <w:pPr>
        <w:pStyle w:val="Heading2"/>
        <w:spacing w:after="120" w:before="200"/>
      </w:pPr>
      <w:r>
        <w:t xml:space="preserve">4.7 Separador 4 · Mapa de Quantidades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Itens lidos do MQ (artigo, local, quantidade, unidade, linha do Excel), verificações formais (duplicados, itens sem unidade, numeração) e o mapa de vãos extraído das descrições.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7 – Separador Mapa de Quantidades</w:t>
      </w:r>
    </w:p>
    <w:p>
      <w:pPr>
        <w:pStyle w:val="Heading2"/>
        <w:spacing w:after="120" w:before="200"/>
      </w:pPr>
      <w:r>
        <w:t xml:space="preserve">4.8 Separador 5 · Regras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regra liga um artigo do MQ a uma medição no desenho. São sugeridas automaticamente (afinadas pelo perfil do projetista) e podem ser editadas.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6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item_mq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Artigo do MQ (ex.: 7.1.4|I.S. Serviço)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medição (área de compartimentos, comprimento de layer, contagem de blocos, paredes…)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folhas / layers / filtro / excluir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Onde e o que medir (texto ou expressões, ex.: rodap|skirt)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fator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Multiplicador; «PD» = pé-direito do piso (paredes – desconta vãos)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grupo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Vários artigos comparados com uma única medição (ex.: portas normais + corta-fogo)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confianca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/ média / baixa – reveja sempre as de confiança baixa</w:t>
            </w:r>
          </w:p>
        </w:tc>
      </w:tr>
    </w:tbl>
    <w:p>
      <w:pPr>
        <w:pBdr>
          <w:left w:val="single" w:color="1F4E78" w:sz="18" w:space="6"/>
        </w:pBdr>
        <w:shd w:fill="E8F1FB" w:val="clear"/>
        <w:spacing w:after="1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Dica: </w:t>
      </w:r>
      <w:r>
        <w:rPr>
          <w:rFonts w:ascii="Calibri" w:cs="Calibri" w:eastAsia="Calibri" w:hAnsi="Calibri"/>
          <w:sz w:val="22"/>
          <w:szCs w:val="22"/>
        </w:rPr>
        <w:t xml:space="preserve">Exporte as regras para Excel quando as afinar: pode importá-las num projeto semelhante do mesmo gabinete.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8 – Separador Regras</w:t>
      </w:r>
    </w:p>
    <w:p>
      <w:pPr>
        <w:pStyle w:val="Heading2"/>
        <w:spacing w:after="120" w:before="200"/>
      </w:pPr>
      <w:r>
        <w:t xml:space="preserve">4.9 Separador 6 · Comparação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Quantidade do MQ vs quantidade medida, desvio e estado. Selecione um artigo em «Rastreabilidade» para ver as entidades medidas e as deduções de vãos.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9 – Separador Comparação</w:t>
      </w:r>
    </w:p>
    <w:p>
      <w:pPr>
        <w:pStyle w:val="Heading2"/>
        <w:spacing w:after="120" w:before="200"/>
      </w:pPr>
      <w:r>
        <w:t xml:space="preserve">4.10 Separador 7 · Relatórios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dxa" w:w="48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Relatório Excel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Comparação com fórmulas, detalhe das medições (handles), problemas, peças, níveis, vãos, compartimentos, projetistas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 interno / orçamento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Relatório Word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Integridade, compatibilização, desvios fiáveis, ressalvas para o orçamento, pedidos de esclarecimento numerados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Projetistas / dono de obra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Registo de projetistas (JSON)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Perfis aprendidos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Cópia de segurança / levar para outra sessão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10 – Separador Relatórios</w:t>
      </w:r>
    </w:p>
    <w:p>
      <w:pPr>
        <w:pStyle w:val="Heading1"/>
        <w:pageBreakBefore/>
        <w:spacing w:after="160"/>
      </w:pPr>
      <w:r>
        <w:t xml:space="preserve">5. Interpretar os resultados</w:t>
      </w:r>
    </w:p>
    <w:p>
      <w:pPr>
        <w:pStyle w:val="Heading2"/>
        <w:spacing w:after="120" w:before="200"/>
      </w:pPr>
      <w:r>
        <w:t xml:space="preserve">Estados da comparação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9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18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Desvio ≤ tolerância OK</w:t>
            </w:r>
          </w:p>
        </w:tc>
        <w:tc>
          <w:tcPr>
            <w:tcW w:type="dxa" w:w="3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Nada</w:t>
            </w:r>
          </w:p>
        </w:tc>
      </w:tr>
      <w:tr>
        <w:tc>
          <w:tcPr>
            <w:tcW w:type="dxa" w:w="18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Desvio entre as duas tolerâncias</w:t>
            </w:r>
          </w:p>
        </w:tc>
        <w:tc>
          <w:tcPr>
            <w:tcW w:type="dxa" w:w="3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critério de medição</w:t>
            </w:r>
          </w:p>
        </w:tc>
      </w:tr>
      <w:tr>
        <w:tc>
          <w:tcPr>
            <w:tcW w:type="dxa" w:w="180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Desvio &gt; tolerância ALERTA</w:t>
            </w:r>
          </w:p>
        </w:tc>
        <w:tc>
          <w:tcPr>
            <w:tcW w:type="dxa" w:w="3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rastreabilidade; se a regra estiver certa, pedir esclarecimento</w:t>
            </w:r>
          </w:p>
        </w:tc>
      </w:tr>
      <w:tr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MEDIDO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regra não encontrou nada no desenho</w:t>
            </w:r>
          </w:p>
        </w:tc>
        <w:tc>
          <w:tcPr>
            <w:tcW w:type="dxa" w:w="3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 a regra (bloco/layer com outro nome?)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REGRA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Artigo sem ligação ao desenho</w:t>
            </w:r>
          </w:p>
        </w:tc>
        <w:tc>
          <w:tcPr>
            <w:tcW w:type="dxa" w:w="3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Criar regra, se for mensurável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Artigos «vg» (valor global)</w:t>
            </w:r>
          </w:p>
        </w:tc>
        <w:tc>
          <w:tcPr>
            <w:tcW w:type="dxa" w:w="3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00"/>
      </w:pPr>
      <w:r>
        <w:t xml:space="preserve">Gravidade das incompatibilidades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78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80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Xrefs em falta; desenhos sem geometria</w:t>
            </w:r>
          </w:p>
        </w:tc>
      </w:tr>
      <w:tr>
        <w:tc>
          <w:tcPr>
            <w:tcW w:type="dxa" w:w="18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Etiqueta de área ≠ contorno; compartimento/vão do MQ inexistente no desenho</w:t>
            </w:r>
          </w:p>
        </w:tc>
      </w:tr>
      <w:tr>
        <w:tc>
          <w:tcPr>
            <w:tcW w:type="dxa" w:w="1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Cotas de pavimento ligeiramente diferentes; vão sem artigo no MQ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 / OK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Informação; verificação sem problemas</w:t>
            </w:r>
          </w:p>
        </w:tc>
      </w:tr>
    </w:tbl>
    <w:p>
      <w:pPr>
        <w:pBdr>
          <w:left w:val="single" w:color="E3A008" w:sz="18" w:space="6"/>
        </w:pBdr>
        <w:shd w:fill="FFF4CE" w:val="clear"/>
        <w:spacing w:after="1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O relatório Word só lista desvios de regras de confiança alta ou média. As de confiança baixa (estimativas) ficam apenas no Excel, para não enviar ao projetista conclusões pouco seguras.</w:t>
      </w:r>
    </w:p>
    <w:p>
      <w:pPr>
        <w:pStyle w:val="Heading2"/>
        <w:spacing w:after="120" w:before="200"/>
      </w:pPr>
      <w:r>
        <w:t xml:space="preserve">Localizar uma entidade no AutoCAD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Copie o handle do relatório (ex.: 3DF1B) e, na linha de comandos do AutoCAD, escreva: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(command "_.SELECT" (handent "3DF1B") "")</w:t>
      </w:r>
      <w:r>
        <w:rPr>
          <w:rFonts w:ascii="Calibri" w:cs="Calibri" w:eastAsia="Calibri" w:hAnsi="Calibri"/>
          <w:sz w:val="22"/>
          <w:szCs w:val="22"/>
        </w:rPr>
        <w:t xml:space="preserve"> ; depois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ZOOM → Object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ageBreakBefore/>
        <w:spacing w:after="160"/>
      </w:pPr>
      <w:r>
        <w:t xml:space="preserve">6. Registo de projetistas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desenho é associado a um perfil pela sua «assinatura»: blocos da legenda, prefixos dos layers, padrão do nome dos ficheiros e metadados do MQ. O perfil guarda as especialidades, os autores e os layers/blocos usados para cada papel (paredes, vãos, rodapés, sanitas, portas…).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Dar nome a um perfil: </w:t>
      </w:r>
      <w:r>
        <w:rPr>
          <w:rFonts w:ascii="Calibri" w:cs="Calibri" w:eastAsia="Calibri" w:hAnsi="Calibri"/>
          <w:sz w:val="22"/>
          <w:szCs w:val="22"/>
        </w:rPr>
        <w:t xml:space="preserve">separador Projeto → «Dar nome a um perfil», quando souber qual é o gabinete.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Ensinar um bloco: </w:t>
      </w:r>
      <w:r>
        <w:rPr>
          <w:rFonts w:ascii="Calibri" w:cs="Calibri" w:eastAsia="Calibri" w:hAnsi="Calibri"/>
          <w:sz w:val="22"/>
          <w:szCs w:val="22"/>
        </w:rPr>
        <w:t xml:space="preserve">separador Projeto → «Ensinar um bloco» (ex.: A$C0BD9282B = lavatório). Clique depois em «Sugerir regras automaticamente».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Cópia de segurança: </w:t>
      </w:r>
      <w:r>
        <w:rPr>
          <w:rFonts w:ascii="Calibri" w:cs="Calibri" w:eastAsia="Calibri" w:hAnsi="Calibri"/>
          <w:sz w:val="22"/>
          <w:szCs w:val="22"/>
        </w:rPr>
        <w:t xml:space="preserve">o registo fica em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C:\Medicoes\perfis\projetistas.json</w:t>
      </w:r>
      <w:r>
        <w:rPr>
          <w:rFonts w:ascii="Calibri" w:cs="Calibri" w:eastAsia="Calibri" w:hAnsi="Calibri"/>
          <w:sz w:val="22"/>
          <w:szCs w:val="22"/>
        </w:rPr>
        <w:t xml:space="preserve">. Copie-o periodicamente.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Levar para outro PC ou para uma sessão com o Claude: </w:t>
      </w:r>
      <w:r>
        <w:rPr>
          <w:rFonts w:ascii="Calibri" w:cs="Calibri" w:eastAsia="Calibri" w:hAnsi="Calibri"/>
          <w:sz w:val="22"/>
          <w:szCs w:val="22"/>
        </w:rPr>
        <w:t xml:space="preserve">separador Relatórios → «Registo de projetistas (JSON)»; no destino, barra lateral → Parâmetros → «Importar registo de projetistas».</w:t>
      </w:r>
    </w:p>
    <w:p>
      <w:pPr>
        <w:pStyle w:val="Heading1"/>
        <w:spacing w:after="160"/>
      </w:pPr>
      <w:r>
        <w:t xml:space="preserve">7. Utilizar com o Claude (opção A)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Abra uma sessão no Claude Code ligada ao repositório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pgcconstrucoeslda/Pedro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Anexe: os DWG, as xrefs, o MQ e (se tiver)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projetistas.json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Escreva o pedido, por exemplo:</w:t>
      </w:r>
    </w:p>
    <w:p>
      <w:pPr>
        <w:shd w:fill="F2F2F2" w:val="clear"/>
        <w:spacing w:after="16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«Analisa este projeto com a aplicação de medições (ramo claude/medicoes-dwg-mq), usa o registo de projetistas anexado e gera os relatórios Excel e Word.»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Reveja os relatórios e peça ajustes por escrito (ex.: «exclui a garagem e os anexos da regra do pavimento flutuante»).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fim, peça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projetistas.json</w:t>
      </w:r>
      <w:r>
        <w:rPr>
          <w:rFonts w:ascii="Calibri" w:cs="Calibri" w:eastAsia="Calibri" w:hAnsi="Calibri"/>
          <w:sz w:val="22"/>
          <w:szCs w:val="22"/>
        </w:rPr>
        <w:t xml:space="preserve"> atualizado e importe-o no PC.</w:t>
      </w:r>
    </w:p>
    <w:p>
      <w:pPr>
        <w:pStyle w:val="Heading1"/>
        <w:spacing w:after="160"/>
      </w:pPr>
      <w:r>
        <w:t xml:space="preserve">8. Atualizar a aplicação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Descarregue de novo o ZIP do ramo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claude/medicoes-dwg-mq</w:t>
      </w:r>
      <w:r>
        <w:rPr>
          <w:rFonts w:ascii="Calibri" w:cs="Calibri" w:eastAsia="Calibri" w:hAnsi="Calibri"/>
          <w:sz w:val="22"/>
          <w:szCs w:val="22"/>
        </w:rPr>
        <w:t xml:space="preserve"> (capítulo 2.2).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Descompacte por cima da pasta atual (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C:\Medicoes</w:t>
      </w:r>
      <w:r>
        <w:rPr>
          <w:rFonts w:ascii="Calibri" w:cs="Calibri" w:eastAsia="Calibri" w:hAnsi="Calibri"/>
          <w:sz w:val="22"/>
          <w:szCs w:val="22"/>
        </w:rPr>
        <w:t xml:space="preserve">). A pasta perfis não é substituída.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Execute de novo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instalar.bat</w:t>
      </w:r>
      <w:r>
        <w:rPr>
          <w:rFonts w:ascii="Calibri" w:cs="Calibri" w:eastAsia="Calibri" w:hAnsi="Calibri"/>
          <w:sz w:val="22"/>
          <w:szCs w:val="22"/>
        </w:rPr>
        <w:t xml:space="preserve"> (atualiza as bibliotecas).</w:t>
      </w:r>
    </w:p>
    <w:p>
      <w:pPr>
        <w:pStyle w:val="Heading1"/>
        <w:spacing w:after="160"/>
      </w:pPr>
      <w:r>
        <w:t xml:space="preserve">9. Limitações e boas práticas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Só se mede o que está desenhado de forma mensurável: contornos fechados, tramas, blocos, etiquetas.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Desenhos que dependem de xrefs não entregues não podem ser medidos nem compatibilizados – registe a ressalva no orçamento.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Paredes estimadas a partir das tramas são aproximadas (confiança baixa).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deteção de vãos depende dos layers de portas/janelas; reveja sempre a tabela de vãos.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Todas as medidas devem ser confirmadas em obra; os relatórios são um apoio à verificação, não substituem a análise do engenheiro.</w:t>
      </w:r>
    </w:p>
    <w:p>
      <w:pPr>
        <w:pStyle w:val="Heading1"/>
        <w:spacing w:after="160"/>
      </w:pPr>
      <w:r>
        <w:t xml:space="preserve">10. Resolução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038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«Python não encontrado» no instalar.bat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Instale o Python marcando «Add python.exe to PATH»; volte a executar o instalar.bat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«Conversor DWG: não instalado» na aplicação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Instale o ODA File Converter; ou exporte DXF no AutoCAD (Guardar como → DXF)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browser não abre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Abra manualmente http://localhost:8501 (com a janela preta aberta)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Análise muito lenta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«Layers a ignorar» para vegetação/topografia (ex.: veget|arvore|topo)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Unidade errada (áreas 1 000 000× maiores)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Separador Desenho: confirme o aviso de unidade; reabra com a unidade correta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Muitos itens NÃO MEDIDO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Blocos/layers com nomes diferentes: veja os nomes no separador Desenho e ajuste as regras ou ensine os blocos ao perfil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 durante a instalação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Verifique a internet; tire uma fotografia da janela e envie-a numa sessão com o Claude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6"/>
        <w:szCs w:val="16"/>
      </w:rPr>
      <w:t xml:space="preserve">Página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Medições DWG × MQ – Guia de utilização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8465e30d41e1e044e79a49d615b7f8343167e6.png"/><Relationship Id="rId10" Type="http://schemas.openxmlformats.org/officeDocument/2006/relationships/image" Target="media/0c97ddc9d27c3ff8f87cdfa1aca0a1ad57d36d68.png"/><Relationship Id="rId11" Type="http://schemas.openxmlformats.org/officeDocument/2006/relationships/image" Target="media/10daeeabf6c04a0813919e542fd8c57e75302592.png"/><Relationship Id="rId12" Type="http://schemas.openxmlformats.org/officeDocument/2006/relationships/image" Target="media/2c555d947ef4e492602712bcc18fe69b88dcb199.png"/><Relationship Id="rId13" Type="http://schemas.openxmlformats.org/officeDocument/2006/relationships/image" Target="media/3b0c08586abb623f7b7a559813c34a17ef1d5939.png"/><Relationship Id="rId14" Type="http://schemas.openxmlformats.org/officeDocument/2006/relationships/image" Target="media/6250d1f29f531341b18fc9cdd3ee022e952f37d7.png"/><Relationship Id="rId15" Type="http://schemas.openxmlformats.org/officeDocument/2006/relationships/image" Target="media/e490f5a6954103d1277164e2664e6e352ce3a499.png"/><Relationship Id="rId16" Type="http://schemas.openxmlformats.org/officeDocument/2006/relationships/image" Target="media/956ddcb6f6ba97ba0d5d5419bd1eebefbfb14729.png"/><Relationship Id="rId17" Type="http://schemas.openxmlformats.org/officeDocument/2006/relationships/image" Target="media/4e5bea0d2b74ff15e7ad67fd4fb5114d3bbf0f8d.png"/><Relationship Id="rId18" Type="http://schemas.openxmlformats.org/officeDocument/2006/relationships/image" Target="media/e35a5aa5167dce9d6d968e2c2982b03e45175ba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instalação e utilização</dc:title>
  <dc:creator>Medições DWG x MQ</dc:creator>
  <cp:lastModifiedBy>Un-named</cp:lastModifiedBy>
  <cp:revision>1</cp:revision>
  <dcterms:created xsi:type="dcterms:W3CDTF">2026-10-12T12:53:01.781Z</dcterms:created>
  <dcterms:modified xsi:type="dcterms:W3CDTF">2026-10-12T12:53:01.791Z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