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AAB6" w14:textId="77777777" w:rsidR="00976183" w:rsidRPr="0046212E" w:rsidRDefault="0046212E" w:rsidP="00A43615">
      <w:pPr>
        <w:ind w:left="142"/>
        <w:rPr>
          <w:rFonts w:ascii="Calibri" w:hAnsi="Calibri" w:cs="Calibri"/>
          <w:szCs w:val="20"/>
        </w:rPr>
      </w:pPr>
      <w:r w:rsidRPr="0046212E">
        <w:rPr>
          <w:rFonts w:ascii="Calibri" w:hAnsi="Calibri" w:cs="Calibri"/>
          <w:szCs w:val="20"/>
        </w:rPr>
        <w:t xml:space="preserve">TÍTULO: </w:t>
      </w:r>
      <w:r w:rsidR="00C14BD5" w:rsidRPr="0046212E">
        <w:rPr>
          <w:rFonts w:ascii="Calibri" w:hAnsi="Calibri" w:cs="Calibri"/>
          <w:szCs w:val="20"/>
        </w:rPr>
        <w:t xml:space="preserve"> Tabela 2.19 </w:t>
      </w:r>
      <w:r w:rsidR="00C14BD5" w:rsidRPr="0046212E">
        <w:rPr>
          <w:rFonts w:ascii="Calibri" w:eastAsia="Arial" w:hAnsi="Calibri" w:cs="Calibri"/>
          <w:szCs w:val="20"/>
        </w:rPr>
        <w:t xml:space="preserve">– </w:t>
      </w:r>
      <w:r w:rsidR="00C14BD5" w:rsidRPr="0046212E">
        <w:rPr>
          <w:rFonts w:ascii="Calibri" w:hAnsi="Calibri" w:cs="Calibri"/>
          <w:szCs w:val="20"/>
        </w:rPr>
        <w:t>Distribuição de royalties sobre a produção de petróleo e de gás natural, segundo beneficiários</w:t>
      </w:r>
    </w:p>
    <w:p w14:paraId="1A2BD539" w14:textId="77777777" w:rsidR="00976183" w:rsidRPr="0046212E" w:rsidRDefault="00976183" w:rsidP="00A43615">
      <w:pPr>
        <w:spacing w:after="23" w:line="259" w:lineRule="auto"/>
        <w:ind w:left="142" w:firstLine="0"/>
        <w:rPr>
          <w:rFonts w:ascii="Calibri" w:hAnsi="Calibri" w:cs="Calibri"/>
          <w:szCs w:val="20"/>
        </w:rPr>
      </w:pPr>
    </w:p>
    <w:p w14:paraId="1E9F9BAA" w14:textId="77777777" w:rsidR="00976183" w:rsidRPr="0046212E" w:rsidRDefault="00C14BD5" w:rsidP="00A43615">
      <w:pPr>
        <w:ind w:left="142"/>
        <w:rPr>
          <w:rFonts w:ascii="Calibri" w:hAnsi="Calibri" w:cs="Calibri"/>
          <w:szCs w:val="20"/>
        </w:rPr>
      </w:pPr>
      <w:r w:rsidRPr="0046212E">
        <w:rPr>
          <w:rFonts w:ascii="Calibri" w:hAnsi="Calibri" w:cs="Calibri"/>
          <w:szCs w:val="20"/>
        </w:rPr>
        <w:t>SEÇÃO 1: COLUNAS</w:t>
      </w:r>
    </w:p>
    <w:p w14:paraId="6C2385D2" w14:textId="77777777" w:rsidR="00976183" w:rsidRPr="0046212E" w:rsidRDefault="00976183">
      <w:pPr>
        <w:spacing w:after="0" w:line="259" w:lineRule="auto"/>
        <w:ind w:left="0" w:firstLine="0"/>
        <w:rPr>
          <w:rFonts w:ascii="Calibri" w:hAnsi="Calibri" w:cs="Calibri"/>
          <w:szCs w:val="20"/>
        </w:rPr>
      </w:pPr>
    </w:p>
    <w:tbl>
      <w:tblPr>
        <w:tblStyle w:val="TableGrid"/>
        <w:tblW w:w="8662" w:type="dxa"/>
        <w:tblInd w:w="122" w:type="dxa"/>
        <w:tblCellMar>
          <w:top w:w="78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2693"/>
        <w:gridCol w:w="3827"/>
        <w:gridCol w:w="2142"/>
      </w:tblGrid>
      <w:tr w:rsidR="00976183" w:rsidRPr="0046212E" w14:paraId="22C162D9" w14:textId="77777777" w:rsidTr="00A43615">
        <w:trPr>
          <w:trHeight w:val="2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1CAEB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szCs w:val="20"/>
              </w:rPr>
              <w:t>NOME DA COLUNA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25623" w14:textId="77777777" w:rsidR="00976183" w:rsidRPr="0046212E" w:rsidRDefault="00C14BD5" w:rsidP="00A43615">
            <w:pPr>
              <w:spacing w:after="0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szCs w:val="20"/>
              </w:rPr>
              <w:t>DESCRIÇÃO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6279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szCs w:val="20"/>
              </w:rPr>
              <w:t>TIPO DO DADO</w:t>
            </w:r>
          </w:p>
        </w:tc>
      </w:tr>
      <w:tr w:rsidR="00976183" w:rsidRPr="0046212E" w14:paraId="33265280" w14:textId="77777777" w:rsidTr="00A43615">
        <w:trPr>
          <w:trHeight w:val="2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DCB8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BENEFICIÁRIO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58065" w14:textId="77777777" w:rsidR="00976183" w:rsidRPr="0046212E" w:rsidRDefault="00C14BD5" w:rsidP="00A43615">
            <w:pPr>
              <w:spacing w:after="15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Estados;</w:t>
            </w:r>
          </w:p>
          <w:p w14:paraId="056B7EC8" w14:textId="77777777" w:rsidR="00976183" w:rsidRPr="0046212E" w:rsidRDefault="00C14BD5" w:rsidP="00A43615">
            <w:pPr>
              <w:spacing w:after="12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Municípios;</w:t>
            </w:r>
          </w:p>
          <w:p w14:paraId="07EB7B34" w14:textId="77777777" w:rsidR="00976183" w:rsidRPr="0046212E" w:rsidRDefault="00C14BD5" w:rsidP="00A43615">
            <w:pPr>
              <w:spacing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Depósitos </w:t>
            </w:r>
            <w:r w:rsidRPr="0046212E">
              <w:rPr>
                <w:rFonts w:ascii="Calibri" w:hAnsi="Calibri" w:cs="Calibri"/>
                <w:szCs w:val="20"/>
              </w:rPr>
              <w:t xml:space="preserve"> </w:t>
            </w:r>
          </w:p>
          <w:p w14:paraId="6FE2245F" w14:textId="77777777" w:rsidR="00976183" w:rsidRPr="0046212E" w:rsidRDefault="00C14BD5" w:rsidP="00A43615">
            <w:pPr>
              <w:spacing w:after="15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Judiciais; Fundo</w:t>
            </w:r>
            <w:r w:rsidR="00D04B97">
              <w:rPr>
                <w:rFonts w:ascii="Calibri" w:hAnsi="Calibri" w:cs="Calibri"/>
                <w:b w:val="0"/>
                <w:szCs w:val="20"/>
              </w:rPr>
              <w:t>;</w:t>
            </w:r>
          </w:p>
          <w:p w14:paraId="519A5057" w14:textId="77777777" w:rsidR="00976183" w:rsidRPr="0046212E" w:rsidRDefault="00C14BD5" w:rsidP="00A43615">
            <w:pPr>
              <w:spacing w:after="15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Especial;</w:t>
            </w:r>
          </w:p>
          <w:p w14:paraId="2808EEF3" w14:textId="77777777" w:rsidR="00976183" w:rsidRPr="0046212E" w:rsidRDefault="00C14BD5" w:rsidP="00A43615">
            <w:pPr>
              <w:spacing w:after="15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Educação e Saúde;</w:t>
            </w:r>
          </w:p>
          <w:p w14:paraId="79C3B5D8" w14:textId="77777777" w:rsidR="00976183" w:rsidRPr="0046212E" w:rsidRDefault="00C14BD5" w:rsidP="00A43615">
            <w:pPr>
              <w:spacing w:after="2" w:line="284" w:lineRule="auto"/>
              <w:ind w:left="0" w:right="598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União - Comando da Marinha; União - Ministério da Ciência e </w:t>
            </w:r>
          </w:p>
          <w:p w14:paraId="642409F1" w14:textId="77777777" w:rsidR="00976183" w:rsidRPr="0046212E" w:rsidRDefault="00C14BD5" w:rsidP="00A43615">
            <w:pPr>
              <w:spacing w:after="0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Tecnologia; União - Fundo Social.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40BC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Texto</w:t>
            </w:r>
          </w:p>
        </w:tc>
      </w:tr>
      <w:tr w:rsidR="00976183" w:rsidRPr="0046212E" w14:paraId="2C567628" w14:textId="77777777" w:rsidTr="00A43615">
        <w:trPr>
          <w:trHeight w:val="2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7C90C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ANO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B550" w14:textId="77777777" w:rsidR="00976183" w:rsidRPr="0046212E" w:rsidRDefault="00C14BD5" w:rsidP="00A43615">
            <w:pPr>
              <w:spacing w:after="0" w:line="259" w:lineRule="auto"/>
              <w:ind w:left="0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Ano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A3BD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Número inteiro</w:t>
            </w:r>
          </w:p>
        </w:tc>
      </w:tr>
      <w:tr w:rsidR="00976183" w:rsidRPr="0046212E" w14:paraId="6B4658F6" w14:textId="77777777" w:rsidTr="00A43615">
        <w:trPr>
          <w:trHeight w:val="2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B6F9" w14:textId="77777777" w:rsidR="00976183" w:rsidRPr="0046212E" w:rsidRDefault="00C14BD5" w:rsidP="00A43615">
            <w:pPr>
              <w:spacing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DISTRIBUIÇÃO DE </w:t>
            </w:r>
          </w:p>
          <w:p w14:paraId="6C1B2B26" w14:textId="77777777" w:rsidR="00976183" w:rsidRPr="0046212E" w:rsidRDefault="00C14BD5" w:rsidP="00A43615">
            <w:pPr>
              <w:spacing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ROYALTIES SOBRE A </w:t>
            </w:r>
          </w:p>
          <w:p w14:paraId="69532F96" w14:textId="77777777" w:rsidR="00976183" w:rsidRPr="0046212E" w:rsidRDefault="00C14BD5" w:rsidP="00A43615">
            <w:pPr>
              <w:spacing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PRODUÇÃO DE PETRÓLEO E </w:t>
            </w:r>
          </w:p>
          <w:p w14:paraId="37558527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DE GÁS NATURAL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0614" w14:textId="77777777" w:rsidR="00976183" w:rsidRPr="0046212E" w:rsidRDefault="00C14BD5" w:rsidP="00A43615">
            <w:pPr>
              <w:spacing w:after="0" w:line="259" w:lineRule="auto"/>
              <w:ind w:left="0" w:right="70" w:firstLine="0"/>
              <w:jc w:val="both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Distribuição de royalties sobre a produção de petróleo e de gás natural, segundo beneficiários</w:t>
            </w:r>
            <w:r w:rsidR="00D04B97">
              <w:rPr>
                <w:rFonts w:ascii="Calibri" w:hAnsi="Calibri" w:cs="Calibri"/>
                <w:b w:val="0"/>
                <w:szCs w:val="20"/>
              </w:rPr>
              <w:t>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0101A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Número real </w:t>
            </w:r>
            <w:r w:rsidRPr="0046212E">
              <w:rPr>
                <w:rFonts w:ascii="Calibri" w:hAnsi="Calibri" w:cs="Calibri"/>
                <w:szCs w:val="20"/>
              </w:rPr>
              <w:t xml:space="preserve"> </w:t>
            </w:r>
          </w:p>
        </w:tc>
      </w:tr>
    </w:tbl>
    <w:p w14:paraId="04CFB2F5" w14:textId="77777777" w:rsidR="00976183" w:rsidRPr="0046212E" w:rsidRDefault="00C14BD5" w:rsidP="00A43615">
      <w:pPr>
        <w:spacing w:after="4" w:line="259" w:lineRule="auto"/>
        <w:ind w:left="0" w:firstLine="0"/>
        <w:rPr>
          <w:rFonts w:ascii="Calibri" w:hAnsi="Calibri" w:cs="Calibri"/>
          <w:szCs w:val="20"/>
        </w:rPr>
      </w:pPr>
      <w:r w:rsidRPr="0046212E">
        <w:rPr>
          <w:rFonts w:ascii="Calibri" w:hAnsi="Calibri" w:cs="Calibri"/>
          <w:szCs w:val="20"/>
        </w:rPr>
        <w:t xml:space="preserve"> </w:t>
      </w:r>
    </w:p>
    <w:p w14:paraId="2F110F89" w14:textId="77777777" w:rsidR="00976183" w:rsidRPr="0046212E" w:rsidRDefault="00C14BD5" w:rsidP="00A43615">
      <w:pPr>
        <w:ind w:left="142"/>
        <w:rPr>
          <w:rFonts w:ascii="Calibri" w:hAnsi="Calibri" w:cs="Calibri"/>
          <w:szCs w:val="20"/>
        </w:rPr>
      </w:pPr>
      <w:r w:rsidRPr="0046212E">
        <w:rPr>
          <w:rFonts w:ascii="Calibri" w:hAnsi="Calibri" w:cs="Calibri"/>
          <w:szCs w:val="20"/>
        </w:rPr>
        <w:t>SEÇÃO 2: INFORMAÇÕES ADICIONAIS</w:t>
      </w:r>
    </w:p>
    <w:p w14:paraId="3C8DCCE4" w14:textId="77777777" w:rsidR="00976183" w:rsidRPr="0046212E" w:rsidRDefault="00976183">
      <w:pPr>
        <w:spacing w:after="0" w:line="259" w:lineRule="auto"/>
        <w:ind w:left="0" w:firstLine="0"/>
        <w:rPr>
          <w:rFonts w:ascii="Calibri" w:hAnsi="Calibri" w:cs="Calibri"/>
          <w:szCs w:val="20"/>
        </w:rPr>
      </w:pPr>
    </w:p>
    <w:tbl>
      <w:tblPr>
        <w:tblStyle w:val="TableGrid"/>
        <w:tblW w:w="8662" w:type="dxa"/>
        <w:tblInd w:w="122" w:type="dxa"/>
        <w:tblCellMar>
          <w:top w:w="7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92"/>
        <w:gridCol w:w="1701"/>
        <w:gridCol w:w="3969"/>
      </w:tblGrid>
      <w:tr w:rsidR="00976183" w:rsidRPr="0046212E" w14:paraId="0BEBFDC4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23AB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szCs w:val="20"/>
              </w:rPr>
              <w:t>CAMPO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70C9E" w14:textId="77777777" w:rsidR="00976183" w:rsidRPr="0046212E" w:rsidRDefault="00C14BD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szCs w:val="20"/>
              </w:rPr>
              <w:t>VALOR</w:t>
            </w:r>
          </w:p>
        </w:tc>
      </w:tr>
      <w:tr w:rsidR="0046212E" w:rsidRPr="0046212E" w14:paraId="121E3BA6" w14:textId="77777777" w:rsidTr="00A43615">
        <w:tblPrEx>
          <w:tblCellMar>
            <w:top w:w="40" w:type="dxa"/>
          </w:tblCellMar>
        </w:tblPrEx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FF0C" w14:textId="77777777" w:rsidR="0046212E" w:rsidRPr="0046212E" w:rsidRDefault="0046212E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CATÁLOGO DE ORIGEM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6E11" w14:textId="77777777" w:rsidR="0046212E" w:rsidRPr="0046212E" w:rsidRDefault="007E197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color w:val="0000FF"/>
                <w:szCs w:val="20"/>
                <w:u w:color="0000FF"/>
              </w:rPr>
            </w:pPr>
            <w:hyperlink r:id="rId5" w:history="1">
              <w:r w:rsidR="0046212E" w:rsidRPr="0046212E">
                <w:rPr>
                  <w:rFonts w:ascii="Calibri" w:hAnsi="Calibri" w:cs="Calibri"/>
                  <w:b w:val="0"/>
                  <w:color w:val="0000FF"/>
                  <w:szCs w:val="20"/>
                  <w:u w:color="0000FF"/>
                </w:rPr>
                <w:t>https://www.gov.br/anp/pt-br</w:t>
              </w:r>
            </w:hyperlink>
          </w:p>
        </w:tc>
      </w:tr>
      <w:tr w:rsidR="0046212E" w:rsidRPr="0046212E" w14:paraId="5F2CD015" w14:textId="77777777" w:rsidTr="00A43615">
        <w:tblPrEx>
          <w:tblCellMar>
            <w:top w:w="40" w:type="dxa"/>
          </w:tblCellMar>
        </w:tblPrEx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0EFF" w14:textId="77777777" w:rsidR="0046212E" w:rsidRPr="0046212E" w:rsidRDefault="0046212E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ÓRGÃO RESPONSÁVEL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30F40" w14:textId="77777777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ANP/SDC</w:t>
            </w:r>
          </w:p>
        </w:tc>
      </w:tr>
      <w:tr w:rsidR="0046212E" w:rsidRPr="0046212E" w14:paraId="305F26F4" w14:textId="77777777" w:rsidTr="00A43615">
        <w:tblPrEx>
          <w:tblCellMar>
            <w:top w:w="40" w:type="dxa"/>
          </w:tblCellMar>
        </w:tblPrEx>
        <w:trPr>
          <w:trHeight w:val="20"/>
        </w:trPr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379A8E" w14:textId="77777777" w:rsidR="0046212E" w:rsidRPr="0046212E" w:rsidRDefault="0046212E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RECURSOS ASSOCIADOS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12D20" w14:textId="77777777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IDENTIFICADOR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D01E9" w14:textId="77777777" w:rsidR="0046212E" w:rsidRPr="0046212E" w:rsidRDefault="007E197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hyperlink r:id="rId6" w:history="1">
              <w:r w:rsidR="0046212E" w:rsidRPr="0046212E">
                <w:rPr>
                  <w:rFonts w:ascii="Calibri" w:hAnsi="Calibri" w:cs="Calibri"/>
                  <w:b w:val="0"/>
                  <w:color w:val="0000FF"/>
                  <w:szCs w:val="20"/>
                  <w:u w:color="0000FF"/>
                </w:rPr>
                <w:t>https://www.gov.br/anp/pt-br</w:t>
              </w:r>
            </w:hyperlink>
          </w:p>
        </w:tc>
      </w:tr>
      <w:tr w:rsidR="0046212E" w:rsidRPr="0046212E" w14:paraId="55D4F2DE" w14:textId="77777777" w:rsidTr="00A43615">
        <w:tblPrEx>
          <w:tblCellMar>
            <w:top w:w="40" w:type="dxa"/>
          </w:tblCellMar>
        </w:tblPrEx>
        <w:trPr>
          <w:trHeight w:val="20"/>
        </w:trPr>
        <w:tc>
          <w:tcPr>
            <w:tcW w:w="2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663A47" w14:textId="77777777" w:rsidR="0046212E" w:rsidRPr="0046212E" w:rsidRDefault="0046212E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b w:val="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69540" w14:textId="77777777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TÍTULO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8A1D2" w14:textId="2D54F97B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anuario-202</w:t>
            </w:r>
            <w:r w:rsidR="00006EBF">
              <w:rPr>
                <w:rFonts w:ascii="Calibri" w:hAnsi="Calibri" w:cs="Calibri"/>
                <w:b w:val="0"/>
                <w:szCs w:val="20"/>
              </w:rPr>
              <w:t>4</w:t>
            </w:r>
            <w:r w:rsidRPr="0046212E">
              <w:rPr>
                <w:rFonts w:ascii="Calibri" w:hAnsi="Calibri" w:cs="Calibri"/>
                <w:b w:val="0"/>
                <w:szCs w:val="20"/>
              </w:rPr>
              <w:t>-dados_abertos-tabela2.19</w:t>
            </w:r>
          </w:p>
        </w:tc>
      </w:tr>
      <w:tr w:rsidR="0046212E" w:rsidRPr="0046212E" w14:paraId="38B8FABA" w14:textId="77777777" w:rsidTr="00A43615">
        <w:tblPrEx>
          <w:tblCellMar>
            <w:top w:w="40" w:type="dxa"/>
          </w:tblCellMar>
        </w:tblPrEx>
        <w:trPr>
          <w:trHeight w:val="20"/>
        </w:trPr>
        <w:tc>
          <w:tcPr>
            <w:tcW w:w="2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7618F8" w14:textId="77777777" w:rsidR="0046212E" w:rsidRPr="0046212E" w:rsidRDefault="0046212E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b w:val="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8D8A0" w14:textId="77777777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FORMATO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B7FF7" w14:textId="77777777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proofErr w:type="spellStart"/>
            <w:r w:rsidRPr="0046212E">
              <w:rPr>
                <w:rFonts w:ascii="Calibri" w:hAnsi="Calibri" w:cs="Calibri"/>
                <w:b w:val="0"/>
                <w:szCs w:val="20"/>
              </w:rPr>
              <w:t>csv</w:t>
            </w:r>
            <w:proofErr w:type="spellEnd"/>
          </w:p>
        </w:tc>
      </w:tr>
      <w:tr w:rsidR="0046212E" w:rsidRPr="0046212E" w14:paraId="64D6E51C" w14:textId="77777777" w:rsidTr="00A43615">
        <w:tblPrEx>
          <w:tblCellMar>
            <w:top w:w="40" w:type="dxa"/>
          </w:tblCellMar>
        </w:tblPrEx>
        <w:trPr>
          <w:trHeight w:val="20"/>
        </w:trPr>
        <w:tc>
          <w:tcPr>
            <w:tcW w:w="2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77CCD" w14:textId="77777777" w:rsidR="0046212E" w:rsidRPr="0046212E" w:rsidRDefault="0046212E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b w:val="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8609" w14:textId="77777777" w:rsidR="0046212E" w:rsidRPr="0046212E" w:rsidRDefault="0046212E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b w:val="0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DESCRIÇÃO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1DEA3" w14:textId="77777777" w:rsidR="0046212E" w:rsidRPr="00BB0115" w:rsidRDefault="0046212E" w:rsidP="00A43615">
            <w:pPr>
              <w:ind w:left="0"/>
              <w:jc w:val="both"/>
              <w:rPr>
                <w:rFonts w:ascii="Calibri" w:hAnsi="Calibri" w:cs="Calibri"/>
                <w:b w:val="0"/>
                <w:szCs w:val="20"/>
              </w:rPr>
            </w:pPr>
            <w:r w:rsidRPr="00BB0115">
              <w:rPr>
                <w:rFonts w:ascii="Calibri" w:hAnsi="Calibri" w:cs="Calibri"/>
                <w:b w:val="0"/>
                <w:szCs w:val="20"/>
              </w:rPr>
              <w:t xml:space="preserve">Trata-se da distribuição de </w:t>
            </w:r>
            <w:r w:rsidR="00BB0115">
              <w:rPr>
                <w:rFonts w:asciiTheme="minorHAnsi" w:hAnsiTheme="minorHAnsi" w:cstheme="minorHAnsi"/>
                <w:b w:val="0"/>
                <w:i/>
                <w:szCs w:val="20"/>
              </w:rPr>
              <w:t>royalties</w:t>
            </w:r>
            <w:r w:rsidRPr="00BB0115">
              <w:rPr>
                <w:rFonts w:ascii="Calibri" w:hAnsi="Calibri" w:cs="Calibri"/>
                <w:b w:val="0"/>
                <w:szCs w:val="20"/>
              </w:rPr>
              <w:t xml:space="preserve"> sobre a produção de petróleo e de gás </w:t>
            </w:r>
            <w:r w:rsidR="00BB0115" w:rsidRPr="00BB0115">
              <w:rPr>
                <w:rFonts w:ascii="Calibri" w:hAnsi="Calibri" w:cs="Calibri"/>
                <w:b w:val="0"/>
                <w:szCs w:val="20"/>
              </w:rPr>
              <w:t>natural, segundo beneficiários ao longo da década anterior</w:t>
            </w:r>
            <w:r w:rsidR="00D04B97">
              <w:rPr>
                <w:rFonts w:ascii="Calibri" w:hAnsi="Calibri" w:cs="Calibri"/>
                <w:b w:val="0"/>
                <w:szCs w:val="20"/>
              </w:rPr>
              <w:t>.</w:t>
            </w:r>
          </w:p>
        </w:tc>
      </w:tr>
      <w:tr w:rsidR="00976183" w:rsidRPr="0046212E" w14:paraId="64839761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05178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PERIODICIDADE DE </w:t>
            </w:r>
            <w:r w:rsidR="0046212E" w:rsidRPr="0046212E">
              <w:rPr>
                <w:rFonts w:ascii="Calibri" w:hAnsi="Calibri" w:cs="Calibri"/>
                <w:b w:val="0"/>
                <w:szCs w:val="20"/>
              </w:rPr>
              <w:t>E</w:t>
            </w:r>
            <w:r w:rsidRPr="0046212E">
              <w:rPr>
                <w:rFonts w:ascii="Calibri" w:hAnsi="Calibri" w:cs="Calibri"/>
                <w:b w:val="0"/>
                <w:szCs w:val="20"/>
              </w:rPr>
              <w:t>XTRAÇÃO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22A75" w14:textId="77777777" w:rsidR="00976183" w:rsidRPr="0046212E" w:rsidRDefault="00C14BD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Anual </w:t>
            </w:r>
            <w:r w:rsidRPr="0046212E">
              <w:rPr>
                <w:rFonts w:ascii="Calibri" w:hAnsi="Calibri" w:cs="Calibri"/>
                <w:szCs w:val="20"/>
              </w:rPr>
              <w:t xml:space="preserve"> </w:t>
            </w:r>
          </w:p>
        </w:tc>
      </w:tr>
      <w:tr w:rsidR="00976183" w:rsidRPr="0046212E" w14:paraId="7F19FE3D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34C04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IDIOMA DO DADO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7FEE2" w14:textId="77777777" w:rsidR="00976183" w:rsidRPr="0046212E" w:rsidRDefault="00C14BD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Português </w:t>
            </w:r>
            <w:r w:rsidRPr="0046212E">
              <w:rPr>
                <w:rFonts w:ascii="Calibri" w:hAnsi="Calibri" w:cs="Calibri"/>
                <w:szCs w:val="20"/>
              </w:rPr>
              <w:t xml:space="preserve"> </w:t>
            </w:r>
          </w:p>
        </w:tc>
      </w:tr>
      <w:tr w:rsidR="00976183" w:rsidRPr="0046212E" w14:paraId="46ED79DC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B57B5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FONTE DO DADO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083CF" w14:textId="77777777" w:rsidR="00976183" w:rsidRPr="0046212E" w:rsidRDefault="00C14BD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ANP/SPG, conforme as Leis n° 7.990/1989 e n° 9.478/1997 e o Decreto n° 2.705/1998.</w:t>
            </w:r>
          </w:p>
        </w:tc>
      </w:tr>
      <w:tr w:rsidR="00976183" w:rsidRPr="0046212E" w14:paraId="1B0CE87E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8C8B6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NOTAS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8B527" w14:textId="77777777" w:rsidR="00976183" w:rsidRPr="0046212E" w:rsidRDefault="00C14BD5" w:rsidP="00A43615">
            <w:pPr>
              <w:numPr>
                <w:ilvl w:val="0"/>
                <w:numId w:val="1"/>
              </w:numPr>
              <w:spacing w:after="34" w:line="259" w:lineRule="auto"/>
              <w:ind w:right="173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Reais em valores correntes.</w:t>
            </w:r>
          </w:p>
          <w:p w14:paraId="277A5423" w14:textId="77777777" w:rsidR="00A43615" w:rsidRPr="00A43615" w:rsidRDefault="00C14BD5" w:rsidP="00A43615">
            <w:pPr>
              <w:numPr>
                <w:ilvl w:val="0"/>
                <w:numId w:val="1"/>
              </w:numPr>
              <w:spacing w:after="0" w:line="259" w:lineRule="auto"/>
              <w:ind w:right="173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 xml:space="preserve">Foi utilizado regime de </w:t>
            </w:r>
            <w:r w:rsidR="00A43615">
              <w:rPr>
                <w:rFonts w:ascii="Calibri" w:hAnsi="Calibri" w:cs="Calibri"/>
                <w:b w:val="0"/>
                <w:szCs w:val="20"/>
              </w:rPr>
              <w:t xml:space="preserve">caixa na elaboração da tabela. </w:t>
            </w:r>
          </w:p>
          <w:p w14:paraId="1AFA9AAF" w14:textId="525381B4" w:rsidR="00976183" w:rsidRPr="0046212E" w:rsidRDefault="00A43615" w:rsidP="00A43615">
            <w:pPr>
              <w:spacing w:after="0" w:line="259" w:lineRule="auto"/>
              <w:ind w:left="0" w:right="173" w:firstLine="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1) </w:t>
            </w:r>
            <w:r w:rsidR="00C14BD5" w:rsidRPr="0046212E">
              <w:rPr>
                <w:rFonts w:ascii="Calibri" w:hAnsi="Calibri" w:cs="Calibri"/>
                <w:b w:val="0"/>
                <w:szCs w:val="20"/>
              </w:rPr>
              <w:t xml:space="preserve">Depósitos efetuados em função de decisão judicial. </w:t>
            </w:r>
            <w:r w:rsidR="00C14BD5" w:rsidRPr="0046212E">
              <w:rPr>
                <w:rFonts w:ascii="Calibri" w:hAnsi="Calibri" w:cs="Calibri"/>
                <w:szCs w:val="20"/>
              </w:rPr>
              <w:t xml:space="preserve"> </w:t>
            </w:r>
            <w:r w:rsidR="00C14BD5">
              <w:rPr>
                <w:rFonts w:ascii="Calibri" w:hAnsi="Calibri" w:cs="Calibri"/>
                <w:b w:val="0"/>
                <w:szCs w:val="20"/>
              </w:rPr>
              <w:t xml:space="preserve">2) </w:t>
            </w:r>
            <w:r w:rsidR="00C14BD5" w:rsidRPr="0046212E">
              <w:rPr>
                <w:rFonts w:ascii="Calibri" w:hAnsi="Calibri" w:cs="Calibri"/>
                <w:b w:val="0"/>
                <w:szCs w:val="20"/>
              </w:rPr>
              <w:t xml:space="preserve">Fundo a ser distribuído entre todos os </w:t>
            </w:r>
            <w:r w:rsidR="00CB6F25">
              <w:rPr>
                <w:rFonts w:ascii="Calibri" w:hAnsi="Calibri" w:cs="Calibri"/>
                <w:b w:val="0"/>
                <w:szCs w:val="20"/>
              </w:rPr>
              <w:t>E</w:t>
            </w:r>
            <w:r w:rsidR="00C14BD5" w:rsidRPr="0046212E">
              <w:rPr>
                <w:rFonts w:ascii="Calibri" w:hAnsi="Calibri" w:cs="Calibri"/>
                <w:b w:val="0"/>
                <w:szCs w:val="20"/>
              </w:rPr>
              <w:t xml:space="preserve">stados, </w:t>
            </w:r>
            <w:r w:rsidR="00CB6F25">
              <w:rPr>
                <w:rFonts w:ascii="Calibri" w:hAnsi="Calibri" w:cs="Calibri"/>
                <w:b w:val="0"/>
                <w:szCs w:val="20"/>
              </w:rPr>
              <w:t>T</w:t>
            </w:r>
            <w:r w:rsidR="00C14BD5" w:rsidRPr="0046212E">
              <w:rPr>
                <w:rFonts w:ascii="Calibri" w:hAnsi="Calibri" w:cs="Calibri"/>
                <w:b w:val="0"/>
                <w:szCs w:val="20"/>
              </w:rPr>
              <w:t xml:space="preserve">erritórios e </w:t>
            </w:r>
            <w:r w:rsidR="00CB6F25">
              <w:rPr>
                <w:rFonts w:ascii="Calibri" w:hAnsi="Calibri" w:cs="Calibri"/>
                <w:b w:val="0"/>
                <w:szCs w:val="20"/>
              </w:rPr>
              <w:t>M</w:t>
            </w:r>
            <w:r w:rsidR="00C14BD5" w:rsidRPr="0046212E">
              <w:rPr>
                <w:rFonts w:ascii="Calibri" w:hAnsi="Calibri" w:cs="Calibri"/>
                <w:b w:val="0"/>
                <w:szCs w:val="20"/>
              </w:rPr>
              <w:t>unicípios.</w:t>
            </w:r>
          </w:p>
        </w:tc>
      </w:tr>
      <w:tr w:rsidR="00976183" w:rsidRPr="0046212E" w14:paraId="7EF63866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FF719" w14:textId="77777777" w:rsidR="00976183" w:rsidRPr="0046212E" w:rsidRDefault="00C14BD5" w:rsidP="00A43615">
            <w:pPr>
              <w:spacing w:after="0" w:line="259" w:lineRule="auto"/>
              <w:ind w:left="5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szCs w:val="20"/>
              </w:rPr>
              <w:t>CONTATO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7654F" w14:textId="77777777" w:rsidR="00976183" w:rsidRPr="0046212E" w:rsidRDefault="00C14BD5" w:rsidP="00A43615">
            <w:pPr>
              <w:spacing w:after="0" w:line="259" w:lineRule="auto"/>
              <w:ind w:left="2" w:firstLine="0"/>
              <w:rPr>
                <w:rFonts w:ascii="Calibri" w:hAnsi="Calibri" w:cs="Calibri"/>
                <w:szCs w:val="20"/>
              </w:rPr>
            </w:pPr>
            <w:r w:rsidRPr="0046212E">
              <w:rPr>
                <w:rFonts w:ascii="Calibri" w:hAnsi="Calibri" w:cs="Calibri"/>
                <w:b w:val="0"/>
                <w:color w:val="0000FF"/>
                <w:szCs w:val="20"/>
                <w:u w:val="single" w:color="0000FF"/>
              </w:rPr>
              <w:t>faleconosco@anp.gov.br</w:t>
            </w:r>
            <w:r w:rsidRPr="0046212E">
              <w:rPr>
                <w:rFonts w:ascii="Calibri" w:hAnsi="Calibri" w:cs="Calibri"/>
                <w:b w:val="0"/>
                <w:szCs w:val="20"/>
              </w:rPr>
              <w:t xml:space="preserve"> </w:t>
            </w:r>
          </w:p>
        </w:tc>
      </w:tr>
      <w:tr w:rsidR="00BB0115" w:rsidRPr="0046212E" w14:paraId="1749D3DA" w14:textId="77777777" w:rsidTr="00A43615">
        <w:trPr>
          <w:trHeight w:val="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EA3CE" w14:textId="77777777" w:rsidR="00BB0115" w:rsidRPr="00342AFC" w:rsidRDefault="00BB0115" w:rsidP="00A43615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Cs w:val="20"/>
              </w:rPr>
              <w:t>PALAVRAS-CHAVE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EEE53" w14:textId="0C2C1644" w:rsidR="00BB0115" w:rsidRPr="00BB0115" w:rsidRDefault="00BB0115" w:rsidP="00A43615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Cs w:val="20"/>
              </w:rPr>
              <w:t xml:space="preserve">Distribuição, </w:t>
            </w:r>
            <w:r>
              <w:rPr>
                <w:rFonts w:asciiTheme="minorHAnsi" w:hAnsiTheme="minorHAnsi" w:cstheme="minorHAnsi"/>
                <w:b w:val="0"/>
                <w:i/>
                <w:szCs w:val="20"/>
              </w:rPr>
              <w:t>royalties</w:t>
            </w:r>
            <w:r>
              <w:rPr>
                <w:rFonts w:asciiTheme="minorHAnsi" w:hAnsiTheme="minorHAnsi" w:cstheme="minorHAnsi"/>
                <w:b w:val="0"/>
                <w:szCs w:val="20"/>
              </w:rPr>
              <w:t>, produção, petróleo, gás, natural, beneficiários</w:t>
            </w:r>
            <w:r w:rsidR="007E1975">
              <w:rPr>
                <w:rFonts w:asciiTheme="minorHAnsi" w:hAnsiTheme="minorHAnsi" w:cstheme="minorHAnsi"/>
                <w:b w:val="0"/>
                <w:szCs w:val="20"/>
              </w:rPr>
              <w:t>.</w:t>
            </w:r>
          </w:p>
        </w:tc>
      </w:tr>
    </w:tbl>
    <w:p w14:paraId="065102AE" w14:textId="77777777" w:rsidR="00976183" w:rsidRPr="0046212E" w:rsidRDefault="00C14BD5">
      <w:pPr>
        <w:spacing w:after="0" w:line="259" w:lineRule="auto"/>
        <w:ind w:left="0" w:firstLine="0"/>
        <w:rPr>
          <w:rFonts w:ascii="Calibri" w:hAnsi="Calibri" w:cs="Calibri"/>
          <w:szCs w:val="20"/>
        </w:rPr>
      </w:pPr>
      <w:r w:rsidRPr="0046212E">
        <w:rPr>
          <w:rFonts w:ascii="Calibri" w:hAnsi="Calibri" w:cs="Calibri"/>
          <w:b w:val="0"/>
          <w:szCs w:val="20"/>
        </w:rPr>
        <w:t xml:space="preserve"> </w:t>
      </w:r>
      <w:r w:rsidRPr="0046212E">
        <w:rPr>
          <w:rFonts w:ascii="Calibri" w:hAnsi="Calibri" w:cs="Calibri"/>
          <w:szCs w:val="20"/>
        </w:rPr>
        <w:t xml:space="preserve"> </w:t>
      </w:r>
    </w:p>
    <w:sectPr w:rsidR="00976183" w:rsidRPr="0046212E" w:rsidSect="0046212E">
      <w:pgSz w:w="11911" w:h="16841"/>
      <w:pgMar w:top="1440" w:right="1279" w:bottom="1440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0E4D"/>
    <w:multiLevelType w:val="hybridMultilevel"/>
    <w:tmpl w:val="B9FC80FE"/>
    <w:lvl w:ilvl="0" w:tplc="09E620EE">
      <w:start w:val="1"/>
      <w:numFmt w:val="decimal"/>
      <w:lvlText w:val="(%1)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16299E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63878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AEC2C4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CC3F7A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1202AA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E88D0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A009F8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5A630A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97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83"/>
    <w:rsid w:val="00006EBF"/>
    <w:rsid w:val="000D6510"/>
    <w:rsid w:val="0046212E"/>
    <w:rsid w:val="005B56B2"/>
    <w:rsid w:val="005F293E"/>
    <w:rsid w:val="007E1975"/>
    <w:rsid w:val="00976183"/>
    <w:rsid w:val="009D5AA3"/>
    <w:rsid w:val="00A43615"/>
    <w:rsid w:val="00AA2DC0"/>
    <w:rsid w:val="00BB0115"/>
    <w:rsid w:val="00C14BD5"/>
    <w:rsid w:val="00CB6F25"/>
    <w:rsid w:val="00D0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714B"/>
  <w15:docId w15:val="{E72AFA28-DE0D-43A4-8457-9616FB7E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3" w:lineRule="auto"/>
      <w:ind w:left="99" w:hanging="10"/>
    </w:pPr>
    <w:rPr>
      <w:rFonts w:ascii="Cambria" w:eastAsia="Cambria" w:hAnsi="Cambria" w:cs="Cambria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anp/pt-br" TargetMode="External"/><Relationship Id="rId5" Type="http://schemas.openxmlformats.org/officeDocument/2006/relationships/hyperlink" Target="https://www.gov.br/anp/pt-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Moraes Filho</dc:creator>
  <cp:keywords/>
  <cp:lastModifiedBy>Jose Lopes de Souza</cp:lastModifiedBy>
  <cp:revision>9</cp:revision>
  <dcterms:created xsi:type="dcterms:W3CDTF">2021-07-20T12:24:00Z</dcterms:created>
  <dcterms:modified xsi:type="dcterms:W3CDTF">2024-07-22T21:23:00Z</dcterms:modified>
</cp:coreProperties>
</file>