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265" w:rsidRPr="00A24042" w:rsidRDefault="008A6B7B" w:rsidP="008A6B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bookmarkStart w:id="0" w:name="_GoBack"/>
      <w:r w:rsidRPr="00A24042">
        <w:rPr>
          <w:rFonts w:ascii="Times New Roman" w:hAnsi="Times New Roman" w:cs="Times New Roman"/>
        </w:rPr>
        <w:t>Бутона „Качи файл</w:t>
      </w:r>
    </w:p>
    <w:p w:rsidR="008A6B7B" w:rsidRPr="00A24042" w:rsidRDefault="008A6B7B" w:rsidP="008A6B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„От тук потребителят може да качи файл със свои данни. След качването системата автоматично обработва информацията.“</w:t>
      </w:r>
    </w:p>
    <w:p w:rsidR="003525EB" w:rsidRPr="00A24042" w:rsidRDefault="003525EB" w:rsidP="003525EB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:rsidR="003525EB" w:rsidRPr="00A24042" w:rsidRDefault="003525EB" w:rsidP="003525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Експорт</w:t>
      </w:r>
      <w:r w:rsidRPr="00A24042">
        <w:rPr>
          <w:rFonts w:ascii="Times New Roman" w:hAnsi="Times New Roman" w:cs="Times New Roman"/>
        </w:rPr>
        <w:t xml:space="preserve"> </w:t>
      </w:r>
      <w:r w:rsidRPr="00A24042">
        <w:rPr>
          <w:rFonts w:ascii="Times New Roman" w:hAnsi="Times New Roman" w:cs="Times New Roman"/>
        </w:rPr>
        <w:t>(посочва</w:t>
      </w:r>
      <w:r w:rsidRPr="00A24042">
        <w:rPr>
          <w:rFonts w:ascii="Times New Roman" w:hAnsi="Times New Roman" w:cs="Times New Roman"/>
        </w:rPr>
        <w:t>м</w:t>
      </w:r>
      <w:r w:rsidRPr="00A24042">
        <w:rPr>
          <w:rFonts w:ascii="Times New Roman" w:hAnsi="Times New Roman" w:cs="Times New Roman"/>
        </w:rPr>
        <w:t xml:space="preserve"> „Изтегли резултата“)</w:t>
      </w:r>
    </w:p>
    <w:p w:rsidR="003525EB" w:rsidRPr="00A24042" w:rsidRDefault="003525EB" w:rsidP="003525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„Потребителят може да изтегли резултатите като CSV файл за по-нататъшна работа.“</w:t>
      </w:r>
    </w:p>
    <w:p w:rsidR="003525EB" w:rsidRPr="00A24042" w:rsidRDefault="003525EB" w:rsidP="003525EB">
      <w:pPr>
        <w:pStyle w:val="ListParagraph"/>
        <w:ind w:left="1080"/>
        <w:rPr>
          <w:rFonts w:ascii="Times New Roman" w:hAnsi="Times New Roman" w:cs="Times New Roman"/>
        </w:rPr>
      </w:pPr>
    </w:p>
    <w:p w:rsidR="003525EB" w:rsidRPr="00A24042" w:rsidRDefault="003525EB" w:rsidP="003525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Настройки за анализ</w:t>
      </w:r>
      <w:r w:rsidRPr="00A24042">
        <w:rPr>
          <w:rFonts w:ascii="Times New Roman" w:hAnsi="Times New Roman" w:cs="Times New Roman"/>
        </w:rPr>
        <w:t xml:space="preserve"> (най-отгоре)</w:t>
      </w:r>
    </w:p>
    <w:p w:rsidR="003525EB" w:rsidRPr="00A24042" w:rsidRDefault="003525EB" w:rsidP="003525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„В тази секция потребителят избира как да се направи анализът – коя колона да бъде по X оста, коя по Y оста, както и какъв тип агрегация да се използва, например сума.“</w:t>
      </w:r>
    </w:p>
    <w:p w:rsidR="003525EB" w:rsidRPr="00A24042" w:rsidRDefault="003525EB" w:rsidP="003525EB">
      <w:pPr>
        <w:pStyle w:val="ListParagraph"/>
        <w:ind w:left="1080"/>
        <w:rPr>
          <w:rFonts w:ascii="Times New Roman" w:hAnsi="Times New Roman" w:cs="Times New Roman"/>
        </w:rPr>
      </w:pPr>
    </w:p>
    <w:p w:rsidR="008A6B7B" w:rsidRPr="00A24042" w:rsidRDefault="008A6B7B" w:rsidP="008A6B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Информация за данните</w:t>
      </w:r>
    </w:p>
    <w:p w:rsidR="008A6B7B" w:rsidRPr="00A24042" w:rsidRDefault="008A6B7B" w:rsidP="008A6B7B">
      <w:pPr>
        <w:pStyle w:val="ListParagraph"/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(</w:t>
      </w:r>
      <w:r w:rsidR="003525EB" w:rsidRPr="00A24042">
        <w:rPr>
          <w:rFonts w:ascii="Times New Roman" w:hAnsi="Times New Roman" w:cs="Times New Roman"/>
        </w:rPr>
        <w:t>втората</w:t>
      </w:r>
      <w:r w:rsidRPr="00A24042">
        <w:rPr>
          <w:rFonts w:ascii="Times New Roman" w:hAnsi="Times New Roman" w:cs="Times New Roman"/>
        </w:rPr>
        <w:t xml:space="preserve"> таблица</w:t>
      </w:r>
      <w:r w:rsidRPr="00A24042">
        <w:rPr>
          <w:rFonts w:ascii="Times New Roman" w:hAnsi="Times New Roman" w:cs="Times New Roman"/>
        </w:rPr>
        <w:t xml:space="preserve"> с информация)</w:t>
      </w:r>
    </w:p>
    <w:p w:rsidR="008A6B7B" w:rsidRPr="00A24042" w:rsidRDefault="008A6B7B" w:rsidP="008A6B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„Тук се визуализира информация за самия файл – брой редове и колони, типове на данните и дали има липсващи стойности.</w:t>
      </w:r>
    </w:p>
    <w:p w:rsidR="003525EB" w:rsidRPr="00A24042" w:rsidRDefault="003525EB" w:rsidP="003525EB">
      <w:pPr>
        <w:pStyle w:val="ListParagraph"/>
        <w:ind w:left="1080"/>
        <w:rPr>
          <w:rFonts w:ascii="Times New Roman" w:hAnsi="Times New Roman" w:cs="Times New Roman"/>
        </w:rPr>
      </w:pPr>
    </w:p>
    <w:p w:rsidR="003525EB" w:rsidRPr="00A24042" w:rsidRDefault="003525EB" w:rsidP="003525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Статистики</w:t>
      </w:r>
    </w:p>
    <w:p w:rsidR="003525EB" w:rsidRPr="00A24042" w:rsidRDefault="003525EB" w:rsidP="003525EB">
      <w:pPr>
        <w:pStyle w:val="ListParagraph"/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(кутийките със стойности)</w:t>
      </w:r>
    </w:p>
    <w:p w:rsidR="003525EB" w:rsidRPr="00A24042" w:rsidRDefault="003525EB" w:rsidP="003525EB">
      <w:pPr>
        <w:pStyle w:val="ListParagraph"/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„Тук се изчисляват основни статистически показатели като средна стойност, обща сума и вариация, както и най-силната категория.“</w:t>
      </w:r>
    </w:p>
    <w:p w:rsidR="003525EB" w:rsidRPr="00A24042" w:rsidRDefault="003525EB" w:rsidP="003525EB">
      <w:pPr>
        <w:pStyle w:val="ListParagraph"/>
        <w:rPr>
          <w:rFonts w:ascii="Times New Roman" w:hAnsi="Times New Roman" w:cs="Times New Roman"/>
        </w:rPr>
      </w:pPr>
    </w:p>
    <w:p w:rsidR="008A6B7B" w:rsidRPr="00A24042" w:rsidRDefault="008A6B7B" w:rsidP="003525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Графики</w:t>
      </w:r>
    </w:p>
    <w:p w:rsidR="008A6B7B" w:rsidRPr="00A24042" w:rsidRDefault="008A6B7B" w:rsidP="008A6B7B">
      <w:pPr>
        <w:pStyle w:val="ListParagraph"/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(</w:t>
      </w:r>
      <w:r w:rsidRPr="00A24042">
        <w:rPr>
          <w:rFonts w:ascii="Times New Roman" w:hAnsi="Times New Roman" w:cs="Times New Roman"/>
        </w:rPr>
        <w:t>една по една)</w:t>
      </w:r>
    </w:p>
    <w:p w:rsidR="008A6B7B" w:rsidRPr="00A24042" w:rsidRDefault="008A6B7B" w:rsidP="008A6B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„Резултатите се показват чрез различни графики:</w:t>
      </w:r>
    </w:p>
    <w:p w:rsidR="008A6B7B" w:rsidRPr="00A24042" w:rsidRDefault="008A6B7B" w:rsidP="008A6B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линейна графика за проследяване на тенденции,</w:t>
      </w:r>
    </w:p>
    <w:p w:rsidR="008A6B7B" w:rsidRPr="00A24042" w:rsidRDefault="008A6B7B" w:rsidP="008A6B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стълбовидна диаграма за сравнение,</w:t>
      </w:r>
    </w:p>
    <w:p w:rsidR="008A6B7B" w:rsidRPr="00A24042" w:rsidRDefault="008A6B7B" w:rsidP="008A6B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кръгова диаграма за разпределение,</w:t>
      </w:r>
    </w:p>
    <w:p w:rsidR="008A6B7B" w:rsidRPr="00A24042" w:rsidRDefault="008A6B7B" w:rsidP="008A6B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и хистограма за разпределението на стойностите.“</w:t>
      </w:r>
    </w:p>
    <w:p w:rsidR="003525EB" w:rsidRPr="00A24042" w:rsidRDefault="003525EB" w:rsidP="003525EB">
      <w:pPr>
        <w:pStyle w:val="ListParagraph"/>
        <w:ind w:left="1080"/>
        <w:rPr>
          <w:rFonts w:ascii="Times New Roman" w:hAnsi="Times New Roman" w:cs="Times New Roman"/>
        </w:rPr>
      </w:pPr>
    </w:p>
    <w:p w:rsidR="003525EB" w:rsidRPr="00A24042" w:rsidRDefault="003525EB" w:rsidP="003525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Таблица с данни</w:t>
      </w:r>
      <w:r w:rsidRPr="00A24042">
        <w:rPr>
          <w:rFonts w:ascii="Times New Roman" w:hAnsi="Times New Roman" w:cs="Times New Roman"/>
        </w:rPr>
        <w:t xml:space="preserve"> (отдолу)</w:t>
      </w:r>
    </w:p>
    <w:p w:rsidR="008A6B7B" w:rsidRPr="00A24042" w:rsidRDefault="003525EB" w:rsidP="003525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„Отдолу се виждат и самите данни в табличен вид, което позволява допълнителна проверка.“</w:t>
      </w:r>
    </w:p>
    <w:p w:rsidR="003525EB" w:rsidRPr="00A24042" w:rsidRDefault="003525EB" w:rsidP="003525EB">
      <w:pPr>
        <w:pStyle w:val="ListParagraph"/>
        <w:ind w:left="1080"/>
        <w:rPr>
          <w:rFonts w:ascii="Times New Roman" w:hAnsi="Times New Roman" w:cs="Times New Roman"/>
        </w:rPr>
      </w:pPr>
    </w:p>
    <w:p w:rsidR="003525EB" w:rsidRPr="00A24042" w:rsidRDefault="00344F61" w:rsidP="00344F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Навигация (</w:t>
      </w:r>
      <w:r w:rsidR="003525EB" w:rsidRPr="00A24042">
        <w:rPr>
          <w:rFonts w:ascii="Times New Roman" w:hAnsi="Times New Roman" w:cs="Times New Roman"/>
        </w:rPr>
        <w:t>лявата част)</w:t>
      </w:r>
    </w:p>
    <w:p w:rsidR="003525EB" w:rsidRPr="00A24042" w:rsidRDefault="003525EB" w:rsidP="00344F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„Отляво се намира навигационното меню, което позволява лесно придвижване между различните секции на приложението.“</w:t>
      </w:r>
      <w:r w:rsidR="00344F61" w:rsidRPr="00A24042">
        <w:rPr>
          <w:rFonts w:ascii="Times New Roman" w:hAnsi="Times New Roman" w:cs="Times New Roman"/>
          <w:lang w:val="en-US"/>
        </w:rPr>
        <w:t>:</w:t>
      </w:r>
    </w:p>
    <w:p w:rsidR="003525EB" w:rsidRPr="00A24042" w:rsidRDefault="003525EB" w:rsidP="00344F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A24042">
        <w:rPr>
          <w:rFonts w:ascii="Times New Roman" w:hAnsi="Times New Roman" w:cs="Times New Roman"/>
        </w:rPr>
        <w:t>„Табло за управление – това е основният екран с анализа и визуализациите.“</w:t>
      </w:r>
    </w:p>
    <w:p w:rsidR="003525EB" w:rsidRPr="00A24042" w:rsidRDefault="003525EB" w:rsidP="00344F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„Информация – съдържа допълнителни детайли за приложението или данните.“</w:t>
      </w:r>
    </w:p>
    <w:p w:rsidR="003525EB" w:rsidRPr="00A24042" w:rsidRDefault="003525EB" w:rsidP="00344F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„История – тук могат да се видят предишни анализи.“</w:t>
      </w:r>
    </w:p>
    <w:p w:rsidR="003525EB" w:rsidRPr="00A24042" w:rsidRDefault="003525EB" w:rsidP="00344F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4042">
        <w:rPr>
          <w:rFonts w:ascii="Times New Roman" w:hAnsi="Times New Roman" w:cs="Times New Roman"/>
        </w:rPr>
        <w:t>„Изход – използва се за излизане от системата.“</w:t>
      </w:r>
      <w:bookmarkEnd w:id="0"/>
    </w:p>
    <w:sectPr w:rsidR="003525EB" w:rsidRPr="00A240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B5EC5"/>
    <w:multiLevelType w:val="hybridMultilevel"/>
    <w:tmpl w:val="F426F05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34D5D"/>
    <w:multiLevelType w:val="hybridMultilevel"/>
    <w:tmpl w:val="7CE28AFE"/>
    <w:lvl w:ilvl="0" w:tplc="CF14EB00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D96A0A"/>
    <w:multiLevelType w:val="hybridMultilevel"/>
    <w:tmpl w:val="C186ABC4"/>
    <w:lvl w:ilvl="0" w:tplc="CF14EB00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AD67B0A"/>
    <w:multiLevelType w:val="hybridMultilevel"/>
    <w:tmpl w:val="36A83E5E"/>
    <w:lvl w:ilvl="0" w:tplc="CF14EB0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B7B"/>
    <w:rsid w:val="00344F61"/>
    <w:rsid w:val="003525EB"/>
    <w:rsid w:val="008A6B7B"/>
    <w:rsid w:val="00A24042"/>
    <w:rsid w:val="00CF3265"/>
    <w:rsid w:val="00E0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9213F"/>
  <w15:chartTrackingRefBased/>
  <w15:docId w15:val="{966138A3-0E8E-4DD7-97AD-E4B0009B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B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2026-04-29T07:05:00Z</dcterms:created>
  <dcterms:modified xsi:type="dcterms:W3CDTF">2026-04-29T08:03:00Z</dcterms:modified>
</cp:coreProperties>
</file>