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4C3D94">
        <w:rPr>
          <w:iCs/>
        </w:rPr>
        <w:t>Маги Иванова Бояджиева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4C3D94" w:rsidP="00055057">
      <w:pPr>
        <w:rPr>
          <w:lang w:val="en-US"/>
        </w:rPr>
      </w:pPr>
      <w:r w:rsidRPr="004C3D94">
        <w:t>Интерактивен дашборд за анализ на данни. Разработване на приложение, в което потребителят качва файл с таблични данни (CSV/Excel), системата го парсва и автоматично генерира страница с интерактивни графики (линейна, стълбовидна, кръгова), базирани на избрани колони от файла.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4C3D94" w:rsidP="005C639F">
      <w:r w:rsidRPr="004C3D94">
        <w:t xml:space="preserve">В практиката често се налага анализ и визуализация на таблични данни от файлове като CSV и Excel (продажби, </w:t>
      </w:r>
      <w:proofErr w:type="spellStart"/>
      <w:r w:rsidRPr="004C3D94">
        <w:t>посещаемост</w:t>
      </w:r>
      <w:proofErr w:type="spellEnd"/>
      <w:r w:rsidRPr="004C3D94">
        <w:t>, метеорологични измервания и др.). С помощта на подходящи библиотеки за обработка на данни може да се извършва зареждане, почистване, филтриране и агрегиране на данни, а чрез библиотеки за визуализация да се представят резултатите под формата на ясни и интерактивни графики. Интерактивният дашборд подпомага разбирането на тенденции, сравнения и зависимости между променливи, като позволява на потребителя да избира колони, периоди и тип визуализация според целта на анализа.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4C3D94" w:rsidRDefault="004C3D94" w:rsidP="004C3D94">
      <w:r>
        <w:t>Практическата част трябва да представлява работещо приложение „Интерактивен дашборд за анализ на данни“ с интерфейс за качване на фай</w:t>
      </w:r>
      <w:r>
        <w:t>л и визуализация на резултатите и следните з</w:t>
      </w:r>
      <w:r>
        <w:t>адължителни функционалности:</w:t>
      </w:r>
      <w:r>
        <w:t xml:space="preserve"> к</w:t>
      </w:r>
      <w:r>
        <w:t>ачване на файл от потребителя</w:t>
      </w:r>
      <w:r>
        <w:t xml:space="preserve"> с </w:t>
      </w:r>
      <w:r>
        <w:t>поддръжка на CSV и поне един Excel формат (.</w:t>
      </w:r>
      <w:proofErr w:type="spellStart"/>
      <w:r>
        <w:t>xlsx</w:t>
      </w:r>
      <w:proofErr w:type="spellEnd"/>
      <w:r>
        <w:t>)</w:t>
      </w:r>
      <w:r>
        <w:t xml:space="preserve">; </w:t>
      </w:r>
      <w:proofErr w:type="spellStart"/>
      <w:r>
        <w:t>п</w:t>
      </w:r>
      <w:r>
        <w:t>арсване</w:t>
      </w:r>
      <w:proofErr w:type="spellEnd"/>
      <w:r>
        <w:t xml:space="preserve"> и валидация</w:t>
      </w:r>
      <w:r>
        <w:t xml:space="preserve"> - </w:t>
      </w:r>
      <w:r>
        <w:t>проверка за коректен формат, наличие на колони, обработка на липсващи с</w:t>
      </w:r>
      <w:r>
        <w:t>тойности и съобщения при грешка; п</w:t>
      </w:r>
      <w:r>
        <w:t>реглед на данните</w:t>
      </w:r>
      <w:r>
        <w:t xml:space="preserve"> и </w:t>
      </w:r>
      <w:r>
        <w:t xml:space="preserve"> основна информация (бр</w:t>
      </w:r>
      <w:r w:rsidR="00E17077">
        <w:t>ой редове/колони, типове данни); и</w:t>
      </w:r>
      <w:r>
        <w:t>збор на колони за графики</w:t>
      </w:r>
      <w:r w:rsidR="00E17077">
        <w:t>; г</w:t>
      </w:r>
      <w:r>
        <w:t>енериране на интерактивни графики</w:t>
      </w:r>
      <w:r w:rsidR="00E17077">
        <w:t xml:space="preserve"> – </w:t>
      </w:r>
      <w:r>
        <w:t>линейна</w:t>
      </w:r>
      <w:r w:rsidR="00E17077">
        <w:t xml:space="preserve">, </w:t>
      </w:r>
      <w:r>
        <w:t>стълбовидна</w:t>
      </w:r>
      <w:r w:rsidR="00E17077">
        <w:t xml:space="preserve">, </w:t>
      </w:r>
      <w:r>
        <w:t>кръгова</w:t>
      </w:r>
      <w:r w:rsidR="00E17077">
        <w:t>; ф</w:t>
      </w:r>
      <w:r>
        <w:t>илтриране и групиране (минимум едно)</w:t>
      </w:r>
      <w:r w:rsidR="00E17077">
        <w:t xml:space="preserve"> - </w:t>
      </w:r>
      <w:r>
        <w:t>напр</w:t>
      </w:r>
      <w:r w:rsidR="00E17077">
        <w:t>имер</w:t>
      </w:r>
      <w:r>
        <w:t xml:space="preserve"> филтър по диапазон (дата/стойност) или групиране по катег</w:t>
      </w:r>
      <w:r w:rsidR="00E17077">
        <w:t>ория с агрегиране (сума/средно).</w:t>
      </w:r>
    </w:p>
    <w:p w:rsidR="00055057" w:rsidRPr="00055057" w:rsidRDefault="004C3D94" w:rsidP="004C3D94">
      <w:pPr>
        <w:rPr>
          <w:lang w:val="en-US"/>
        </w:rPr>
      </w:pPr>
      <w:r>
        <w:t>Приложението трябва да може да се демонстрира на локална машина или тестов сървър, с кратки инструкции за стартиране и примерен файл за тестване.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147331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147331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147331" w:rsidP="00055057">
      <w:pPr>
        <w:pStyle w:val="af"/>
      </w:pPr>
      <w:r>
        <w:rPr>
          <w:rFonts w:eastAsia="Times New Roman"/>
          <w:color w:val="000000"/>
          <w:lang w:eastAsia="bg-BG"/>
        </w:rPr>
        <w:t>09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47331" w:rsidP="00055057">
      <w:pPr>
        <w:pStyle w:val="af"/>
      </w:pPr>
      <w:r>
        <w:rPr>
          <w:rFonts w:eastAsia="Times New Roman"/>
          <w:color w:val="000000"/>
          <w:lang w:eastAsia="bg-BG"/>
        </w:rPr>
        <w:t>09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47331" w:rsidP="00055057">
      <w:pPr>
        <w:pStyle w:val="af"/>
      </w:pPr>
      <w:r>
        <w:t>26</w:t>
      </w:r>
      <w:r w:rsidR="007F29C8">
        <w:t>.0</w:t>
      </w:r>
      <w:r w:rsidR="00225A96">
        <w:t>3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225A96" w:rsidP="004E651B">
      <w:pPr>
        <w:pStyle w:val="af"/>
      </w:pPr>
      <w:r>
        <w:t>1</w:t>
      </w:r>
      <w:r w:rsidR="00147331">
        <w:t>7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147331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147331">
        <w:rPr>
          <w:i/>
          <w:iCs/>
        </w:rPr>
        <w:t xml:space="preserve">Маги 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147331" w:rsidRPr="00147331">
        <w:rPr>
          <w:i/>
          <w:color w:val="333333"/>
          <w:shd w:val="clear" w:color="auto" w:fill="FFFFFF"/>
        </w:rPr>
        <w:t>Бояджиева</w:t>
      </w:r>
      <w:r w:rsidR="00DF3FDE" w:rsidRPr="00147331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  <w:bookmarkStart w:id="0" w:name="_GoBack"/>
      <w:bookmarkEnd w:id="0"/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68C5" w:rsidRDefault="00AC68C5" w:rsidP="00055057">
      <w:r>
        <w:separator/>
      </w:r>
    </w:p>
  </w:endnote>
  <w:endnote w:type="continuationSeparator" w:id="0">
    <w:p w:rsidR="00AC68C5" w:rsidRDefault="00AC68C5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68C5" w:rsidRDefault="00AC68C5" w:rsidP="00055057">
      <w:r>
        <w:separator/>
      </w:r>
    </w:p>
  </w:footnote>
  <w:footnote w:type="continuationSeparator" w:id="0">
    <w:p w:rsidR="00AC68C5" w:rsidRDefault="00AC68C5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47331"/>
    <w:rsid w:val="00174B68"/>
    <w:rsid w:val="00195EBC"/>
    <w:rsid w:val="001A3304"/>
    <w:rsid w:val="001B38A0"/>
    <w:rsid w:val="001B6695"/>
    <w:rsid w:val="001B6DEE"/>
    <w:rsid w:val="001D5F97"/>
    <w:rsid w:val="001E7026"/>
    <w:rsid w:val="0020542D"/>
    <w:rsid w:val="00225A96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0D37"/>
    <w:rsid w:val="004C3D94"/>
    <w:rsid w:val="004C6B9C"/>
    <w:rsid w:val="004D280E"/>
    <w:rsid w:val="004E3D6A"/>
    <w:rsid w:val="004E400F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C3949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C68C5"/>
    <w:rsid w:val="00AE322E"/>
    <w:rsid w:val="00AE5B08"/>
    <w:rsid w:val="00B0225D"/>
    <w:rsid w:val="00B241C6"/>
    <w:rsid w:val="00B25099"/>
    <w:rsid w:val="00B25C85"/>
    <w:rsid w:val="00B55E5A"/>
    <w:rsid w:val="00B576C3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57E"/>
    <w:rsid w:val="00D664AD"/>
    <w:rsid w:val="00D67709"/>
    <w:rsid w:val="00D763E0"/>
    <w:rsid w:val="00D77683"/>
    <w:rsid w:val="00DC4F88"/>
    <w:rsid w:val="00DE3B7C"/>
    <w:rsid w:val="00DE3CAF"/>
    <w:rsid w:val="00DF3FDE"/>
    <w:rsid w:val="00E00F24"/>
    <w:rsid w:val="00E17077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ECC1-24A6-4DE0-A400-A3C7AFB07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742</Words>
  <Characters>4235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9</cp:revision>
  <cp:lastPrinted>2022-01-31T08:36:00Z</cp:lastPrinted>
  <dcterms:created xsi:type="dcterms:W3CDTF">2026-01-20T07:28:00Z</dcterms:created>
  <dcterms:modified xsi:type="dcterms:W3CDTF">2026-01-20T20:13:00Z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