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26627" w14:textId="77777777" w:rsidR="00E03855" w:rsidRDefault="00E03855" w:rsidP="00E03855">
      <w:pPr>
        <w:tabs>
          <w:tab w:val="left" w:pos="3356"/>
        </w:tabs>
        <w:spacing w:after="200" w:line="240" w:lineRule="auto"/>
        <w:ind w:firstLine="0"/>
        <w:jc w:val="center"/>
        <w:rPr>
          <w:color w:val="4472C4" w:themeColor="accent1"/>
        </w:rPr>
      </w:pPr>
    </w:p>
    <w:p w14:paraId="01B5C21C" w14:textId="77777777" w:rsidR="00E03855" w:rsidRDefault="00E03855" w:rsidP="00E03855">
      <w:pPr>
        <w:tabs>
          <w:tab w:val="left" w:pos="3356"/>
        </w:tabs>
        <w:spacing w:after="200" w:line="240" w:lineRule="auto"/>
        <w:ind w:firstLine="0"/>
        <w:jc w:val="center"/>
        <w:rPr>
          <w:color w:val="4472C4" w:themeColor="accent1"/>
        </w:rPr>
      </w:pPr>
    </w:p>
    <w:sdt>
      <w:sdtPr>
        <w:rPr>
          <w:color w:val="4472C4" w:themeColor="accent1"/>
        </w:rPr>
        <w:id w:val="428780577"/>
        <w:docPartObj>
          <w:docPartGallery w:val="Cover Pages"/>
          <w:docPartUnique/>
        </w:docPartObj>
      </w:sdtPr>
      <w:sdtEndPr>
        <w:rPr>
          <w:color w:val="auto"/>
        </w:rPr>
      </w:sdtEndPr>
      <w:sdtContent>
        <w:p w14:paraId="16B8A447" w14:textId="279EAC64" w:rsidR="00E03855" w:rsidRPr="00F71FE6" w:rsidRDefault="00E03855" w:rsidP="00E03855">
          <w:pPr>
            <w:tabs>
              <w:tab w:val="left" w:pos="3356"/>
            </w:tabs>
            <w:spacing w:after="200" w:line="240" w:lineRule="auto"/>
            <w:ind w:firstLine="0"/>
            <w:jc w:val="center"/>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71FE6">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Дипломен проект</w:t>
          </w:r>
          <w:r w:rsidR="00AD7B42">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6C2E6695" w14:textId="77777777" w:rsidR="00E03855" w:rsidRDefault="00E03855" w:rsidP="00E03855">
          <w:pPr>
            <w:tabs>
              <w:tab w:val="left" w:pos="3356"/>
            </w:tabs>
            <w:spacing w:after="200" w:line="240" w:lineRule="auto"/>
            <w:ind w:firstLine="0"/>
            <w:jc w:val="center"/>
            <w:rPr>
              <w:rFonts w:eastAsiaTheme="minorHAnsi"/>
              <w:b/>
              <w:sz w:val="28"/>
              <w:szCs w:val="28"/>
              <w:lang w:bidi="en-US"/>
            </w:rPr>
          </w:pPr>
        </w:p>
        <w:p w14:paraId="4482ED5E"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Държавен изпит за придобиване на трета степен на професионална квалификация – част по теория на професията</w:t>
          </w:r>
        </w:p>
        <w:p w14:paraId="6DD9041D"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по професия код 481030 „Приложен програмист”</w:t>
          </w:r>
        </w:p>
        <w:p w14:paraId="7FB2561D" w14:textId="36B22B28" w:rsidR="00F60E59" w:rsidRPr="00E03855"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специалност код 4810301 „Приложно програмиране”</w:t>
          </w:r>
        </w:p>
        <w:p w14:paraId="779E9277" w14:textId="77777777" w:rsidR="00F60E59" w:rsidRDefault="00F60E59" w:rsidP="00F60E59">
          <w:pPr>
            <w:pStyle w:val="NoSpacing"/>
            <w:jc w:val="both"/>
            <w:rPr>
              <w:sz w:val="72"/>
              <w:szCs w:val="72"/>
            </w:rPr>
          </w:pPr>
        </w:p>
        <w:p w14:paraId="1965C9DB" w14:textId="5C2B99BB" w:rsidR="00F60E59" w:rsidRPr="00BB272E" w:rsidRDefault="00F60E59" w:rsidP="00BB272E">
          <w:pPr>
            <w:pStyle w:val="NoSpacing"/>
            <w:ind w:left="851" w:hanging="851"/>
            <w:jc w:val="center"/>
            <w:rPr>
              <w:rFonts w:ascii="Times New Roman" w:hAnsi="Times New Roman" w:cs="Times New Roman"/>
              <w:sz w:val="24"/>
              <w:szCs w:val="24"/>
            </w:rPr>
          </w:pPr>
          <w:r w:rsidRPr="00BB272E">
            <w:rPr>
              <w:rFonts w:ascii="Times New Roman" w:hAnsi="Times New Roman" w:cs="Times New Roman"/>
              <w:b/>
              <w:sz w:val="32"/>
              <w:szCs w:val="24"/>
            </w:rPr>
            <w:t>Тема:</w:t>
          </w:r>
          <w:r w:rsidR="00547683" w:rsidRPr="00BB272E">
            <w:rPr>
              <w:rFonts w:ascii="Times New Roman" w:hAnsi="Times New Roman" w:cs="Times New Roman"/>
              <w:sz w:val="32"/>
              <w:szCs w:val="24"/>
            </w:rPr>
            <w:t xml:space="preserve"> </w:t>
          </w:r>
          <w:r w:rsidR="00BB272E" w:rsidRPr="00BB272E">
            <w:rPr>
              <w:rFonts w:ascii="Times New Roman" w:hAnsi="Times New Roman" w:cs="Times New Roman"/>
              <w:sz w:val="32"/>
              <w:szCs w:val="24"/>
            </w:rPr>
            <w:t>Генератор и четец на QR кодове / Баркодове</w:t>
          </w:r>
        </w:p>
        <w:p w14:paraId="672E120C" w14:textId="4D799AE8" w:rsidR="004D3108" w:rsidRDefault="004D3108" w:rsidP="005C1D41"/>
        <w:p w14:paraId="594C7434" w14:textId="77777777" w:rsidR="00F60E59" w:rsidRDefault="00F60E59" w:rsidP="005C1D41"/>
        <w:p w14:paraId="58145E04" w14:textId="77777777" w:rsidR="00F60E59" w:rsidRDefault="00F60E59" w:rsidP="005C1D41"/>
        <w:p w14:paraId="20679BFE" w14:textId="77777777" w:rsidR="00F60E59" w:rsidRDefault="00F60E59" w:rsidP="005C1D41">
          <w:r>
            <w:t xml:space="preserve"> </w:t>
          </w:r>
        </w:p>
        <w:p w14:paraId="306FBEFD" w14:textId="507DDF64" w:rsidR="00BB272E" w:rsidRDefault="00F60E59" w:rsidP="00BB272E">
          <w:pPr>
            <w:spacing w:after="0"/>
            <w:ind w:left="4536" w:firstLine="0"/>
          </w:pPr>
          <w:r>
            <w:t xml:space="preserve">Изготвил: </w:t>
          </w:r>
          <w:r w:rsidR="00BB272E">
            <w:t xml:space="preserve"> </w:t>
          </w:r>
        </w:p>
        <w:p w14:paraId="07EFE2FD" w14:textId="5E1EDB50" w:rsidR="00BB272E" w:rsidRDefault="00BB272E" w:rsidP="00BB272E">
          <w:pPr>
            <w:spacing w:after="0"/>
            <w:ind w:left="4536" w:firstLine="0"/>
          </w:pPr>
          <w:r>
            <w:tab/>
          </w:r>
          <w:r>
            <w:tab/>
            <w:t>Таня Пишарова</w:t>
          </w:r>
        </w:p>
        <w:p w14:paraId="1B342BD4" w14:textId="14D1EA42" w:rsidR="00F60E59" w:rsidRDefault="00F60E59" w:rsidP="00E03855">
          <w:pPr>
            <w:spacing w:after="0"/>
            <w:ind w:left="5103" w:firstLine="0"/>
          </w:pPr>
        </w:p>
        <w:p w14:paraId="3B82195D" w14:textId="77777777" w:rsidR="00F60E59" w:rsidRDefault="00F60E59" w:rsidP="000D2815">
          <w:pPr>
            <w:spacing w:after="0"/>
            <w:ind w:left="4536" w:firstLine="0"/>
          </w:pPr>
          <w:r>
            <w:t xml:space="preserve">Ръководител: </w:t>
          </w:r>
        </w:p>
        <w:p w14:paraId="0913EB37" w14:textId="77777777" w:rsidR="00F60E59" w:rsidRDefault="00F60E59" w:rsidP="000D2815">
          <w:pPr>
            <w:spacing w:after="0"/>
            <w:ind w:left="4820" w:firstLine="993"/>
          </w:pPr>
          <w:r>
            <w:t>инж. Георги Бориков</w:t>
          </w:r>
        </w:p>
        <w:p w14:paraId="5C335C12" w14:textId="77777777" w:rsidR="00F60E59" w:rsidRDefault="00F60E59" w:rsidP="005C1D41">
          <w:r>
            <w:t xml:space="preserve"> </w:t>
          </w:r>
        </w:p>
        <w:p w14:paraId="25F5F34A" w14:textId="3A5B1147" w:rsidR="00BB272E" w:rsidRDefault="00530477" w:rsidP="00100950">
          <w:pPr>
            <w:ind w:firstLine="0"/>
          </w:pPr>
        </w:p>
      </w:sdtContent>
    </w:sdt>
    <w:p w14:paraId="60953E25" w14:textId="72CA9CED" w:rsidR="00B82307" w:rsidRDefault="00B82307" w:rsidP="00B82307">
      <w:pPr>
        <w:spacing w:line="259" w:lineRule="auto"/>
        <w:ind w:firstLine="0"/>
        <w:jc w:val="left"/>
      </w:pPr>
    </w:p>
    <w:p w14:paraId="3D21799F" w14:textId="6617FBBC" w:rsidR="00B82307" w:rsidRDefault="00B82307" w:rsidP="00B82307">
      <w:pPr>
        <w:spacing w:line="259" w:lineRule="auto"/>
        <w:ind w:firstLine="0"/>
        <w:jc w:val="left"/>
      </w:pPr>
    </w:p>
    <w:sdt>
      <w:sdtPr>
        <w:rPr>
          <w:rFonts w:eastAsia="Times New Roman"/>
        </w:rPr>
        <w:id w:val="447753223"/>
        <w:docPartObj>
          <w:docPartGallery w:val="Table of Contents"/>
          <w:docPartUnique/>
        </w:docPartObj>
      </w:sdtPr>
      <w:sdtEndPr>
        <w:rPr>
          <w:noProof/>
        </w:rPr>
      </w:sdtEndPr>
      <w:sdtContent>
        <w:p w14:paraId="2AF66006" w14:textId="77777777" w:rsidR="00B82307" w:rsidRPr="00B82307" w:rsidRDefault="00B82307" w:rsidP="00B82307">
          <w:pPr>
            <w:keepNext/>
            <w:keepLines/>
            <w:pBdr>
              <w:bottom w:val="single" w:sz="4" w:space="1" w:color="595959"/>
            </w:pBdr>
            <w:spacing w:before="480" w:after="360"/>
            <w:ind w:firstLine="0"/>
            <w:rPr>
              <w:rFonts w:eastAsia="Times New Roman"/>
            </w:rPr>
          </w:pPr>
          <w:r w:rsidRPr="00B82307">
            <w:rPr>
              <w:rFonts w:ascii="Cambria" w:eastAsia="Times New Roman" w:hAnsi="Cambria"/>
              <w:b/>
              <w:bCs/>
              <w:smallCaps/>
              <w:color w:val="000000"/>
              <w:sz w:val="36"/>
              <w:szCs w:val="36"/>
              <w:lang w:eastAsia="bg-BG"/>
            </w:rPr>
            <w:t>Съдържание</w:t>
          </w:r>
        </w:p>
        <w:p w14:paraId="4C863E43" w14:textId="133C0412" w:rsidR="00F350DA" w:rsidRDefault="00B82307">
          <w:pPr>
            <w:pStyle w:val="TOC1"/>
            <w:tabs>
              <w:tab w:val="left" w:pos="1100"/>
              <w:tab w:val="right" w:leader="dot" w:pos="9062"/>
            </w:tabs>
            <w:rPr>
              <w:rFonts w:asciiTheme="minorHAnsi" w:hAnsiTheme="minorHAnsi" w:cstheme="minorBidi"/>
              <w:noProof/>
              <w:sz w:val="22"/>
              <w:szCs w:val="22"/>
              <w:lang w:eastAsia="bg-BG"/>
            </w:rPr>
          </w:pPr>
          <w:r w:rsidRPr="00B82307">
            <w:rPr>
              <w:rFonts w:eastAsia="Times New Roman"/>
              <w:b/>
            </w:rPr>
            <w:fldChar w:fldCharType="begin"/>
          </w:r>
          <w:r w:rsidRPr="00B82307">
            <w:rPr>
              <w:rFonts w:eastAsia="Times New Roman"/>
              <w:b/>
            </w:rPr>
            <w:instrText xml:space="preserve"> TOC \o "1-3" \h \z \u </w:instrText>
          </w:r>
          <w:r w:rsidRPr="00B82307">
            <w:rPr>
              <w:rFonts w:eastAsia="Times New Roman"/>
              <w:b/>
            </w:rPr>
            <w:fldChar w:fldCharType="separate"/>
          </w:r>
          <w:hyperlink w:anchor="_Toc220487495" w:history="1">
            <w:r w:rsidR="00F350DA" w:rsidRPr="006909A4">
              <w:rPr>
                <w:rStyle w:val="Hyperlink"/>
                <w:rFonts w:ascii="Cambria" w:eastAsia="Times New Roman" w:hAnsi="Cambria"/>
                <w:b/>
                <w:bCs/>
                <w:smallCaps/>
                <w:noProof/>
                <w:lang w:eastAsia="bg-BG"/>
              </w:rPr>
              <w:t>1.</w:t>
            </w:r>
            <w:r w:rsidR="00F350DA">
              <w:rPr>
                <w:rFonts w:asciiTheme="minorHAnsi" w:hAnsiTheme="minorHAnsi" w:cstheme="minorBidi"/>
                <w:noProof/>
                <w:sz w:val="22"/>
                <w:szCs w:val="22"/>
                <w:lang w:eastAsia="bg-BG"/>
              </w:rPr>
              <w:tab/>
            </w:r>
            <w:r w:rsidR="00F350DA" w:rsidRPr="006909A4">
              <w:rPr>
                <w:rStyle w:val="Hyperlink"/>
                <w:rFonts w:ascii="Cambria" w:eastAsia="Times New Roman" w:hAnsi="Cambria"/>
                <w:b/>
                <w:bCs/>
                <w:smallCaps/>
                <w:noProof/>
                <w:lang w:eastAsia="bg-BG"/>
              </w:rPr>
              <w:t>Увод</w:t>
            </w:r>
            <w:r w:rsidR="00F350DA">
              <w:rPr>
                <w:noProof/>
                <w:webHidden/>
              </w:rPr>
              <w:tab/>
            </w:r>
            <w:r w:rsidR="00F350DA">
              <w:rPr>
                <w:noProof/>
                <w:webHidden/>
              </w:rPr>
              <w:fldChar w:fldCharType="begin"/>
            </w:r>
            <w:r w:rsidR="00F350DA">
              <w:rPr>
                <w:noProof/>
                <w:webHidden/>
              </w:rPr>
              <w:instrText xml:space="preserve"> PAGEREF _Toc220487495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550F62AF" w14:textId="0E5633DD"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496" w:history="1">
            <w:r w:rsidR="00F350DA" w:rsidRPr="006909A4">
              <w:rPr>
                <w:rStyle w:val="Hyperlink"/>
                <w:rFonts w:eastAsia="Times New Roman"/>
                <w:noProof/>
                <w:lang w:eastAsia="bg-BG"/>
              </w:rPr>
              <w:t>2.</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Теоретични основи на кодовете за идентификация</w:t>
            </w:r>
            <w:r w:rsidR="00F350DA">
              <w:rPr>
                <w:noProof/>
                <w:webHidden/>
              </w:rPr>
              <w:tab/>
            </w:r>
            <w:r w:rsidR="00F350DA">
              <w:rPr>
                <w:noProof/>
                <w:webHidden/>
              </w:rPr>
              <w:fldChar w:fldCharType="begin"/>
            </w:r>
            <w:r w:rsidR="00F350DA">
              <w:rPr>
                <w:noProof/>
                <w:webHidden/>
              </w:rPr>
              <w:instrText xml:space="preserve"> PAGEREF _Toc220487496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4A49C551" w14:textId="06977BB7"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497" w:history="1">
            <w:r w:rsidR="00F350DA" w:rsidRPr="006909A4">
              <w:rPr>
                <w:rStyle w:val="Hyperlink"/>
                <w:rFonts w:eastAsia="Times New Roman"/>
                <w:noProof/>
                <w:lang w:eastAsia="bg-BG"/>
              </w:rPr>
              <w:t>3.</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Технически основи на QR кодовете</w:t>
            </w:r>
            <w:r w:rsidR="00F350DA">
              <w:rPr>
                <w:noProof/>
                <w:webHidden/>
              </w:rPr>
              <w:tab/>
            </w:r>
            <w:r w:rsidR="00F350DA">
              <w:rPr>
                <w:noProof/>
                <w:webHidden/>
              </w:rPr>
              <w:fldChar w:fldCharType="begin"/>
            </w:r>
            <w:r w:rsidR="00F350DA">
              <w:rPr>
                <w:noProof/>
                <w:webHidden/>
              </w:rPr>
              <w:instrText xml:space="preserve"> PAGEREF _Toc220487497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0B2383EE" w14:textId="0A0F5510"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498" w:history="1">
            <w:r w:rsidR="00F350DA" w:rsidRPr="006909A4">
              <w:rPr>
                <w:rStyle w:val="Hyperlink"/>
                <w:rFonts w:eastAsia="Times New Roman"/>
                <w:noProof/>
                <w:lang w:eastAsia="bg-BG"/>
              </w:rPr>
              <w:t>4.</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Архитектура на системата и архитектура на приложението</w:t>
            </w:r>
            <w:r w:rsidR="00F350DA">
              <w:rPr>
                <w:noProof/>
                <w:webHidden/>
              </w:rPr>
              <w:tab/>
            </w:r>
            <w:r w:rsidR="00F350DA">
              <w:rPr>
                <w:noProof/>
                <w:webHidden/>
              </w:rPr>
              <w:fldChar w:fldCharType="begin"/>
            </w:r>
            <w:r w:rsidR="00F350DA">
              <w:rPr>
                <w:noProof/>
                <w:webHidden/>
              </w:rPr>
              <w:instrText xml:space="preserve"> PAGEREF _Toc220487498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6C88EA38" w14:textId="0429022B"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499" w:history="1">
            <w:r w:rsidR="00F350DA" w:rsidRPr="006909A4">
              <w:rPr>
                <w:rStyle w:val="Hyperlink"/>
                <w:rFonts w:eastAsia="Times New Roman"/>
                <w:noProof/>
                <w:lang w:eastAsia="bg-BG"/>
              </w:rPr>
              <w:t>5.</w:t>
            </w:r>
            <w:r w:rsidR="00F350DA">
              <w:rPr>
                <w:rFonts w:asciiTheme="minorHAnsi" w:hAnsiTheme="minorHAnsi" w:cstheme="minorBidi"/>
                <w:noProof/>
                <w:sz w:val="22"/>
                <w:szCs w:val="22"/>
                <w:lang w:eastAsia="bg-BG"/>
              </w:rPr>
              <w:tab/>
            </w:r>
            <w:r w:rsidR="00F350DA" w:rsidRPr="006909A4">
              <w:rPr>
                <w:rStyle w:val="Hyperlink"/>
                <w:noProof/>
              </w:rPr>
              <w:t>Генериране на QR кодове: математическа и практическа перспектива</w:t>
            </w:r>
            <w:r w:rsidR="00F350DA">
              <w:rPr>
                <w:noProof/>
                <w:webHidden/>
              </w:rPr>
              <w:tab/>
            </w:r>
            <w:r w:rsidR="00F350DA">
              <w:rPr>
                <w:noProof/>
                <w:webHidden/>
              </w:rPr>
              <w:fldChar w:fldCharType="begin"/>
            </w:r>
            <w:r w:rsidR="00F350DA">
              <w:rPr>
                <w:noProof/>
                <w:webHidden/>
              </w:rPr>
              <w:instrText xml:space="preserve"> PAGEREF _Toc220487499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5B8E5F5A" w14:textId="1BD873E9"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500" w:history="1">
            <w:r w:rsidR="00F350DA" w:rsidRPr="006909A4">
              <w:rPr>
                <w:rStyle w:val="Hyperlink"/>
                <w:rFonts w:eastAsia="Times New Roman"/>
                <w:noProof/>
                <w:lang w:eastAsia="bg-BG"/>
              </w:rPr>
              <w:t>6.</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Декодиране на QR кодове и управление на данни</w:t>
            </w:r>
            <w:r w:rsidR="00F350DA">
              <w:rPr>
                <w:noProof/>
                <w:webHidden/>
              </w:rPr>
              <w:tab/>
            </w:r>
            <w:r w:rsidR="00F350DA">
              <w:rPr>
                <w:noProof/>
                <w:webHidden/>
              </w:rPr>
              <w:fldChar w:fldCharType="begin"/>
            </w:r>
            <w:r w:rsidR="00F350DA">
              <w:rPr>
                <w:noProof/>
                <w:webHidden/>
              </w:rPr>
              <w:instrText xml:space="preserve"> PAGEREF _Toc220487500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7FECE705" w14:textId="6E850939"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501" w:history="1">
            <w:r w:rsidR="00F350DA" w:rsidRPr="006909A4">
              <w:rPr>
                <w:rStyle w:val="Hyperlink"/>
                <w:rFonts w:eastAsia="Times New Roman"/>
                <w:noProof/>
                <w:lang w:eastAsia="bg-BG"/>
              </w:rPr>
              <w:t>7.</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Архитектура на базата данни и бизнес логика</w:t>
            </w:r>
            <w:r w:rsidR="00F350DA">
              <w:rPr>
                <w:noProof/>
                <w:webHidden/>
              </w:rPr>
              <w:tab/>
            </w:r>
            <w:r w:rsidR="00F350DA">
              <w:rPr>
                <w:noProof/>
                <w:webHidden/>
              </w:rPr>
              <w:fldChar w:fldCharType="begin"/>
            </w:r>
            <w:r w:rsidR="00F350DA">
              <w:rPr>
                <w:noProof/>
                <w:webHidden/>
              </w:rPr>
              <w:instrText xml:space="preserve"> PAGEREF _Toc220487501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3E67972A" w14:textId="7660490C"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502" w:history="1">
            <w:r w:rsidR="00F350DA" w:rsidRPr="006909A4">
              <w:rPr>
                <w:rStyle w:val="Hyperlink"/>
                <w:rFonts w:eastAsia="Times New Roman"/>
                <w:noProof/>
                <w:lang w:eastAsia="bg-BG"/>
              </w:rPr>
              <w:t>8.</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Интеграции, сигурност и съответствие</w:t>
            </w:r>
            <w:r w:rsidR="00F350DA">
              <w:rPr>
                <w:noProof/>
                <w:webHidden/>
              </w:rPr>
              <w:tab/>
            </w:r>
            <w:r w:rsidR="00F350DA">
              <w:rPr>
                <w:noProof/>
                <w:webHidden/>
              </w:rPr>
              <w:fldChar w:fldCharType="begin"/>
            </w:r>
            <w:r w:rsidR="00F350DA">
              <w:rPr>
                <w:noProof/>
                <w:webHidden/>
              </w:rPr>
              <w:instrText xml:space="preserve"> PAGEREF _Toc220487502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271EF2E9" w14:textId="0EF645B3"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503" w:history="1">
            <w:r w:rsidR="00F350DA" w:rsidRPr="006909A4">
              <w:rPr>
                <w:rStyle w:val="Hyperlink"/>
                <w:rFonts w:eastAsia="Times New Roman"/>
                <w:noProof/>
                <w:lang w:eastAsia="bg-BG"/>
              </w:rPr>
              <w:t>9.</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Практически сценарии и примери</w:t>
            </w:r>
            <w:r w:rsidR="00F350DA">
              <w:rPr>
                <w:noProof/>
                <w:webHidden/>
              </w:rPr>
              <w:tab/>
            </w:r>
            <w:r w:rsidR="00F350DA">
              <w:rPr>
                <w:noProof/>
                <w:webHidden/>
              </w:rPr>
              <w:fldChar w:fldCharType="begin"/>
            </w:r>
            <w:r w:rsidR="00F350DA">
              <w:rPr>
                <w:noProof/>
                <w:webHidden/>
              </w:rPr>
              <w:instrText xml:space="preserve"> PAGEREF _Toc220487503 \h </w:instrText>
            </w:r>
            <w:r w:rsidR="00F350DA">
              <w:rPr>
                <w:noProof/>
                <w:webHidden/>
              </w:rPr>
            </w:r>
            <w:r w:rsidR="00F350DA">
              <w:rPr>
                <w:noProof/>
                <w:webHidden/>
              </w:rPr>
              <w:fldChar w:fldCharType="separate"/>
            </w:r>
            <w:r w:rsidR="00F350DA">
              <w:rPr>
                <w:noProof/>
                <w:webHidden/>
              </w:rPr>
              <w:t>2</w:t>
            </w:r>
            <w:r w:rsidR="00F350DA">
              <w:rPr>
                <w:noProof/>
                <w:webHidden/>
              </w:rPr>
              <w:fldChar w:fldCharType="end"/>
            </w:r>
          </w:hyperlink>
        </w:p>
        <w:p w14:paraId="6959A783" w14:textId="3347B0EC" w:rsidR="00F350DA" w:rsidRDefault="00530477">
          <w:pPr>
            <w:pStyle w:val="TOC1"/>
            <w:tabs>
              <w:tab w:val="left" w:pos="1100"/>
              <w:tab w:val="right" w:leader="dot" w:pos="9062"/>
            </w:tabs>
            <w:rPr>
              <w:rFonts w:asciiTheme="minorHAnsi" w:hAnsiTheme="minorHAnsi" w:cstheme="minorBidi"/>
              <w:noProof/>
              <w:sz w:val="22"/>
              <w:szCs w:val="22"/>
              <w:lang w:eastAsia="bg-BG"/>
            </w:rPr>
          </w:pPr>
          <w:hyperlink w:anchor="_Toc220487504" w:history="1">
            <w:r w:rsidR="00F350DA" w:rsidRPr="006909A4">
              <w:rPr>
                <w:rStyle w:val="Hyperlink"/>
                <w:rFonts w:eastAsia="Times New Roman"/>
                <w:noProof/>
                <w:lang w:eastAsia="bg-BG"/>
              </w:rPr>
              <w:t>10.</w:t>
            </w:r>
            <w:r w:rsidR="00F350DA">
              <w:rPr>
                <w:rFonts w:asciiTheme="minorHAnsi" w:hAnsiTheme="minorHAnsi" w:cstheme="minorBidi"/>
                <w:noProof/>
                <w:sz w:val="22"/>
                <w:szCs w:val="22"/>
                <w:lang w:eastAsia="bg-BG"/>
              </w:rPr>
              <w:tab/>
            </w:r>
            <w:r w:rsidR="00F350DA" w:rsidRPr="006909A4">
              <w:rPr>
                <w:rStyle w:val="Hyperlink"/>
                <w:rFonts w:eastAsia="Times New Roman"/>
                <w:noProof/>
                <w:lang w:eastAsia="bg-BG"/>
              </w:rPr>
              <w:t>Заключение</w:t>
            </w:r>
            <w:r w:rsidR="00F350DA">
              <w:rPr>
                <w:noProof/>
                <w:webHidden/>
              </w:rPr>
              <w:tab/>
            </w:r>
            <w:r w:rsidR="00F350DA">
              <w:rPr>
                <w:noProof/>
                <w:webHidden/>
              </w:rPr>
              <w:fldChar w:fldCharType="begin"/>
            </w:r>
            <w:r w:rsidR="00F350DA">
              <w:rPr>
                <w:noProof/>
                <w:webHidden/>
              </w:rPr>
              <w:instrText xml:space="preserve"> PAGEREF _Toc220487504 \h </w:instrText>
            </w:r>
            <w:r w:rsidR="00F350DA">
              <w:rPr>
                <w:noProof/>
                <w:webHidden/>
              </w:rPr>
            </w:r>
            <w:r w:rsidR="00F350DA">
              <w:rPr>
                <w:noProof/>
                <w:webHidden/>
              </w:rPr>
              <w:fldChar w:fldCharType="separate"/>
            </w:r>
            <w:r w:rsidR="00F350DA">
              <w:rPr>
                <w:noProof/>
                <w:webHidden/>
              </w:rPr>
              <w:t>3</w:t>
            </w:r>
            <w:r w:rsidR="00F350DA">
              <w:rPr>
                <w:noProof/>
                <w:webHidden/>
              </w:rPr>
              <w:fldChar w:fldCharType="end"/>
            </w:r>
          </w:hyperlink>
        </w:p>
        <w:p w14:paraId="2F7C48BF" w14:textId="21B1966A" w:rsidR="00F350DA" w:rsidRDefault="00530477">
          <w:pPr>
            <w:pStyle w:val="TOC1"/>
            <w:tabs>
              <w:tab w:val="left" w:pos="1320"/>
              <w:tab w:val="right" w:leader="dot" w:pos="9062"/>
            </w:tabs>
            <w:rPr>
              <w:rFonts w:asciiTheme="minorHAnsi" w:hAnsiTheme="minorHAnsi" w:cstheme="minorBidi"/>
              <w:noProof/>
              <w:sz w:val="22"/>
              <w:szCs w:val="22"/>
              <w:lang w:eastAsia="bg-BG"/>
            </w:rPr>
          </w:pPr>
          <w:hyperlink w:anchor="_Toc220487505" w:history="1">
            <w:r w:rsidR="00F350DA" w:rsidRPr="006909A4">
              <w:rPr>
                <w:rStyle w:val="Hyperlink"/>
                <w:rFonts w:ascii="Cambria" w:eastAsia="Times New Roman" w:hAnsi="Cambria"/>
                <w:b/>
                <w:bCs/>
                <w:smallCaps/>
                <w:noProof/>
                <w:lang w:eastAsia="bg-BG"/>
              </w:rPr>
              <w:t>11.</w:t>
            </w:r>
            <w:r w:rsidR="00F350DA">
              <w:rPr>
                <w:rFonts w:asciiTheme="minorHAnsi" w:hAnsiTheme="minorHAnsi" w:cstheme="minorBidi"/>
                <w:noProof/>
                <w:sz w:val="22"/>
                <w:szCs w:val="22"/>
                <w:lang w:eastAsia="bg-BG"/>
              </w:rPr>
              <w:tab/>
            </w:r>
            <w:r w:rsidR="00F350DA" w:rsidRPr="006909A4">
              <w:rPr>
                <w:rStyle w:val="Hyperlink"/>
                <w:rFonts w:ascii="Cambria" w:eastAsia="Times New Roman" w:hAnsi="Cambria"/>
                <w:b/>
                <w:bCs/>
                <w:smallCaps/>
                <w:noProof/>
                <w:lang w:eastAsia="bg-BG"/>
              </w:rPr>
              <w:t>Литература:</w:t>
            </w:r>
            <w:r w:rsidR="00F350DA">
              <w:rPr>
                <w:noProof/>
                <w:webHidden/>
              </w:rPr>
              <w:tab/>
            </w:r>
            <w:r w:rsidR="00F350DA">
              <w:rPr>
                <w:noProof/>
                <w:webHidden/>
              </w:rPr>
              <w:fldChar w:fldCharType="begin"/>
            </w:r>
            <w:r w:rsidR="00F350DA">
              <w:rPr>
                <w:noProof/>
                <w:webHidden/>
              </w:rPr>
              <w:instrText xml:space="preserve"> PAGEREF _Toc220487505 \h </w:instrText>
            </w:r>
            <w:r w:rsidR="00F350DA">
              <w:rPr>
                <w:noProof/>
                <w:webHidden/>
              </w:rPr>
            </w:r>
            <w:r w:rsidR="00F350DA">
              <w:rPr>
                <w:noProof/>
                <w:webHidden/>
              </w:rPr>
              <w:fldChar w:fldCharType="separate"/>
            </w:r>
            <w:r w:rsidR="00F350DA">
              <w:rPr>
                <w:noProof/>
                <w:webHidden/>
              </w:rPr>
              <w:t>3</w:t>
            </w:r>
            <w:r w:rsidR="00F350DA">
              <w:rPr>
                <w:noProof/>
                <w:webHidden/>
              </w:rPr>
              <w:fldChar w:fldCharType="end"/>
            </w:r>
          </w:hyperlink>
        </w:p>
        <w:p w14:paraId="7BD03779" w14:textId="2843CFC3" w:rsidR="00B82307" w:rsidRPr="00B82307" w:rsidRDefault="00B82307" w:rsidP="00B82307">
          <w:pPr>
            <w:spacing w:after="240"/>
            <w:ind w:firstLine="851"/>
            <w:rPr>
              <w:rFonts w:eastAsia="Times New Roman"/>
            </w:rPr>
          </w:pPr>
          <w:r w:rsidRPr="00B82307">
            <w:rPr>
              <w:rFonts w:eastAsia="Times New Roman"/>
              <w:b/>
              <w:bCs/>
              <w:noProof/>
            </w:rPr>
            <w:fldChar w:fldCharType="end"/>
          </w:r>
        </w:p>
      </w:sdtContent>
    </w:sdt>
    <w:p w14:paraId="7DED192F" w14:textId="7A783492" w:rsidR="00B82307" w:rsidRDefault="00B82307" w:rsidP="00B82307">
      <w:pPr>
        <w:spacing w:after="240"/>
        <w:ind w:firstLine="851"/>
        <w:rPr>
          <w:rFonts w:eastAsia="Times New Roman"/>
        </w:rPr>
      </w:pPr>
    </w:p>
    <w:p w14:paraId="7085CCF5" w14:textId="5814C006" w:rsidR="00F350DA" w:rsidRDefault="00F350DA" w:rsidP="00B82307">
      <w:pPr>
        <w:spacing w:after="240"/>
        <w:ind w:firstLine="851"/>
        <w:rPr>
          <w:rFonts w:eastAsia="Times New Roman"/>
        </w:rPr>
      </w:pPr>
    </w:p>
    <w:p w14:paraId="2F178B1C" w14:textId="45E401B5" w:rsidR="00F350DA" w:rsidRDefault="00F350DA" w:rsidP="00B82307">
      <w:pPr>
        <w:spacing w:after="240"/>
        <w:ind w:firstLine="851"/>
        <w:rPr>
          <w:rFonts w:eastAsia="Times New Roman"/>
        </w:rPr>
      </w:pPr>
    </w:p>
    <w:p w14:paraId="57225864" w14:textId="2BEF3170" w:rsidR="00F350DA" w:rsidRDefault="00F350DA" w:rsidP="00B82307">
      <w:pPr>
        <w:spacing w:after="240"/>
        <w:ind w:firstLine="851"/>
        <w:rPr>
          <w:rFonts w:eastAsia="Times New Roman"/>
        </w:rPr>
      </w:pPr>
    </w:p>
    <w:p w14:paraId="124859A7" w14:textId="45F2661B" w:rsidR="00F350DA" w:rsidRDefault="00F350DA" w:rsidP="00B82307">
      <w:pPr>
        <w:spacing w:after="240"/>
        <w:ind w:firstLine="851"/>
        <w:rPr>
          <w:rFonts w:eastAsia="Times New Roman"/>
        </w:rPr>
      </w:pPr>
    </w:p>
    <w:p w14:paraId="7F43E508" w14:textId="7F8E762C" w:rsidR="00F350DA" w:rsidRDefault="00F350DA" w:rsidP="00B82307">
      <w:pPr>
        <w:spacing w:after="240"/>
        <w:ind w:firstLine="851"/>
        <w:rPr>
          <w:rFonts w:eastAsia="Times New Roman"/>
        </w:rPr>
      </w:pPr>
    </w:p>
    <w:p w14:paraId="1758604F" w14:textId="3C07F939" w:rsidR="00F350DA" w:rsidRDefault="00F350DA" w:rsidP="00B82307">
      <w:pPr>
        <w:spacing w:after="240"/>
        <w:ind w:firstLine="851"/>
        <w:rPr>
          <w:rFonts w:eastAsia="Times New Roman"/>
        </w:rPr>
      </w:pPr>
    </w:p>
    <w:p w14:paraId="18F0C458" w14:textId="35DE31F4" w:rsidR="00F350DA" w:rsidRDefault="00F350DA" w:rsidP="00B82307">
      <w:pPr>
        <w:spacing w:after="240"/>
        <w:ind w:firstLine="851"/>
        <w:rPr>
          <w:rFonts w:eastAsia="Times New Roman"/>
        </w:rPr>
      </w:pPr>
      <w:bookmarkStart w:id="0" w:name="_GoBack"/>
      <w:bookmarkEnd w:id="0"/>
    </w:p>
    <w:p w14:paraId="7C0BACAF" w14:textId="4F4223AB" w:rsidR="00F350DA" w:rsidRPr="00B82307" w:rsidRDefault="00F350DA" w:rsidP="00B82307">
      <w:pPr>
        <w:spacing w:after="240"/>
        <w:ind w:firstLine="851"/>
        <w:rPr>
          <w:rFonts w:eastAsia="Times New Roman"/>
        </w:rPr>
      </w:pPr>
    </w:p>
    <w:p w14:paraId="2E412351" w14:textId="12FBB64E" w:rsidR="00F350DA" w:rsidRPr="00F350DA" w:rsidRDefault="00B82307" w:rsidP="00F350DA">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2"/>
          <w:szCs w:val="36"/>
          <w:lang w:eastAsia="bg-BG"/>
        </w:rPr>
      </w:pPr>
      <w:bookmarkStart w:id="1" w:name="_Toc220487495"/>
      <w:r w:rsidRPr="00B82307">
        <w:rPr>
          <w:rFonts w:ascii="Cambria" w:eastAsia="Times New Roman" w:hAnsi="Cambria"/>
          <w:b/>
          <w:bCs/>
          <w:smallCaps/>
          <w:color w:val="000000"/>
          <w:sz w:val="32"/>
          <w:szCs w:val="36"/>
          <w:lang w:eastAsia="bg-BG"/>
        </w:rPr>
        <w:lastRenderedPageBreak/>
        <w:t>Увод</w:t>
      </w:r>
      <w:bookmarkEnd w:id="1"/>
    </w:p>
    <w:p w14:paraId="1CADACB7" w14:textId="77777777" w:rsidR="00F350DA" w:rsidRDefault="00F350DA" w:rsidP="00F350DA">
      <w:pPr>
        <w:pStyle w:val="Heading1"/>
        <w:numPr>
          <w:ilvl w:val="0"/>
          <w:numId w:val="0"/>
        </w:numPr>
        <w:ind w:left="432" w:hanging="432"/>
        <w:rPr>
          <w:rFonts w:eastAsia="Times New Roman"/>
          <w:sz w:val="32"/>
          <w:lang w:eastAsia="bg-BG"/>
        </w:rPr>
      </w:pPr>
      <w:bookmarkStart w:id="2" w:name="_Toc220487496"/>
      <w:bookmarkStart w:id="3" w:name="_Toc164562456"/>
      <w:bookmarkStart w:id="4" w:name="_Toc164568069"/>
      <w:bookmarkStart w:id="5" w:name="_Toc164627453"/>
    </w:p>
    <w:p w14:paraId="56BB028F" w14:textId="5D8D9C2F" w:rsidR="00B82307" w:rsidRPr="00D92517" w:rsidRDefault="00B82307" w:rsidP="00B82307">
      <w:pPr>
        <w:pStyle w:val="Heading1"/>
        <w:rPr>
          <w:rFonts w:eastAsia="Times New Roman"/>
          <w:sz w:val="32"/>
          <w:lang w:eastAsia="bg-BG"/>
        </w:rPr>
      </w:pPr>
      <w:r w:rsidRPr="00D92517">
        <w:rPr>
          <w:rFonts w:eastAsia="Times New Roman"/>
          <w:sz w:val="32"/>
          <w:lang w:eastAsia="bg-BG"/>
        </w:rPr>
        <w:t>Теоретични основи на кодовете за идентификация</w:t>
      </w:r>
      <w:bookmarkEnd w:id="2"/>
    </w:p>
    <w:p w14:paraId="74898533" w14:textId="51DFB4B4" w:rsidR="000527AA" w:rsidRDefault="00DA0908" w:rsidP="000527AA">
      <w:pPr>
        <w:pStyle w:val="NormalWeb"/>
      </w:pPr>
      <w:r>
        <w:t xml:space="preserve">2.1 </w:t>
      </w:r>
      <w:r w:rsidR="000527AA">
        <w:t xml:space="preserve"> Дефиниции и основни понятия</w:t>
      </w:r>
    </w:p>
    <w:p w14:paraId="5AC7FDAC" w14:textId="77777777" w:rsidR="000527AA" w:rsidRDefault="000527AA" w:rsidP="000527AA">
      <w:pPr>
        <w:pStyle w:val="NormalWeb"/>
      </w:pPr>
      <w:r>
        <w:t>Кодовете за автоматична идентификация представляват технологии за представяне на информация в машинно-четим формат, който позволява бързо, точно и автоматизирано разпознаване на обекти без необходимост от ръчно въвеждане на данни. Те се използват широко в информационните системи с цел намаляване на грешките, повишаване на ефективността и ускоряване на работните процеси.</w:t>
      </w:r>
    </w:p>
    <w:p w14:paraId="455B8AF9" w14:textId="77777777" w:rsidR="000527AA" w:rsidRDefault="000527AA" w:rsidP="000527AA">
      <w:pPr>
        <w:pStyle w:val="NormalWeb"/>
      </w:pPr>
      <w:r>
        <w:t>Идентификаторът е уникална стойност, чрез която даден обект се отличава от всички останали в рамките на система. В практиката идентификаторът може да бъде числов код, буквено-цифров низ или универсално уникален идентификатор (UUID). При приложения за билети и инвентаризация идентификаторът служи като ключ за достъп до информация, съхранявана в база данни.</w:t>
      </w:r>
    </w:p>
    <w:p w14:paraId="63EF43FA" w14:textId="77777777" w:rsidR="000527AA" w:rsidRDefault="000527AA" w:rsidP="000527AA">
      <w:pPr>
        <w:pStyle w:val="NormalWeb"/>
      </w:pPr>
      <w:r>
        <w:t>Payload (полезен товар) представлява съдържанието, което реално се кодира в QR кода. Това съдържание може да бъде текст, URL адрес, идентификатор или токен. В повечето съвременни системи payload-ът не съдържа чувствителни данни, а служи като препратка към защитена сървърна логика.</w:t>
      </w:r>
    </w:p>
    <w:p w14:paraId="6D0FBFA2" w14:textId="77777777" w:rsidR="000527AA" w:rsidRDefault="000527AA" w:rsidP="000527AA">
      <w:pPr>
        <w:pStyle w:val="NormalWeb"/>
      </w:pPr>
      <w:r>
        <w:t>Контекстът на данните определя начина, по който декодираното съдържание се интерпретира. Един и същ QR код може да има различно значение в зависимост от приложението – например идентификатор на продукт, билет за събитие или линк към уеб услуга.</w:t>
      </w:r>
    </w:p>
    <w:p w14:paraId="1037A6AF" w14:textId="77777777" w:rsidR="000527AA" w:rsidRDefault="000527AA" w:rsidP="000527AA">
      <w:pPr>
        <w:pStyle w:val="NormalWeb"/>
      </w:pPr>
      <w:r>
        <w:t>Метаданните са допълнителни атрибути, които описват основните данни – дата на създаване, статус, тип обект, ниво на достъп и други. Те играят важна роля при валидацията, проследяемостта и управлението на обектите в информационните системи.</w:t>
      </w:r>
    </w:p>
    <w:p w14:paraId="420252BA" w14:textId="3A89A4D5" w:rsidR="000527AA" w:rsidRDefault="00DA0908" w:rsidP="000527AA">
      <w:pPr>
        <w:pStyle w:val="NormalWeb"/>
      </w:pPr>
      <w:r>
        <w:t>2</w:t>
      </w:r>
      <w:r w:rsidR="000527AA">
        <w:t>.2. Видове кодове за идентификация</w:t>
      </w:r>
    </w:p>
    <w:p w14:paraId="54C87E69" w14:textId="77777777" w:rsidR="000527AA" w:rsidRDefault="000527AA" w:rsidP="000527AA">
      <w:pPr>
        <w:pStyle w:val="NormalWeb"/>
      </w:pPr>
      <w:r>
        <w:t>Кодовете за идентификация се разделят основно на едномерни (1D) и двумерни (2D). Едномерните баркодове, като EAN и Code 128, кодират информация само в една посока и имат ограничен капацитет. Те са подходящи основно за кратки числови идентификатори.</w:t>
      </w:r>
    </w:p>
    <w:p w14:paraId="3DCB3888" w14:textId="29AFB53C" w:rsidR="000527AA" w:rsidRDefault="000527AA" w:rsidP="000527AA">
      <w:pPr>
        <w:pStyle w:val="NormalWeb"/>
      </w:pPr>
      <w:r>
        <w:t>Двумерните кодове, сред които най-разпространен е QR кодът, съхраняват информация както хоризонтално, така и вертикално. Това позволява значително по-голям капацитет, включително текст и URL адреси, както и по-висока устойчивост на грешки.</w:t>
      </w:r>
    </w:p>
    <w:p w14:paraId="38448B01" w14:textId="77777777" w:rsidR="000527AA" w:rsidRDefault="000527AA" w:rsidP="000527AA">
      <w:pPr>
        <w:pStyle w:val="NormalWeb"/>
      </w:pPr>
      <w:r>
        <w:lastRenderedPageBreak/>
        <w:t>QR кодовете се отличават с бързо разчитане, възможност за корекция на грешки и лесна интеграция с мобилни устройства, което ги прави предпочитан избор за уеб базирани приложения.</w:t>
      </w:r>
    </w:p>
    <w:p w14:paraId="389577C9" w14:textId="247C8CB1" w:rsidR="000527AA" w:rsidRDefault="00DA0908" w:rsidP="000527AA">
      <w:pPr>
        <w:pStyle w:val="NormalWeb"/>
      </w:pPr>
      <w:r>
        <w:t>2</w:t>
      </w:r>
      <w:r w:rsidR="000527AA">
        <w:t>.3. Геометрия и физическо реализиране на QR кодове</w:t>
      </w:r>
    </w:p>
    <w:p w14:paraId="59212C5D" w14:textId="77777777" w:rsidR="000527AA" w:rsidRDefault="000527AA" w:rsidP="000527AA">
      <w:pPr>
        <w:pStyle w:val="NormalWeb"/>
      </w:pPr>
      <w:r>
        <w:t>Физическото реализиране на QR кодовете има съществено значение за тяхната четимост. QR кодът представлява квадратна матрица от модули (черни и бели елементи), чието разположение е строго дефинирано от стандарта.</w:t>
      </w:r>
    </w:p>
    <w:p w14:paraId="68AFDD86" w14:textId="77777777" w:rsidR="000527AA" w:rsidRDefault="000527AA" w:rsidP="000527AA">
      <w:pPr>
        <w:pStyle w:val="NormalWeb"/>
      </w:pPr>
      <w:r>
        <w:t>Контрастът между модулите е критичен фактор за успешното сканиране. Нисък контраст, лошо осветление, отражения или замърсявания могат да доведат до грешки при декодиране. Размерът на QR кода трябва да бъде съобразен с резолюцията на камерата и разстоянието на сканиране.</w:t>
      </w:r>
    </w:p>
    <w:p w14:paraId="3DD2538B" w14:textId="77777777" w:rsidR="000527AA" w:rsidRDefault="000527AA" w:rsidP="000527AA">
      <w:pPr>
        <w:pStyle w:val="NormalWeb"/>
      </w:pPr>
      <w:r>
        <w:t>Материалът на носителя (хартия, пластмаса, екран) и условията на средата (температура, влажност, механично износване) оказват влияние върху качеството на изображението. При практическо приложение се препоръчва използване на подходящо ниво на корекция на грешки, за да се компенсират тези фактори.</w:t>
      </w:r>
    </w:p>
    <w:p w14:paraId="48DBCA9F" w14:textId="1CC69A61" w:rsidR="000527AA" w:rsidRDefault="00DA0908" w:rsidP="000527AA">
      <w:pPr>
        <w:pStyle w:val="NormalWeb"/>
      </w:pPr>
      <w:r>
        <w:t>2</w:t>
      </w:r>
      <w:r w:rsidR="000527AA">
        <w:t>.4. Сигурност и защита на информацията</w:t>
      </w:r>
    </w:p>
    <w:p w14:paraId="32F90869" w14:textId="77777777" w:rsidR="000527AA" w:rsidRDefault="000527AA" w:rsidP="000527AA">
      <w:pPr>
        <w:pStyle w:val="NormalWeb"/>
      </w:pPr>
      <w:r>
        <w:t>Използването на QR кодове в реални системи изисква спазване на принципите за информационна сигурност. Основен подход е минимализацията на данните – в QR кода се включва само необходимата информация.</w:t>
      </w:r>
    </w:p>
    <w:p w14:paraId="16C46509" w14:textId="77777777" w:rsidR="000527AA" w:rsidRDefault="000527AA" w:rsidP="000527AA">
      <w:pPr>
        <w:pStyle w:val="NormalWeb"/>
      </w:pPr>
      <w:r>
        <w:t>Токенизацията е широко използвана практика, при която реалните данни се заменят с произволно генериран идентификатор. По този начин дори при неоторизирано сканиране не се разкрива чувствителна информация.</w:t>
      </w:r>
    </w:p>
    <w:p w14:paraId="0764C94A" w14:textId="77777777" w:rsidR="000527AA" w:rsidRDefault="000527AA" w:rsidP="000527AA">
      <w:pPr>
        <w:pStyle w:val="NormalWeb"/>
      </w:pPr>
      <w:r>
        <w:t>Системната архитектура трябва да включва проверки за валидност, контрол на достъпа и криптиране на комуникацията. Тези мерки са особено важни при приложения за билети и инвентаризация, където се обработват лични и търговски данни.</w:t>
      </w:r>
    </w:p>
    <w:p w14:paraId="7AE05FD6" w14:textId="77777777" w:rsidR="00B82307" w:rsidRPr="00B82307" w:rsidRDefault="00B82307" w:rsidP="00B82307">
      <w:pPr>
        <w:rPr>
          <w:lang w:eastAsia="bg-BG"/>
        </w:rPr>
      </w:pPr>
    </w:p>
    <w:p w14:paraId="4234B432" w14:textId="73A159C2" w:rsidR="00B82307" w:rsidRPr="00D92517" w:rsidRDefault="00B82307" w:rsidP="00B82307">
      <w:pPr>
        <w:pStyle w:val="Heading1"/>
        <w:rPr>
          <w:rFonts w:eastAsia="Times New Roman"/>
          <w:sz w:val="32"/>
          <w:lang w:eastAsia="bg-BG"/>
        </w:rPr>
      </w:pPr>
      <w:bookmarkStart w:id="6" w:name="_Toc220487497"/>
      <w:r w:rsidRPr="00D92517">
        <w:rPr>
          <w:rFonts w:eastAsia="Times New Roman"/>
          <w:sz w:val="32"/>
          <w:lang w:eastAsia="bg-BG"/>
        </w:rPr>
        <w:t>Технически основи на QR кодовете</w:t>
      </w:r>
      <w:bookmarkEnd w:id="6"/>
    </w:p>
    <w:p w14:paraId="42055766" w14:textId="56A2B834" w:rsidR="00DA0908" w:rsidRDefault="00051FD5" w:rsidP="00DA0908">
      <w:pPr>
        <w:pStyle w:val="NormalWeb"/>
      </w:pPr>
      <w:r>
        <w:t>3</w:t>
      </w:r>
      <w:r w:rsidR="00DA0908">
        <w:t>.1. Стандарти и структура на QR кодовете</w:t>
      </w:r>
    </w:p>
    <w:p w14:paraId="61F6BE1E" w14:textId="77777777" w:rsidR="00DA0908" w:rsidRDefault="00DA0908" w:rsidP="00DA0908">
      <w:pPr>
        <w:pStyle w:val="NormalWeb"/>
      </w:pPr>
      <w:r>
        <w:t>QR кодовете са стандартизирани в международния стандарт ISO/IEC 18004, който определя тяхната структура, кодиране и декодиране. Всеки QR код представлява квадратна матрица, съставена от функционални и информационни зони.</w:t>
      </w:r>
    </w:p>
    <w:p w14:paraId="51E86B79" w14:textId="77777777" w:rsidR="00DA0908" w:rsidRDefault="00DA0908" w:rsidP="00DA0908">
      <w:pPr>
        <w:pStyle w:val="NormalWeb"/>
      </w:pPr>
      <w:r>
        <w:t>Функционалните зони включват позициониращи маркери, синхронизиращи линии и зони за информация за формата и версията. Те позволяват на сканиращия софтуер бързо да локализира и ориентира кода.</w:t>
      </w:r>
    </w:p>
    <w:p w14:paraId="5C6FF458" w14:textId="77777777" w:rsidR="00DA0908" w:rsidRDefault="00DA0908" w:rsidP="00DA0908">
      <w:pPr>
        <w:pStyle w:val="NormalWeb"/>
      </w:pPr>
      <w:r>
        <w:lastRenderedPageBreak/>
        <w:t>Информационната зона съдържа реалните кодирани данни и кодовете за корекция на грешки. Разположението на тези данни е строго определено от стандарта.</w:t>
      </w:r>
    </w:p>
    <w:p w14:paraId="4DFDC9AE" w14:textId="7CE6230A" w:rsidR="00DA0908" w:rsidRDefault="00051FD5" w:rsidP="00DA0908">
      <w:pPr>
        <w:pStyle w:val="NormalWeb"/>
      </w:pPr>
      <w:r>
        <w:t>3</w:t>
      </w:r>
      <w:r w:rsidR="00DA0908">
        <w:t>.2. Версии и капацитет на QR кодовете</w:t>
      </w:r>
    </w:p>
    <w:p w14:paraId="1C2EFFC4" w14:textId="77777777" w:rsidR="00DA0908" w:rsidRDefault="00DA0908" w:rsidP="00DA0908">
      <w:pPr>
        <w:pStyle w:val="NormalWeb"/>
      </w:pPr>
      <w:r>
        <w:t>QR кодовете имат 40 версии, като всяка следваща версия увеличава размера на матрицата с 4 модула на страна. По-ниските версии са подходящи за кратки текстове и URL адреси, докато по-високите версии позволяват кодиране на по-големи обеми информация.</w:t>
      </w:r>
    </w:p>
    <w:p w14:paraId="5216B6BA" w14:textId="77777777" w:rsidR="00DA0908" w:rsidRDefault="00DA0908" w:rsidP="00DA0908">
      <w:pPr>
        <w:pStyle w:val="NormalWeb"/>
      </w:pPr>
      <w:r>
        <w:t>Капацитетът зависи от типа на данните и нивото на корекция на грешки. При приложения за билети и инвентаризация обикновено се използват по-ниски версии с умерено ниво на корекция, което осигурява бързо сканиране и добра четимост.</w:t>
      </w:r>
    </w:p>
    <w:p w14:paraId="4C6CE412" w14:textId="6AB10921" w:rsidR="00DA0908" w:rsidRDefault="00051FD5" w:rsidP="00DA0908">
      <w:pPr>
        <w:pStyle w:val="NormalWeb"/>
      </w:pPr>
      <w:r>
        <w:t>3</w:t>
      </w:r>
      <w:r w:rsidR="00DA0908">
        <w:t>.3. Режими на кодиране</w:t>
      </w:r>
    </w:p>
    <w:p w14:paraId="087672F7" w14:textId="77777777" w:rsidR="00DA0908" w:rsidRDefault="00DA0908" w:rsidP="00DA0908">
      <w:pPr>
        <w:pStyle w:val="NormalWeb"/>
      </w:pPr>
      <w:r>
        <w:t>QR кодовете поддържат различни режими на кодиране – числов, алфанумеричен и байтов. Байтовият режим е най-гъвкав и позволява кодиране на текст и URL адреси чрез UTF-8.</w:t>
      </w:r>
    </w:p>
    <w:p w14:paraId="43251AD6" w14:textId="77777777" w:rsidR="00DA0908" w:rsidRDefault="00DA0908" w:rsidP="00DA0908">
      <w:pPr>
        <w:pStyle w:val="NormalWeb"/>
      </w:pPr>
      <w:r>
        <w:t>В Python приложения режимът на кодиране обикновено се избира автоматично от библиотеката qrcode, което улеснява разработката и намалява риска от некоректно кодиране.</w:t>
      </w:r>
    </w:p>
    <w:p w14:paraId="01836AEC" w14:textId="776A5C2E" w:rsidR="00DA0908" w:rsidRDefault="00051FD5" w:rsidP="00DA0908">
      <w:pPr>
        <w:pStyle w:val="NormalWeb"/>
      </w:pPr>
      <w:r>
        <w:t>3</w:t>
      </w:r>
      <w:r w:rsidR="00DA0908">
        <w:t>.4. Корекция на грешки</w:t>
      </w:r>
    </w:p>
    <w:p w14:paraId="29A997C8" w14:textId="77777777" w:rsidR="00DA0908" w:rsidRDefault="00DA0908" w:rsidP="00DA0908">
      <w:pPr>
        <w:pStyle w:val="NormalWeb"/>
      </w:pPr>
      <w:r>
        <w:t>Корекцията на грешки се реализира чрез алгоритмите на Reed–Solomon. Те позволяват възстановяване на част от информацията дори при частично увреждане на QR кода.</w:t>
      </w:r>
    </w:p>
    <w:p w14:paraId="6A30A866" w14:textId="77777777" w:rsidR="00DA0908" w:rsidRDefault="00DA0908" w:rsidP="00DA0908">
      <w:pPr>
        <w:pStyle w:val="NormalWeb"/>
      </w:pPr>
      <w:r>
        <w:t>Изборът на подходящо ниво на корекция е важен фактор за надеждността на системата, особено при реални условия на сканиране.</w:t>
      </w:r>
    </w:p>
    <w:p w14:paraId="67B9471A" w14:textId="0B3E8985" w:rsidR="00DA0908" w:rsidRDefault="00051FD5" w:rsidP="00DA0908">
      <w:pPr>
        <w:pStyle w:val="NormalWeb"/>
      </w:pPr>
      <w:r>
        <w:t>3</w:t>
      </w:r>
      <w:r w:rsidR="00DA0908">
        <w:t>.5. Декодиране и обработка на изображения</w:t>
      </w:r>
    </w:p>
    <w:p w14:paraId="49E9A422" w14:textId="77777777" w:rsidR="00DA0908" w:rsidRDefault="00DA0908" w:rsidP="00DA0908">
      <w:pPr>
        <w:pStyle w:val="NormalWeb"/>
      </w:pPr>
      <w:r>
        <w:t>Процесът на декодиране включва локализиране на QR кода, бинаризация на изображението, корекция на геометрични изкривявания и извличане на данните.</w:t>
      </w:r>
    </w:p>
    <w:p w14:paraId="234A9793" w14:textId="77777777" w:rsidR="00DA0908" w:rsidRDefault="00DA0908" w:rsidP="00DA0908">
      <w:pPr>
        <w:pStyle w:val="NormalWeb"/>
      </w:pPr>
      <w:r>
        <w:t>Библиотеката Pillow предоставя инструменти за обработка на изображения, като подобряване на контраста и намаляване на шума, което значително увеличава успеваемостта на разчитането.</w:t>
      </w:r>
    </w:p>
    <w:p w14:paraId="7FA5B977" w14:textId="78DF441C" w:rsidR="00DA0908" w:rsidRDefault="00051FD5" w:rsidP="00DA0908">
      <w:pPr>
        <w:pStyle w:val="NormalWeb"/>
      </w:pPr>
      <w:r>
        <w:t>3</w:t>
      </w:r>
      <w:r w:rsidR="00DA0908">
        <w:t>.6. Интеграция с уеб приложения</w:t>
      </w:r>
    </w:p>
    <w:p w14:paraId="13C90CFC" w14:textId="77777777" w:rsidR="00DA0908" w:rsidRDefault="00DA0908" w:rsidP="00DA0908">
      <w:pPr>
        <w:pStyle w:val="NormalWeb"/>
      </w:pPr>
      <w:r>
        <w:t>В уеб базирани приложения, разработени с Django, QR кодовете се генерират на сървърната страна и се предоставят на потребителя като изображения. Декодирането може да се извършва чрез качване на изображение, което се обработва от сървърната логика.</w:t>
      </w:r>
    </w:p>
    <w:p w14:paraId="44D3278E" w14:textId="32DBC688" w:rsidR="00B82307" w:rsidRPr="00B82307" w:rsidRDefault="00DA0908" w:rsidP="00051FD5">
      <w:pPr>
        <w:pStyle w:val="NormalWeb"/>
      </w:pPr>
      <w:r>
        <w:lastRenderedPageBreak/>
        <w:t>Тази архитектура позволява централизиран контрол, валидиране на данните и лесна интеграция с база данни и бизнес логика.</w:t>
      </w:r>
    </w:p>
    <w:p w14:paraId="5EADA6FB" w14:textId="0001E943" w:rsidR="00B82307" w:rsidRPr="00D92517" w:rsidRDefault="00B82307" w:rsidP="00B82307">
      <w:pPr>
        <w:pStyle w:val="Heading1"/>
        <w:rPr>
          <w:rFonts w:eastAsia="Times New Roman"/>
          <w:sz w:val="32"/>
          <w:lang w:eastAsia="bg-BG"/>
        </w:rPr>
      </w:pPr>
      <w:bookmarkStart w:id="7" w:name="_Toc220487498"/>
      <w:r w:rsidRPr="00D92517">
        <w:rPr>
          <w:rFonts w:eastAsia="Times New Roman"/>
          <w:sz w:val="32"/>
          <w:lang w:eastAsia="bg-BG"/>
        </w:rPr>
        <w:t>Архитектура на системата и архитектура на приложението</w:t>
      </w:r>
      <w:bookmarkEnd w:id="7"/>
    </w:p>
    <w:p w14:paraId="6CBC090F" w14:textId="7E5ADEB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.1. Общ преглед на архитектурата на системата</w:t>
      </w:r>
    </w:p>
    <w:p w14:paraId="04B485A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Архитектурата на софтуерната система представлява логическата и физическа организация на нейните компоненти, както и начина, по който те взаимодействат помежду си. При разработването на приложение за генериране и разчитане на QR кодове е необходимо архитектурата да осигурява надеждност, разширяемост, сигурност и лесна поддръжка.</w:t>
      </w:r>
    </w:p>
    <w:p w14:paraId="1C772AA9"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Настоящият проект е реализиран като уеб базирано приложение, изградено по клиент–сървърен модел. Клиентската част представлява уеб интерфейс, достъпен чрез браузър, а сървърната част обработва заявките, извършва бизнес логиката и осъществява връзка с базата данни. Този подход позволява централизиран контрол на данните и улеснява управлението на потребителските действия.</w:t>
      </w:r>
    </w:p>
    <w:p w14:paraId="22AC5F93" w14:textId="25C166B4"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.2. Избор на технология и аргументация</w:t>
      </w:r>
    </w:p>
    <w:p w14:paraId="49DB5D7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За реализацията на приложението е избрана рамката Django, разработена на езика Python. Django е пълнофункционален уеб фреймуърк, който следва архитектурния модел MVT (Model–View–Template) и предоставя богата екосистема от вградени инструменти.</w:t>
      </w:r>
    </w:p>
    <w:p w14:paraId="7F9EBBD5"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Основните причини за избора на Django са:</w:t>
      </w:r>
    </w:p>
    <w:p w14:paraId="0798CD66"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ясна и структурирана архитектура, подходяща за учебни и реални проекти;</w:t>
      </w:r>
    </w:p>
    <w:p w14:paraId="0C0C6EA4"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вградена ORM система за работа с бази данни;</w:t>
      </w:r>
    </w:p>
    <w:p w14:paraId="53FD3FFA"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механизми за сигурност, като защита срещу SQL injection и CSRF атаки;</w:t>
      </w:r>
    </w:p>
    <w:p w14:paraId="358C2EB7" w14:textId="77777777" w:rsidR="00051FD5" w:rsidRPr="00051FD5" w:rsidRDefault="00051FD5" w:rsidP="00051FD5">
      <w:pPr>
        <w:numPr>
          <w:ilvl w:val="0"/>
          <w:numId w:val="15"/>
        </w:numPr>
        <w:spacing w:before="100" w:beforeAutospacing="1" w:after="100" w:afterAutospacing="1" w:line="240" w:lineRule="auto"/>
        <w:jc w:val="left"/>
        <w:rPr>
          <w:rFonts w:eastAsia="Times New Roman"/>
          <w:lang w:eastAsia="bg-BG"/>
        </w:rPr>
      </w:pPr>
      <w:r w:rsidRPr="00051FD5">
        <w:rPr>
          <w:rFonts w:eastAsia="Times New Roman"/>
          <w:lang w:eastAsia="bg-BG"/>
        </w:rPr>
        <w:t>лесна интеграция с външни Python библиотеки, включително qrcode и Pillow.</w:t>
      </w:r>
    </w:p>
    <w:p w14:paraId="5DE8F49A"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Използването на Python като програмен език осигурява четимост на кода, бърза разработка и достъп до множество библиотеки за обработка на изображения и данни.</w:t>
      </w:r>
    </w:p>
    <w:p w14:paraId="4CFC94C8" w14:textId="5BC69030"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.3. Архитектурен модел MVT в Django</w:t>
      </w:r>
    </w:p>
    <w:p w14:paraId="10E49886"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Django използва архитектурния модел MVT (Model–View–Template), който е разновидност на класическия MVC модел. Всеки компонент има ясно дефинирана роля.</w:t>
      </w:r>
    </w:p>
    <w:p w14:paraId="2CBBF45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Моделите (Model) описват структурата на данните и бизнес правилата. Те дефинират таблиците в базата данни и връзките между тях. В проекта моделите се използват за представяне на обекти като билети, артикули и история на сканиранията.</w:t>
      </w:r>
    </w:p>
    <w:p w14:paraId="4198A4A3"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lastRenderedPageBreak/>
        <w:t>Изгледите (View) съдържат логиката за обработка на заявките от потребителя. Те приемат входни данни, извършват необходимите проверки и връщат резултат към потребителския интерфейс.</w:t>
      </w:r>
    </w:p>
    <w:p w14:paraId="17F0D98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Шаблоните (Template) отговарят за визуализацията на информацията. Те позволяват отделяне на логиката от представянето и улесняват поддръжката на интерфейса.</w:t>
      </w:r>
    </w:p>
    <w:p w14:paraId="0DD6FC59" w14:textId="20F20196"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.4. Разграждане на функционалността на модулите</w:t>
      </w:r>
    </w:p>
    <w:p w14:paraId="0B9B9B0E"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е разделено на два основни функционални модула, съответстващи на изискванията на дипломния проект.</w:t>
      </w:r>
    </w:p>
    <w:p w14:paraId="6B982ED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Първият модул – генератор на QR кодове – предоставя възможност за въвеждане на текст или URL адрес от потребителя. След валидиране на входните данни сървърът генерира QR код чрез библиотеката qrcode и го визуализира в уеб интерфейса. Потребителят има възможност да изтегли генерирания код като изображение.</w:t>
      </w:r>
    </w:p>
    <w:p w14:paraId="4848F3B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Вторият модул – четец и валидатор на QR кодове – позволява качване на изображение, съдържащо QR код. Изображението се обработва със средства на Pillow, след което се извършва декодиране. Полученото съдържание се използва за търсене и проверка на съответен запис в базата данни.</w:t>
      </w:r>
    </w:p>
    <w:p w14:paraId="31BBCEEA" w14:textId="774963D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.5. Поток на данните и взаимодействие между компонентите</w:t>
      </w:r>
    </w:p>
    <w:p w14:paraId="0CFDA966"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Потокът на данните започва от потребителския интерфейс, където се въвежда или качва информация. Данните се изпращат към сървъра чрез HTTP заявки. Django изгледите обработват заявките, извършват валидация и при необходимост комуникират с базата данни чрез ORM слоя.</w:t>
      </w:r>
    </w:p>
    <w:p w14:paraId="7A585EFB"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След изпълнение на бизнес логиката резултатът се връща към шаблоните, които визуализират информацията за потребителя. Този подход осигурява ясно разделение на отговорностите и повишава сигурността на системата.</w:t>
      </w:r>
    </w:p>
    <w:p w14:paraId="2B40B47A" w14:textId="799E924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.6. Архитектура, ориентирана към тестируемост</w:t>
      </w:r>
    </w:p>
    <w:p w14:paraId="6C58785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Проектирането на приложението отчита необходимостта от тестване на отделните компоненти. Django предоставя вградена поддръжка за модулни и интеграционни тестове.</w:t>
      </w:r>
    </w:p>
    <w:p w14:paraId="190EBC5D"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Всеки модул може да бъде тестван независимо чрез тестови данни и симулирани заявки. Това позволява ранно откриване на грешки и повишава качеството на крайния продукт.</w:t>
      </w:r>
    </w:p>
    <w:p w14:paraId="655D0C55" w14:textId="41E6866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.7. Управление на конфигурации и среди</w:t>
      </w:r>
    </w:p>
    <w:p w14:paraId="3DAEFCD5"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поддържа различни среди за разработка, тестване и демонстрация. Конфигурационните параметри, като настройки за база данни и секретни ключове, се съхраняват в environment variables.</w:t>
      </w:r>
    </w:p>
    <w:p w14:paraId="7D265D0E"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lastRenderedPageBreak/>
        <w:t>Този подход повишава сигурността и позволява лесно пренасяне на приложението между различни среди без промяна в програмния код.</w:t>
      </w:r>
    </w:p>
    <w:p w14:paraId="43CCCE95" w14:textId="54AEA367"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.8. Разширяемост и бъдещо развитие на архитектурата</w:t>
      </w:r>
    </w:p>
    <w:p w14:paraId="231E0492"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Избраната архитектура позволява бъдещо разширяване на функционалността, като добавяне на REST API, мобилно приложение или интеграция с външни системи. Модулната структура и използването на стандартни технологии осигуряват гъвкавост и дългосрочна устойчивост на проекта.</w:t>
      </w:r>
    </w:p>
    <w:p w14:paraId="645E71F3" w14:textId="77777777" w:rsidR="00D92517" w:rsidRPr="00D92517" w:rsidRDefault="00D92517" w:rsidP="00D92517">
      <w:pPr>
        <w:rPr>
          <w:lang w:eastAsia="bg-BG"/>
        </w:rPr>
      </w:pPr>
    </w:p>
    <w:p w14:paraId="695CC6EA" w14:textId="53634834" w:rsidR="00B82307" w:rsidRPr="00D92517" w:rsidRDefault="00D92517" w:rsidP="00D92517">
      <w:pPr>
        <w:pStyle w:val="Heading1"/>
        <w:rPr>
          <w:rFonts w:eastAsia="Times New Roman"/>
          <w:sz w:val="28"/>
          <w:lang w:eastAsia="bg-BG"/>
        </w:rPr>
      </w:pPr>
      <w:bookmarkStart w:id="8" w:name="_Toc220487499"/>
      <w:r w:rsidRPr="00D92517">
        <w:rPr>
          <w:sz w:val="32"/>
        </w:rPr>
        <w:t>Генериране на QR кодове: математическа и практическа перспектива</w:t>
      </w:r>
      <w:bookmarkEnd w:id="8"/>
    </w:p>
    <w:p w14:paraId="4BE5B493" w14:textId="15026A75" w:rsidR="001155A6" w:rsidRPr="001155A6" w:rsidRDefault="001155A6" w:rsidP="001155A6">
      <w:pPr>
        <w:pStyle w:val="Heading2"/>
        <w:rPr>
          <w:rFonts w:eastAsia="Times New Roman"/>
          <w:lang w:eastAsia="bg-BG"/>
        </w:rPr>
      </w:pPr>
      <w:r w:rsidRPr="001155A6">
        <w:rPr>
          <w:rFonts w:eastAsia="Times New Roman"/>
          <w:lang w:eastAsia="bg-BG"/>
        </w:rPr>
        <w:t>Същност на процеса по генериране на QR кодове</w:t>
      </w:r>
    </w:p>
    <w:p w14:paraId="464D3E9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Генерирането на QR код представлява последователен и строго дефиниран процес на трансформиране на входни данни в двумерна матрица от черни и бели модули. Този процес е регламентиран от международния стандарт ISO/IEC 18004 и гарантира съвместимост между различни софтуерни реализации и устройства за сканиране.</w:t>
      </w:r>
    </w:p>
    <w:p w14:paraId="1C6658B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теоретична гледна точка QR кодът може да се разглежда като математически модел, базиран на бинарна матрица. Всеки елемент от матрицата има стойност 0 или 1 и строго определена позиция. Част от тази матрица е резервирана за служебна информация, а останалата част съдържа полезния товар и кодовете за корекция на грешки.</w:t>
      </w:r>
    </w:p>
    <w:p w14:paraId="1D65E0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практическа гледна точка процесът по генериране на QR кодове позволява автоматизация на множество дейности – издаване на билети, маркиране на артикули, проследяване на активи и други. В уеб базирани приложения това елиминира необходимостта от ръчно въвеждане на кодове и значително намалява вероятността от човешки грешки.</w:t>
      </w:r>
    </w:p>
    <w:p w14:paraId="72E44B8E" w14:textId="77777777"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Важно предимство на QR кодовете е тяхната независимост от езика и платформата – един и същ код може да бъде генериран на сървър с Django и успешно разчетен от мобилно устройство с различна операционна система.</w:t>
      </w:r>
    </w:p>
    <w:p w14:paraId="651AE879" w14:textId="7360DD21" w:rsidR="001155A6" w:rsidRPr="001155A6" w:rsidRDefault="001155A6" w:rsidP="001155A6">
      <w:pPr>
        <w:pStyle w:val="Heading2"/>
        <w:rPr>
          <w:rFonts w:eastAsia="Times New Roman"/>
          <w:lang w:eastAsia="bg-BG"/>
        </w:rPr>
      </w:pPr>
      <w:r w:rsidRPr="001155A6">
        <w:rPr>
          <w:rFonts w:eastAsia="Times New Roman"/>
          <w:lang w:eastAsia="bg-BG"/>
        </w:rPr>
        <w:t>Анализ и валидиране на входните данни</w:t>
      </w:r>
    </w:p>
    <w:p w14:paraId="545554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Анализът и валидирането на входните данни е критичен етап, който предотвратява генерирането на некоректни или неизползваеми QR кодове. Проверките включват контрол на дължината на данните, допустимите символи и формалната структура.</w:t>
      </w:r>
    </w:p>
    <w:p w14:paraId="68A05D8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lastRenderedPageBreak/>
        <w:t>При въвеждане на URL адреси се извършва проверка дали адресът отговаря на стандартния формат и дали съдържа задължителните компоненти. При текстови данни се следи за използване на неподдържани символи.</w:t>
      </w:r>
    </w:p>
    <w:p w14:paraId="6B31DF5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Django тази логика се реализира чрез формуляри и сървърни проверки, което осигурява допълнителен слой на защита и стабилност на системата.</w:t>
      </w:r>
    </w:p>
    <w:p w14:paraId="7351BC68" w14:textId="0EDF3C7E" w:rsidR="001155A6" w:rsidRPr="001155A6" w:rsidRDefault="001155A6" w:rsidP="001155A6">
      <w:pPr>
        <w:pStyle w:val="Heading2"/>
        <w:rPr>
          <w:rFonts w:eastAsia="Times New Roman"/>
          <w:lang w:eastAsia="bg-BG"/>
        </w:rPr>
      </w:pPr>
      <w:r w:rsidRPr="001155A6">
        <w:rPr>
          <w:rFonts w:eastAsia="Times New Roman"/>
          <w:lang w:eastAsia="bg-BG"/>
        </w:rPr>
        <w:t xml:space="preserve"> Алгоритми за кодиране и оптимизация</w:t>
      </w:r>
    </w:p>
    <w:p w14:paraId="21B5DDC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валидирането на входните данни се пристъпва към същинския процес на кодиране. Алгоритмите за кодиране имат за цел да преобразуват текстовата или бинарната информация в компактна битова последователност, която впоследствие се разполага в матрицата на QR кода.</w:t>
      </w:r>
    </w:p>
    <w:p w14:paraId="590A59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Изборът на режим на кодиране (числов, алфанумеричен или байтов) влияе пряко върху ефективността на използване на пространството. Байтовият режим, използван най-често в уеб приложения, осигурява универсалност за сметка на малко по-голям обем.</w:t>
      </w:r>
    </w:p>
    <w:p w14:paraId="7D19BDB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Оптимизацията включва избор на най-ниската възможна версия на QR кода, която може да побере данните заедно с кодовете за корекция на грешки. Това води до по-малки по размер изображения, които се сканират по-бързо и по-надеждно.</w:t>
      </w:r>
    </w:p>
    <w:p w14:paraId="5F90640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Библиотеката qrcode реализира тези алгоритми автоматично, като по този начин абстрахира сложността от разработчика и минимизира вероятността от грешки при ръчна настройка.</w:t>
      </w:r>
    </w:p>
    <w:p w14:paraId="415B650C" w14:textId="1BC78A80" w:rsidR="001155A6" w:rsidRPr="001155A6" w:rsidRDefault="001155A6" w:rsidP="001155A6">
      <w:pPr>
        <w:pStyle w:val="Heading2"/>
        <w:rPr>
          <w:rFonts w:eastAsia="Times New Roman"/>
          <w:lang w:eastAsia="bg-BG"/>
        </w:rPr>
      </w:pPr>
      <w:r w:rsidRPr="001155A6">
        <w:rPr>
          <w:rFonts w:eastAsia="Times New Roman"/>
          <w:lang w:eastAsia="bg-BG"/>
        </w:rPr>
        <w:t>Визуализация и генериране на изображение</w:t>
      </w:r>
    </w:p>
    <w:p w14:paraId="6A404FC7"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Визуализацията на QR кода е последният етап от процеса по генериране и има ключово значение за неговата практическа използваемост. Дори коректно генериран код може да бъде трудно разчитан, ако визуализацията не е съобразена с условията на използване.</w:t>
      </w:r>
    </w:p>
    <w:p w14:paraId="40417E01"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Основните параметри при визуализацията са размерът на изображението, контрастът между модулите и фона, както и форматът на файла. За печатни материали обикновено се използват по-големи размери и формати без загуба на качество, като PNG.</w:t>
      </w:r>
    </w:p>
    <w:p w14:paraId="2B8BB7BE" w14:textId="1CC8A001"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Чрез Pillow могат да се прилагат допълнителни обработки, като мащабиране и добавяне на бяло поле около кода, което подобрява четимостта. В уеб приложението изображението може да бъде представено както визуално, така и като файл за изтегляне.</w:t>
      </w:r>
    </w:p>
    <w:p w14:paraId="4C350BA7" w14:textId="36AAA2F5" w:rsidR="001155A6" w:rsidRPr="001155A6" w:rsidRDefault="001155A6" w:rsidP="001155A6">
      <w:pPr>
        <w:pStyle w:val="Heading2"/>
        <w:rPr>
          <w:rFonts w:eastAsia="Times New Roman"/>
          <w:lang w:eastAsia="bg-BG"/>
        </w:rPr>
      </w:pPr>
      <w:r>
        <w:rPr>
          <w:rFonts w:eastAsia="Times New Roman"/>
          <w:lang w:eastAsia="bg-BG"/>
        </w:rPr>
        <w:t>Практическа реализация в Django</w:t>
      </w:r>
    </w:p>
    <w:p w14:paraId="2A0CE3B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 xml:space="preserve">Практическата реализация на процеса по генериране на QR кодове в рамките на уеб приложението се осъществява чрез използване на архитектурните възможности на </w:t>
      </w:r>
      <w:r w:rsidRPr="001155A6">
        <w:rPr>
          <w:rFonts w:eastAsia="Times New Roman"/>
          <w:lang w:eastAsia="bg-BG"/>
        </w:rPr>
        <w:lastRenderedPageBreak/>
        <w:t>Django. Генераторът на QR кодове е реализиран като самостоятелен функционален модул, който интегрира потребителски интерфейс, сървърна логика и обработка на изображения.</w:t>
      </w:r>
    </w:p>
    <w:p w14:paraId="4B8848A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Потребителят въвежда необходимите данни чрез уеб форма, реализирана с помощта на Django Forms. Този подход осигурява автоматична валидация на входните данни, контрол върху допустимите стойности и защита срещу некоректен или злонамерен вход. Формите играят ключова роля за стабилността на системата, тъй като предотвратяват генерирането на QR кодове с невалидно или неподходящо съдържание.</w:t>
      </w:r>
    </w:p>
    <w:p w14:paraId="46582DD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успешно валидиране данните се обработват от сървърен изглед, който инициира процеса по създаване на QR код. Използва се библиотеката qrcode, която автоматично определя оптималната версия на QR кода и нивото на корекция на грешки в зависимост от дължината и типа на данните. Това позволява постигане на баланс между компактност на изображението и надеждност при сканиране.</w:t>
      </w:r>
    </w:p>
    <w:p w14:paraId="3FE2B47F"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Генерираното изображение се обработва чрез библиотеката Pillow, като при необходимост се прилага мащабиране, корекция на резолюцията и добавяне на т.нар. „тиха зона“ (бяло поле около кода). Тези операции подобряват четимостта на QR кода и го правят подходящ както за екранно, така и за печатно използване.</w:t>
      </w:r>
    </w:p>
    <w:p w14:paraId="59A95FDA" w14:textId="75894F53" w:rsidR="00B82307"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създаване QR кодът може да бъде визуализиран директно в уеб интерфейса, предоставен за изтегляне или асоцииран с конкретен запис в базата данни. Тази асоциация позволява последваща валидация и проследяване на използването на кода, което е особено важно при приложения за билети и инвентаризация.</w:t>
      </w:r>
    </w:p>
    <w:p w14:paraId="0D9236B1" w14:textId="73A0C71D" w:rsidR="00D92517" w:rsidRPr="00D92517" w:rsidRDefault="00D92517" w:rsidP="00D92517">
      <w:pPr>
        <w:pStyle w:val="Heading1"/>
        <w:rPr>
          <w:rFonts w:eastAsia="Times New Roman"/>
          <w:sz w:val="32"/>
          <w:lang w:eastAsia="bg-BG"/>
        </w:rPr>
      </w:pPr>
      <w:bookmarkStart w:id="9" w:name="_Toc220487500"/>
      <w:r w:rsidRPr="00D92517">
        <w:rPr>
          <w:rFonts w:eastAsia="Times New Roman"/>
          <w:sz w:val="32"/>
          <w:lang w:eastAsia="bg-BG"/>
        </w:rPr>
        <w:t>Декодиране на QR кодове и управление на данни</w:t>
      </w:r>
      <w:bookmarkEnd w:id="9"/>
    </w:p>
    <w:p w14:paraId="737EBEE1" w14:textId="77777777" w:rsidR="001155A6" w:rsidRPr="001155A6" w:rsidRDefault="001155A6" w:rsidP="001155A6">
      <w:pPr>
        <w:pStyle w:val="Heading2"/>
        <w:rPr>
          <w:rFonts w:eastAsia="Times New Roman"/>
          <w:lang w:eastAsia="bg-BG"/>
        </w:rPr>
      </w:pPr>
      <w:r w:rsidRPr="001155A6">
        <w:rPr>
          <w:rFonts w:eastAsia="Times New Roman"/>
          <w:lang w:eastAsia="bg-BG"/>
        </w:rPr>
        <w:t>Основи на процеса по декодиране</w:t>
      </w:r>
    </w:p>
    <w:p w14:paraId="606DB01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Декодирането на QR код представлява сложен алгоритмичен процес, който има за цел да възстанови първоначално закодираната информация от графично изображение. За разлика от генерирането, което се извършва в контролирана среда, декодирането често се случва при неблагоприятни условия.</w:t>
      </w:r>
    </w:p>
    <w:p w14:paraId="6B08D04C"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Процесът започва с анализ на изображението и локализиране на характерните позициониращи маркери. След това се определят ориентацията и мащабът на QR кода. Благодарение на тази структура QR кодът може да бъде разчетен дори при завъртане, частично изрязване или перспектива.</w:t>
      </w:r>
    </w:p>
    <w:p w14:paraId="4C2BD611"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геометричната корекция се извършва извличане на бинарната матрица и прилагане на алгоритми за корекция на грешки. Едва след това данните се интерпретират според използвания режим на кодиране.</w:t>
      </w:r>
    </w:p>
    <w:p w14:paraId="48C017B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контекста на уеб приложение този процес е напълно автоматизиран и прозрачен за крайния потребител.</w:t>
      </w:r>
    </w:p>
    <w:p w14:paraId="0C5B1456" w14:textId="42FE5910" w:rsidR="001155A6" w:rsidRPr="001155A6" w:rsidRDefault="001155A6" w:rsidP="001155A6">
      <w:pPr>
        <w:pStyle w:val="Heading2"/>
        <w:rPr>
          <w:rFonts w:eastAsia="Times New Roman"/>
          <w:lang w:eastAsia="bg-BG"/>
        </w:rPr>
      </w:pPr>
      <w:r w:rsidRPr="001155A6">
        <w:rPr>
          <w:rFonts w:eastAsia="Times New Roman"/>
          <w:lang w:eastAsia="bg-BG"/>
        </w:rPr>
        <w:lastRenderedPageBreak/>
        <w:t>Предобработка на изображения</w:t>
      </w:r>
    </w:p>
    <w:p w14:paraId="1D27F1F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Предобработката на изображенията има ключово значение за надеждността на декодирането. Чрез преобразуване в сиви тонове и подобряване на контраста се намалява влиянието на осветлението и шума.</w:t>
      </w:r>
    </w:p>
    <w:p w14:paraId="2079AE6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използване на Pillow могат да се прилагат филтри за изглаждане и бинаризация, които повишават вероятността за успешно разчитане на QR кода.</w:t>
      </w:r>
    </w:p>
    <w:p w14:paraId="77255972" w14:textId="59B9AAF8" w:rsidR="001155A6" w:rsidRPr="001155A6" w:rsidRDefault="001155A6" w:rsidP="001155A6">
      <w:pPr>
        <w:pStyle w:val="Heading2"/>
        <w:rPr>
          <w:rFonts w:eastAsia="Times New Roman"/>
          <w:lang w:eastAsia="bg-BG"/>
        </w:rPr>
      </w:pPr>
      <w:r w:rsidRPr="001155A6">
        <w:rPr>
          <w:rFonts w:eastAsia="Times New Roman"/>
          <w:lang w:eastAsia="bg-BG"/>
        </w:rPr>
        <w:t>Обработка на грешки и рискове</w:t>
      </w:r>
    </w:p>
    <w:p w14:paraId="6EE5600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реална експлоатация на системата възникват редица рискове, свързани с декодирането на QR кодове. Сред най-често срещаните проблеми са неясни изображения, ниска резолюция, отражения и частично закриване на кода.</w:t>
      </w:r>
    </w:p>
    <w:p w14:paraId="70A2B37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Софтуерът трябва да бъде подготвен да разпознава тези ситуации и да реагира адекватно. Това включва прекъсване на процеса, логване на грешката и информиране на потребителя по ясен и недвусмислен начин.</w:t>
      </w:r>
    </w:p>
    <w:p w14:paraId="2CCB562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Добрата обработка на грешки повишава доверието в системата и предотвратява неправилна интерпретация на данните.</w:t>
      </w:r>
    </w:p>
    <w:p w14:paraId="0FB547D4" w14:textId="3D6C1F1A" w:rsidR="001155A6" w:rsidRPr="001155A6" w:rsidRDefault="001155A6" w:rsidP="001155A6">
      <w:pPr>
        <w:pStyle w:val="Heading2"/>
        <w:rPr>
          <w:rFonts w:eastAsia="Times New Roman"/>
          <w:lang w:eastAsia="bg-BG"/>
        </w:rPr>
      </w:pPr>
      <w:r w:rsidRPr="001155A6">
        <w:rPr>
          <w:rFonts w:eastAsia="Times New Roman"/>
          <w:lang w:eastAsia="bg-BG"/>
        </w:rPr>
        <w:t>Верификация и интерпретация на съдържанието</w:t>
      </w:r>
    </w:p>
    <w:p w14:paraId="389136D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Верификацията на декодираното съдържание е критичен етап от процеса, тъй като предотвратява използването на невалидни или подправени QR кодове. След извличане на данните те се проверяват спрямо предварително дефинирани правила.</w:t>
      </w:r>
    </w:p>
    <w:p w14:paraId="35F1404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идентификатори се извършва справка в базата данни за наличие, статус и допустимост на използване. При URL адреси се проверява дали домейнът е разрешен и дали форматът е коректен.</w:t>
      </w:r>
    </w:p>
    <w:p w14:paraId="033CA9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Само след успешна верификация системата разрешава изпълнение на последващи действия, като маркиране на билет като използван или актуализиране на инвентарен запис.</w:t>
      </w:r>
    </w:p>
    <w:p w14:paraId="55F905B1" w14:textId="4BD09C7E" w:rsidR="00B82307" w:rsidRDefault="00B82307" w:rsidP="00D92517">
      <w:pPr>
        <w:spacing w:after="240"/>
        <w:ind w:firstLine="0"/>
        <w:rPr>
          <w:rFonts w:eastAsia="Times New Roman"/>
        </w:rPr>
      </w:pPr>
    </w:p>
    <w:p w14:paraId="6F5394EB" w14:textId="6A7CDCCF" w:rsidR="00D92517" w:rsidRDefault="00D92517" w:rsidP="00D92517">
      <w:pPr>
        <w:pStyle w:val="Heading1"/>
        <w:rPr>
          <w:rFonts w:eastAsia="Times New Roman"/>
          <w:lang w:eastAsia="bg-BG"/>
        </w:rPr>
      </w:pPr>
      <w:bookmarkStart w:id="10" w:name="_Toc220487501"/>
      <w:r w:rsidRPr="00D92517">
        <w:rPr>
          <w:rFonts w:eastAsia="Times New Roman"/>
          <w:lang w:eastAsia="bg-BG"/>
        </w:rPr>
        <w:lastRenderedPageBreak/>
        <w:t>Архитектура на базата данни и бизнес логика</w:t>
      </w:r>
      <w:bookmarkEnd w:id="10"/>
    </w:p>
    <w:p w14:paraId="28E8C86D" w14:textId="77777777" w:rsidR="001155A6" w:rsidRPr="001155A6" w:rsidRDefault="001155A6" w:rsidP="00383FF3">
      <w:pPr>
        <w:pStyle w:val="Heading2"/>
        <w:rPr>
          <w:rFonts w:eastAsia="Times New Roman"/>
          <w:lang w:eastAsia="bg-BG"/>
        </w:rPr>
      </w:pPr>
      <w:r w:rsidRPr="001155A6">
        <w:rPr>
          <w:rFonts w:eastAsia="Times New Roman"/>
          <w:lang w:eastAsia="bg-BG"/>
        </w:rPr>
        <w:t>Проектиране на базата данни</w:t>
      </w:r>
    </w:p>
    <w:p w14:paraId="055DC68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Проектирането на базата данни е един от най-важните етапи при изграждането на системата. Добре структурираната база данни гарантира целостта на информацията, висока производителност и възможност за бъдещо разширение.</w:t>
      </w:r>
    </w:p>
    <w:p w14:paraId="7995129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рамките на проекта базата данни съдържа основни таблици за обекти (билети или артикули) и спомагателни таблици за история на действията. Всеки запис включва уникален идентификатор, статус, дата на създаване и допълнителни атрибути, необходими за бизнес логиката.</w:t>
      </w:r>
    </w:p>
    <w:p w14:paraId="66F6E88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Използването на Django ORM позволява абстракция от конкретната СУБД и осигурява по-лесна поддръжка и миграция на схемата при бъдещи промени.</w:t>
      </w:r>
    </w:p>
    <w:p w14:paraId="2943230A" w14:textId="2F651C0E" w:rsidR="001155A6" w:rsidRPr="001155A6" w:rsidRDefault="001155A6" w:rsidP="00383FF3">
      <w:pPr>
        <w:pStyle w:val="Heading2"/>
        <w:rPr>
          <w:rFonts w:eastAsia="Times New Roman"/>
          <w:lang w:eastAsia="bg-BG"/>
        </w:rPr>
      </w:pPr>
      <w:r w:rsidRPr="001155A6">
        <w:rPr>
          <w:rFonts w:eastAsia="Times New Roman"/>
          <w:lang w:eastAsia="bg-BG"/>
        </w:rPr>
        <w:t>Бизнес правила и валидация</w:t>
      </w:r>
    </w:p>
    <w:p w14:paraId="0FA3FF9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Бизнес правилата определят логиката, по която системата функционира в реална среда. Те описват условията, при които даден билет или артикул се счита за валиден, използван или невалиден.</w:t>
      </w:r>
    </w:p>
    <w:p w14:paraId="219200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Примери за бизнес правила включват еднократна употреба на билет, ограничение по време, както и проверка за наличност на инвентарен обект. Тези правила гарантират коректност и предотвратяват злоупотреби.</w:t>
      </w:r>
    </w:p>
    <w:p w14:paraId="7932BF7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Валидацията на бизнес правилата се реализира на сървърно ниво, което осигурява централизиран контрол и независимост от клиентската страна.</w:t>
      </w:r>
    </w:p>
    <w:p w14:paraId="2AE8985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6.3. История и проследяемост</w:t>
      </w:r>
    </w:p>
    <w:p w14:paraId="382926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Поддържането на история на действията е важно за контрол и анализ. Записването на дата, час и резултат от всяко сканиране позволява проследяване на използването и откриване на потенциални злоупотреби.</w:t>
      </w:r>
    </w:p>
    <w:p w14:paraId="1DB822F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Тази функционалност повишава доверието и надеждността на системата.</w:t>
      </w:r>
    </w:p>
    <w:p w14:paraId="316A4051" w14:textId="273FA18C" w:rsidR="00F350DA" w:rsidRDefault="00F350DA" w:rsidP="00F350DA">
      <w:pPr>
        <w:rPr>
          <w:lang w:eastAsia="bg-BG"/>
        </w:rPr>
      </w:pPr>
    </w:p>
    <w:p w14:paraId="2EFCF0C4" w14:textId="6AED255A" w:rsidR="00F350DA" w:rsidRDefault="00F350DA" w:rsidP="00F350DA">
      <w:pPr>
        <w:pStyle w:val="Heading1"/>
        <w:rPr>
          <w:rFonts w:eastAsia="Times New Roman"/>
          <w:lang w:eastAsia="bg-BG"/>
        </w:rPr>
      </w:pPr>
      <w:bookmarkStart w:id="11" w:name="_Toc220487502"/>
      <w:r w:rsidRPr="00F350DA">
        <w:rPr>
          <w:rFonts w:eastAsia="Times New Roman"/>
          <w:lang w:eastAsia="bg-BG"/>
        </w:rPr>
        <w:t>Интеграции, сигурност и съответствие</w:t>
      </w:r>
      <w:bookmarkEnd w:id="11"/>
    </w:p>
    <w:p w14:paraId="5A11C341" w14:textId="767C72CC" w:rsidR="00F350DA" w:rsidRPr="00F350DA" w:rsidRDefault="00F350DA" w:rsidP="00F350DA">
      <w:pPr>
        <w:rPr>
          <w:lang w:eastAsia="bg-BG"/>
        </w:rPr>
      </w:pPr>
    </w:p>
    <w:p w14:paraId="5EFB033F" w14:textId="6A9A5C1D" w:rsidR="00F350DA" w:rsidRDefault="00F350DA" w:rsidP="00F350DA">
      <w:pPr>
        <w:pStyle w:val="Heading1"/>
        <w:rPr>
          <w:rFonts w:eastAsia="Times New Roman"/>
          <w:lang w:eastAsia="bg-BG"/>
        </w:rPr>
      </w:pPr>
      <w:bookmarkStart w:id="12" w:name="_Toc220487503"/>
      <w:r w:rsidRPr="00F350DA">
        <w:rPr>
          <w:rFonts w:eastAsia="Times New Roman"/>
          <w:lang w:eastAsia="bg-BG"/>
        </w:rPr>
        <w:lastRenderedPageBreak/>
        <w:t>Практически сценарии и примери</w:t>
      </w:r>
      <w:bookmarkEnd w:id="12"/>
    </w:p>
    <w:p w14:paraId="1D105974" w14:textId="3A710159" w:rsidR="00B82307" w:rsidRDefault="00B82307" w:rsidP="00D92517">
      <w:pPr>
        <w:spacing w:after="240"/>
        <w:ind w:firstLine="0"/>
        <w:rPr>
          <w:rFonts w:eastAsia="Times New Roman"/>
          <w:lang w:eastAsia="bg-BG"/>
        </w:rPr>
      </w:pPr>
    </w:p>
    <w:p w14:paraId="1C4D8861" w14:textId="77777777" w:rsidR="00F350DA" w:rsidRPr="00B82307" w:rsidRDefault="00F350DA" w:rsidP="00D92517">
      <w:pPr>
        <w:spacing w:after="240"/>
        <w:ind w:firstLine="0"/>
        <w:rPr>
          <w:rFonts w:eastAsia="Times New Roman"/>
        </w:rPr>
      </w:pPr>
    </w:p>
    <w:p w14:paraId="7AF1B196" w14:textId="5109A7D3" w:rsidR="00B82307" w:rsidRPr="00B82307" w:rsidRDefault="00F350DA" w:rsidP="00D92517">
      <w:pPr>
        <w:pStyle w:val="Heading1"/>
        <w:rPr>
          <w:rFonts w:eastAsia="Times New Roman"/>
          <w:lang w:eastAsia="bg-BG"/>
        </w:rPr>
      </w:pPr>
      <w:r>
        <w:rPr>
          <w:rFonts w:eastAsia="Times New Roman"/>
          <w:lang w:eastAsia="bg-BG"/>
        </w:rPr>
        <w:t xml:space="preserve"> </w:t>
      </w:r>
      <w:bookmarkStart w:id="13" w:name="_Toc220487504"/>
      <w:r w:rsidR="00B82307" w:rsidRPr="00B82307">
        <w:rPr>
          <w:rFonts w:eastAsia="Times New Roman"/>
          <w:lang w:eastAsia="bg-BG"/>
        </w:rPr>
        <w:t>Заключение</w:t>
      </w:r>
      <w:bookmarkEnd w:id="13"/>
    </w:p>
    <w:p w14:paraId="2536B603" w14:textId="77777777" w:rsidR="00B82307" w:rsidRPr="00B82307" w:rsidRDefault="00B82307" w:rsidP="00B82307">
      <w:pPr>
        <w:spacing w:after="240"/>
        <w:ind w:firstLine="851"/>
        <w:rPr>
          <w:rFonts w:eastAsia="Times New Roman"/>
        </w:rPr>
      </w:pPr>
    </w:p>
    <w:p w14:paraId="3EF167EF" w14:textId="77777777" w:rsidR="00B82307" w:rsidRPr="00B82307" w:rsidRDefault="00B82307" w:rsidP="00B82307">
      <w:pPr>
        <w:spacing w:after="240"/>
        <w:ind w:firstLine="851"/>
        <w:rPr>
          <w:rFonts w:ascii="Cambria" w:eastAsia="Times New Roman" w:hAnsi="Cambria"/>
          <w:b/>
          <w:bCs/>
          <w:smallCaps/>
          <w:color w:val="000000"/>
          <w:sz w:val="36"/>
          <w:szCs w:val="36"/>
        </w:rPr>
      </w:pPr>
    </w:p>
    <w:p w14:paraId="4E2D034E" w14:textId="5F73CFD4" w:rsidR="00B82307" w:rsidRPr="00B82307" w:rsidRDefault="00B82307" w:rsidP="00B82307">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6"/>
          <w:szCs w:val="36"/>
          <w:lang w:eastAsia="bg-BG"/>
        </w:rPr>
      </w:pPr>
      <w:bookmarkStart w:id="14" w:name="_Toc220487505"/>
      <w:r w:rsidRPr="00B82307">
        <w:rPr>
          <w:rFonts w:ascii="Cambria" w:eastAsia="Times New Roman" w:hAnsi="Cambria"/>
          <w:b/>
          <w:bCs/>
          <w:smallCaps/>
          <w:color w:val="000000"/>
          <w:sz w:val="36"/>
          <w:szCs w:val="36"/>
          <w:lang w:eastAsia="bg-BG"/>
        </w:rPr>
        <w:t>Литература:</w:t>
      </w:r>
      <w:bookmarkEnd w:id="3"/>
      <w:bookmarkEnd w:id="4"/>
      <w:bookmarkEnd w:id="5"/>
      <w:bookmarkEnd w:id="14"/>
    </w:p>
    <w:p w14:paraId="0BEC2693" w14:textId="5DE80CFF" w:rsidR="00B82307" w:rsidRPr="00B82307" w:rsidRDefault="00B82307" w:rsidP="00B82307">
      <w:pPr>
        <w:spacing w:line="259" w:lineRule="auto"/>
        <w:ind w:firstLine="0"/>
        <w:jc w:val="left"/>
        <w:rPr>
          <w:rFonts w:ascii="Cambria" w:eastAsia="Times New Roman" w:hAnsi="Cambria"/>
          <w:b/>
          <w:bCs/>
          <w:smallCaps/>
          <w:color w:val="000000"/>
          <w:sz w:val="36"/>
          <w:szCs w:val="36"/>
        </w:rPr>
      </w:pPr>
    </w:p>
    <w:p w14:paraId="41215282" w14:textId="77777777" w:rsidR="00B82307" w:rsidRDefault="00B82307" w:rsidP="00B82307">
      <w:pPr>
        <w:spacing w:line="259" w:lineRule="auto"/>
        <w:ind w:firstLine="0"/>
        <w:jc w:val="left"/>
      </w:pPr>
    </w:p>
    <w:p w14:paraId="587DE968" w14:textId="77777777" w:rsidR="00B82307" w:rsidRDefault="00B82307" w:rsidP="00B82307">
      <w:pPr>
        <w:spacing w:line="259" w:lineRule="auto"/>
        <w:ind w:firstLine="0"/>
        <w:jc w:val="left"/>
      </w:pPr>
    </w:p>
    <w:p w14:paraId="71701E0F" w14:textId="77777777" w:rsidR="00B82307" w:rsidRDefault="00B82307" w:rsidP="00B82307">
      <w:pPr>
        <w:spacing w:line="259" w:lineRule="auto"/>
        <w:ind w:firstLine="0"/>
        <w:jc w:val="left"/>
      </w:pPr>
    </w:p>
    <w:p w14:paraId="0C33CD63" w14:textId="753E1923" w:rsidR="004D3108" w:rsidRDefault="00B82307" w:rsidP="00B82307">
      <w:pPr>
        <w:spacing w:line="259" w:lineRule="auto"/>
        <w:ind w:firstLine="0"/>
        <w:jc w:val="left"/>
      </w:pPr>
      <w:r>
        <w:t> </w:t>
      </w:r>
    </w:p>
    <w:sectPr w:rsidR="004D3108" w:rsidSect="0087088D">
      <w:footerReference w:type="default" r:id="rId8"/>
      <w:headerReference w:type="first" r:id="rId9"/>
      <w:footerReference w:type="firs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AFC59E" w14:textId="77777777" w:rsidR="00530477" w:rsidRDefault="00530477" w:rsidP="005C1D41">
      <w:r>
        <w:separator/>
      </w:r>
    </w:p>
    <w:p w14:paraId="733D3528" w14:textId="77777777" w:rsidR="00530477" w:rsidRDefault="00530477"/>
  </w:endnote>
  <w:endnote w:type="continuationSeparator" w:id="0">
    <w:p w14:paraId="78632782" w14:textId="77777777" w:rsidR="00530477" w:rsidRDefault="00530477" w:rsidP="005C1D41">
      <w:r>
        <w:continuationSeparator/>
      </w:r>
    </w:p>
    <w:p w14:paraId="0EEF94D3" w14:textId="77777777" w:rsidR="00530477" w:rsidRDefault="005304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515145"/>
      <w:docPartObj>
        <w:docPartGallery w:val="Page Numbers (Bottom of Page)"/>
        <w:docPartUnique/>
      </w:docPartObj>
    </w:sdtPr>
    <w:sdtEndPr>
      <w:rPr>
        <w:noProof/>
      </w:rPr>
    </w:sdtEndPr>
    <w:sdtContent>
      <w:p w14:paraId="62D9F97D" w14:textId="49BE3743" w:rsidR="00051FD5" w:rsidRDefault="00051FD5">
        <w:pPr>
          <w:pStyle w:val="Footer"/>
          <w:jc w:val="center"/>
        </w:pPr>
        <w:r>
          <w:fldChar w:fldCharType="begin"/>
        </w:r>
        <w:r>
          <w:instrText xml:space="preserve"> PAGE   \* MERGEFORMAT </w:instrText>
        </w:r>
        <w:r>
          <w:fldChar w:fldCharType="separate"/>
        </w:r>
        <w:r w:rsidR="005153AE">
          <w:rPr>
            <w:noProof/>
          </w:rPr>
          <w:t>1</w:t>
        </w:r>
        <w:r>
          <w:rPr>
            <w:noProof/>
          </w:rPr>
          <w:fldChar w:fldCharType="end"/>
        </w:r>
      </w:p>
    </w:sdtContent>
  </w:sdt>
  <w:p w14:paraId="1875C391" w14:textId="77777777" w:rsidR="0046587A" w:rsidRDefault="0046587A">
    <w:pPr>
      <w:pStyle w:val="Footer"/>
    </w:pPr>
  </w:p>
  <w:p w14:paraId="7B406FF0" w14:textId="4D44ED95" w:rsidR="0013441A" w:rsidRDefault="005C1D41" w:rsidP="005153AE">
    <w:pPr>
      <w:ind w:firstLine="0"/>
    </w:pPr>
    <w:r w:rsidRPr="00252C54">
      <w:rPr>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48F54" w14:textId="362A7145" w:rsidR="005C1D41" w:rsidRPr="00E71579" w:rsidRDefault="00CB14DE" w:rsidP="005C1D41">
    <w:pPr>
      <w:jc w:val="center"/>
    </w:pPr>
    <w:r>
      <w:t>202</w:t>
    </w:r>
    <w:r w:rsidR="0046587A">
      <w:rPr>
        <w:lang w:val="en-US"/>
      </w:rPr>
      <w:t>6</w:t>
    </w:r>
    <w:r w:rsidR="005C1D41">
      <w:t>,</w:t>
    </w:r>
    <w:r w:rsidR="00AD7B42">
      <w:t xml:space="preserve"> </w:t>
    </w:r>
    <w:r w:rsidR="005C1D41" w:rsidRPr="00E71579">
      <w:t>гр. Банско</w:t>
    </w:r>
  </w:p>
  <w:p w14:paraId="2348BCC0" w14:textId="77777777" w:rsidR="005C1D41" w:rsidRDefault="005C1D41" w:rsidP="005C1D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416EA5" w14:textId="77777777" w:rsidR="00530477" w:rsidRDefault="00530477" w:rsidP="005C1D41">
      <w:r>
        <w:separator/>
      </w:r>
    </w:p>
    <w:p w14:paraId="693E63B7" w14:textId="77777777" w:rsidR="00530477" w:rsidRDefault="00530477"/>
  </w:footnote>
  <w:footnote w:type="continuationSeparator" w:id="0">
    <w:p w14:paraId="042550D7" w14:textId="77777777" w:rsidR="00530477" w:rsidRDefault="00530477" w:rsidP="005C1D41">
      <w:r>
        <w:continuationSeparator/>
      </w:r>
    </w:p>
    <w:p w14:paraId="269AECAC" w14:textId="77777777" w:rsidR="00530477" w:rsidRDefault="0053047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670E6" w14:textId="34FE90A7" w:rsidR="005C1D41" w:rsidRPr="00252C54" w:rsidRDefault="00252C54" w:rsidP="00252C54">
    <w:pPr>
      <w:jc w:val="center"/>
      <w:rPr>
        <w:b/>
        <w:sz w:val="32"/>
      </w:rPr>
    </w:pPr>
    <w:bookmarkStart w:id="15" w:name="_Toc129205739"/>
    <w:bookmarkStart w:id="16" w:name="_Toc129205851"/>
    <w:bookmarkStart w:id="17" w:name="_Toc129206015"/>
    <w:r w:rsidRPr="00252C54">
      <w:rPr>
        <w:b/>
        <w:noProof/>
        <w:sz w:val="32"/>
        <w:lang w:eastAsia="bg-BG"/>
      </w:rPr>
      <w:drawing>
        <wp:anchor distT="0" distB="0" distL="114300" distR="114300" simplePos="0" relativeHeight="251658240" behindDoc="0" locked="0" layoutInCell="1" allowOverlap="1" wp14:anchorId="7EFBC225" wp14:editId="2DA46437">
          <wp:simplePos x="0" y="0"/>
          <wp:positionH relativeFrom="margin">
            <wp:posOffset>-491490</wp:posOffset>
          </wp:positionH>
          <wp:positionV relativeFrom="margin">
            <wp:posOffset>-1362710</wp:posOffset>
          </wp:positionV>
          <wp:extent cx="497205" cy="595630"/>
          <wp:effectExtent l="19050" t="0" r="0" b="0"/>
          <wp:wrapSquare wrapText="bothSides"/>
          <wp:docPr id="2" name="Картина 56" descr="C:\Users\Vesalov8b\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salov8b\Desktop\logo.png"/>
                  <pic:cNvPicPr>
                    <a:picLocks noChangeAspect="1" noChangeArrowheads="1"/>
                  </pic:cNvPicPr>
                </pic:nvPicPr>
                <pic:blipFill>
                  <a:blip r:embed="rId1" cstate="print"/>
                  <a:srcRect r="78768"/>
                  <a:stretch>
                    <a:fillRect/>
                  </a:stretch>
                </pic:blipFill>
                <pic:spPr bwMode="auto">
                  <a:xfrm>
                    <a:off x="0" y="0"/>
                    <a:ext cx="497205" cy="595630"/>
                  </a:xfrm>
                  <a:prstGeom prst="rect">
                    <a:avLst/>
                  </a:prstGeom>
                  <a:noFill/>
                  <a:ln w="9525">
                    <a:noFill/>
                    <a:miter lim="800000"/>
                    <a:headEnd/>
                    <a:tailEnd/>
                  </a:ln>
                </pic:spPr>
              </pic:pic>
            </a:graphicData>
          </a:graphic>
        </wp:anchor>
      </w:drawing>
    </w:r>
    <w:r w:rsidR="005C1D41" w:rsidRPr="00252C54">
      <w:rPr>
        <w:b/>
        <w:sz w:val="32"/>
      </w:rPr>
      <w:t>Професионална гимназия по електроника и енергетика</w:t>
    </w:r>
  </w:p>
  <w:p w14:paraId="4EA61BD8" w14:textId="4BFCFECD" w:rsidR="005C1D41" w:rsidRPr="00252C54" w:rsidRDefault="005C1D41" w:rsidP="00252C54">
    <w:pPr>
      <w:jc w:val="center"/>
      <w:rPr>
        <w:sz w:val="20"/>
      </w:rPr>
    </w:pPr>
    <w:bookmarkStart w:id="18" w:name="_Toc129205740"/>
    <w:bookmarkStart w:id="19" w:name="_Toc129205852"/>
    <w:bookmarkStart w:id="20" w:name="_Toc129206016"/>
    <w:bookmarkEnd w:id="15"/>
    <w:bookmarkEnd w:id="16"/>
    <w:bookmarkEnd w:id="17"/>
    <w:r w:rsidRPr="00252C54">
      <w:rPr>
        <w:sz w:val="20"/>
      </w:rPr>
      <w:t>България, гр. Банско 2770, ул. "България</w:t>
    </w:r>
    <w:r w:rsidRPr="00252C54">
      <w:rPr>
        <w:b/>
        <w:sz w:val="20"/>
      </w:rPr>
      <w:t>"</w:t>
    </w:r>
    <w:r w:rsidRPr="00252C54">
      <w:rPr>
        <w:sz w:val="20"/>
      </w:rPr>
      <w:t xml:space="preserve"> №23,</w:t>
    </w:r>
    <w:bookmarkStart w:id="21" w:name="_Toc129205741"/>
    <w:bookmarkStart w:id="22" w:name="_Toc129205853"/>
    <w:bookmarkStart w:id="23" w:name="_Toc129206017"/>
    <w:bookmarkEnd w:id="18"/>
    <w:bookmarkEnd w:id="19"/>
    <w:bookmarkEnd w:id="20"/>
    <w:r w:rsidRPr="00252C54">
      <w:rPr>
        <w:sz w:val="20"/>
      </w:rPr>
      <w:t xml:space="preserve">тел: 074988402, е-mail: </w:t>
    </w:r>
    <w:bookmarkEnd w:id="21"/>
    <w:bookmarkEnd w:id="22"/>
    <w:bookmarkEnd w:id="23"/>
    <w:r w:rsidRPr="00252C54">
      <w:rPr>
        <w:sz w:val="20"/>
      </w:rPr>
      <w:t>info-102015@edu.mon.bg</w:t>
    </w:r>
  </w:p>
  <w:tbl>
    <w:tblPr>
      <w:tblW w:w="10890" w:type="dxa"/>
      <w:tblInd w:w="-967" w:type="dxa"/>
      <w:tblBorders>
        <w:top w:val="single" w:sz="4" w:space="0" w:color="auto"/>
      </w:tblBorders>
      <w:tblCellMar>
        <w:left w:w="70" w:type="dxa"/>
        <w:right w:w="70" w:type="dxa"/>
      </w:tblCellMar>
      <w:tblLook w:val="0000" w:firstRow="0" w:lastRow="0" w:firstColumn="0" w:lastColumn="0" w:noHBand="0" w:noVBand="0"/>
    </w:tblPr>
    <w:tblGrid>
      <w:gridCol w:w="10890"/>
    </w:tblGrid>
    <w:tr w:rsidR="005C1D41" w:rsidRPr="00825734" w14:paraId="37A63994" w14:textId="77777777" w:rsidTr="005C1D41">
      <w:trPr>
        <w:trHeight w:val="100"/>
      </w:trPr>
      <w:tc>
        <w:tcPr>
          <w:tcW w:w="10890" w:type="dxa"/>
        </w:tcPr>
        <w:p w14:paraId="558703B6" w14:textId="5978E973" w:rsidR="005C1D41" w:rsidRPr="00825734" w:rsidRDefault="005C1D41" w:rsidP="005C1D41"/>
      </w:tc>
    </w:tr>
  </w:tbl>
  <w:p w14:paraId="5F1D4BF7" w14:textId="77777777" w:rsidR="005C1D41" w:rsidRDefault="005C1D41" w:rsidP="005C1D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C26A5"/>
    <w:multiLevelType w:val="hybridMultilevel"/>
    <w:tmpl w:val="78107FE4"/>
    <w:lvl w:ilvl="0" w:tplc="5BD454E4">
      <w:numFmt w:val="bullet"/>
      <w:lvlText w:val="•"/>
      <w:lvlJc w:val="left"/>
      <w:pPr>
        <w:ind w:left="2496" w:hanging="360"/>
      </w:pPr>
      <w:rPr>
        <w:rFonts w:ascii="Times New Roman" w:eastAsiaTheme="minorEastAsia" w:hAnsi="Times New Roman" w:cs="Times New Roman" w:hint="default"/>
      </w:rPr>
    </w:lvl>
    <w:lvl w:ilvl="1" w:tplc="04020003" w:tentative="1">
      <w:start w:val="1"/>
      <w:numFmt w:val="bullet"/>
      <w:lvlText w:val="o"/>
      <w:lvlJc w:val="left"/>
      <w:pPr>
        <w:ind w:left="3216" w:hanging="360"/>
      </w:pPr>
      <w:rPr>
        <w:rFonts w:ascii="Courier New" w:hAnsi="Courier New" w:cs="Courier New" w:hint="default"/>
      </w:rPr>
    </w:lvl>
    <w:lvl w:ilvl="2" w:tplc="04020005" w:tentative="1">
      <w:start w:val="1"/>
      <w:numFmt w:val="bullet"/>
      <w:lvlText w:val=""/>
      <w:lvlJc w:val="left"/>
      <w:pPr>
        <w:ind w:left="3936" w:hanging="360"/>
      </w:pPr>
      <w:rPr>
        <w:rFonts w:ascii="Wingdings" w:hAnsi="Wingdings" w:hint="default"/>
      </w:rPr>
    </w:lvl>
    <w:lvl w:ilvl="3" w:tplc="04020001" w:tentative="1">
      <w:start w:val="1"/>
      <w:numFmt w:val="bullet"/>
      <w:lvlText w:val=""/>
      <w:lvlJc w:val="left"/>
      <w:pPr>
        <w:ind w:left="4656" w:hanging="360"/>
      </w:pPr>
      <w:rPr>
        <w:rFonts w:ascii="Symbol" w:hAnsi="Symbol" w:hint="default"/>
      </w:rPr>
    </w:lvl>
    <w:lvl w:ilvl="4" w:tplc="04020003" w:tentative="1">
      <w:start w:val="1"/>
      <w:numFmt w:val="bullet"/>
      <w:lvlText w:val="o"/>
      <w:lvlJc w:val="left"/>
      <w:pPr>
        <w:ind w:left="5376" w:hanging="360"/>
      </w:pPr>
      <w:rPr>
        <w:rFonts w:ascii="Courier New" w:hAnsi="Courier New" w:cs="Courier New" w:hint="default"/>
      </w:rPr>
    </w:lvl>
    <w:lvl w:ilvl="5" w:tplc="04020005" w:tentative="1">
      <w:start w:val="1"/>
      <w:numFmt w:val="bullet"/>
      <w:lvlText w:val=""/>
      <w:lvlJc w:val="left"/>
      <w:pPr>
        <w:ind w:left="6096" w:hanging="360"/>
      </w:pPr>
      <w:rPr>
        <w:rFonts w:ascii="Wingdings" w:hAnsi="Wingdings" w:hint="default"/>
      </w:rPr>
    </w:lvl>
    <w:lvl w:ilvl="6" w:tplc="04020001" w:tentative="1">
      <w:start w:val="1"/>
      <w:numFmt w:val="bullet"/>
      <w:lvlText w:val=""/>
      <w:lvlJc w:val="left"/>
      <w:pPr>
        <w:ind w:left="6816" w:hanging="360"/>
      </w:pPr>
      <w:rPr>
        <w:rFonts w:ascii="Symbol" w:hAnsi="Symbol" w:hint="default"/>
      </w:rPr>
    </w:lvl>
    <w:lvl w:ilvl="7" w:tplc="04020003" w:tentative="1">
      <w:start w:val="1"/>
      <w:numFmt w:val="bullet"/>
      <w:lvlText w:val="o"/>
      <w:lvlJc w:val="left"/>
      <w:pPr>
        <w:ind w:left="7536" w:hanging="360"/>
      </w:pPr>
      <w:rPr>
        <w:rFonts w:ascii="Courier New" w:hAnsi="Courier New" w:cs="Courier New" w:hint="default"/>
      </w:rPr>
    </w:lvl>
    <w:lvl w:ilvl="8" w:tplc="04020005" w:tentative="1">
      <w:start w:val="1"/>
      <w:numFmt w:val="bullet"/>
      <w:lvlText w:val=""/>
      <w:lvlJc w:val="left"/>
      <w:pPr>
        <w:ind w:left="8256" w:hanging="360"/>
      </w:pPr>
      <w:rPr>
        <w:rFonts w:ascii="Wingdings" w:hAnsi="Wingdings" w:hint="default"/>
      </w:rPr>
    </w:lvl>
  </w:abstractNum>
  <w:abstractNum w:abstractNumId="1" w15:restartNumberingAfterBreak="0">
    <w:nsid w:val="10827B56"/>
    <w:multiLevelType w:val="hybridMultilevel"/>
    <w:tmpl w:val="B6BE3C48"/>
    <w:lvl w:ilvl="0" w:tplc="5BD454E4">
      <w:numFmt w:val="bullet"/>
      <w:lvlText w:val="•"/>
      <w:lvlJc w:val="left"/>
      <w:pPr>
        <w:ind w:left="2136" w:hanging="360"/>
      </w:pPr>
      <w:rPr>
        <w:rFonts w:ascii="Times New Roman" w:eastAsiaTheme="minorEastAsia" w:hAnsi="Times New Roman" w:cs="Times New Roman"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2" w15:restartNumberingAfterBreak="0">
    <w:nsid w:val="134276B7"/>
    <w:multiLevelType w:val="hybridMultilevel"/>
    <w:tmpl w:val="41CA347C"/>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3" w15:restartNumberingAfterBreak="0">
    <w:nsid w:val="1482775B"/>
    <w:multiLevelType w:val="multilevel"/>
    <w:tmpl w:val="2C8C4AC4"/>
    <w:lvl w:ilvl="0">
      <w:start w:val="1"/>
      <w:numFmt w:val="decimal"/>
      <w:pStyle w:val="Heading1"/>
      <w:lvlText w:val="%1."/>
      <w:lvlJc w:val="left"/>
      <w:pPr>
        <w:ind w:left="432" w:hanging="432"/>
      </w:pPr>
      <w:rPr>
        <w:sz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AD771C1"/>
    <w:multiLevelType w:val="hybridMultilevel"/>
    <w:tmpl w:val="924E49D4"/>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5" w15:restartNumberingAfterBreak="0">
    <w:nsid w:val="49CE3182"/>
    <w:multiLevelType w:val="hybridMultilevel"/>
    <w:tmpl w:val="E61C848C"/>
    <w:lvl w:ilvl="0" w:tplc="0402000B">
      <w:start w:val="1"/>
      <w:numFmt w:val="bullet"/>
      <w:lvlText w:val=""/>
      <w:lvlJc w:val="left"/>
      <w:pPr>
        <w:ind w:left="720" w:hanging="360"/>
      </w:pPr>
      <w:rPr>
        <w:rFonts w:ascii="Wingdings" w:hAnsi="Wingdings"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4A0146C6"/>
    <w:multiLevelType w:val="multilevel"/>
    <w:tmpl w:val="BE8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C6B99"/>
    <w:multiLevelType w:val="multilevel"/>
    <w:tmpl w:val="18DE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1"/>
  </w:num>
  <w:num w:numId="5">
    <w:abstractNumId w:val="0"/>
  </w:num>
  <w:num w:numId="6">
    <w:abstractNumId w:val="4"/>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num>
  <w:num w:numId="12">
    <w:abstractNumId w:val="3"/>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6"/>
  </w:num>
  <w:num w:numId="16">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76F"/>
    <w:rsid w:val="00051FD5"/>
    <w:rsid w:val="000527AA"/>
    <w:rsid w:val="000A7DDB"/>
    <w:rsid w:val="000D2815"/>
    <w:rsid w:val="000E49AA"/>
    <w:rsid w:val="000E7C42"/>
    <w:rsid w:val="00100950"/>
    <w:rsid w:val="001155A6"/>
    <w:rsid w:val="0013441A"/>
    <w:rsid w:val="00146C92"/>
    <w:rsid w:val="0014713B"/>
    <w:rsid w:val="00175E64"/>
    <w:rsid w:val="001B1E68"/>
    <w:rsid w:val="001B42BA"/>
    <w:rsid w:val="001C7974"/>
    <w:rsid w:val="001E6231"/>
    <w:rsid w:val="001F3B56"/>
    <w:rsid w:val="00200490"/>
    <w:rsid w:val="0022064A"/>
    <w:rsid w:val="002209D5"/>
    <w:rsid w:val="002276F6"/>
    <w:rsid w:val="00252C54"/>
    <w:rsid w:val="0028691D"/>
    <w:rsid w:val="002B1986"/>
    <w:rsid w:val="002C621D"/>
    <w:rsid w:val="002F336E"/>
    <w:rsid w:val="0036320B"/>
    <w:rsid w:val="00383FF3"/>
    <w:rsid w:val="003A26CD"/>
    <w:rsid w:val="003E032B"/>
    <w:rsid w:val="003E1760"/>
    <w:rsid w:val="00425D9A"/>
    <w:rsid w:val="00433D31"/>
    <w:rsid w:val="00442D1E"/>
    <w:rsid w:val="0046587A"/>
    <w:rsid w:val="0047294C"/>
    <w:rsid w:val="00476853"/>
    <w:rsid w:val="004866BA"/>
    <w:rsid w:val="004B2500"/>
    <w:rsid w:val="004D3108"/>
    <w:rsid w:val="005153AE"/>
    <w:rsid w:val="005156B6"/>
    <w:rsid w:val="00530477"/>
    <w:rsid w:val="00545BFA"/>
    <w:rsid w:val="00547683"/>
    <w:rsid w:val="00551FDA"/>
    <w:rsid w:val="005521C5"/>
    <w:rsid w:val="005750CA"/>
    <w:rsid w:val="005951CD"/>
    <w:rsid w:val="005C1D41"/>
    <w:rsid w:val="006112EA"/>
    <w:rsid w:val="00620BFB"/>
    <w:rsid w:val="00621B23"/>
    <w:rsid w:val="00643870"/>
    <w:rsid w:val="0066227A"/>
    <w:rsid w:val="006B620D"/>
    <w:rsid w:val="006E066B"/>
    <w:rsid w:val="00703200"/>
    <w:rsid w:val="00736741"/>
    <w:rsid w:val="00743EA2"/>
    <w:rsid w:val="00754240"/>
    <w:rsid w:val="00776833"/>
    <w:rsid w:val="0078086E"/>
    <w:rsid w:val="007F10D8"/>
    <w:rsid w:val="0084273F"/>
    <w:rsid w:val="00852AA9"/>
    <w:rsid w:val="0086173F"/>
    <w:rsid w:val="0087088D"/>
    <w:rsid w:val="00876266"/>
    <w:rsid w:val="00892D3A"/>
    <w:rsid w:val="0089576F"/>
    <w:rsid w:val="008C7055"/>
    <w:rsid w:val="0095296F"/>
    <w:rsid w:val="0098380D"/>
    <w:rsid w:val="00993561"/>
    <w:rsid w:val="009B1AC7"/>
    <w:rsid w:val="009B312E"/>
    <w:rsid w:val="009C29F7"/>
    <w:rsid w:val="009C43E6"/>
    <w:rsid w:val="009C5CD5"/>
    <w:rsid w:val="00A0454A"/>
    <w:rsid w:val="00A368D4"/>
    <w:rsid w:val="00A609AF"/>
    <w:rsid w:val="00A86E5B"/>
    <w:rsid w:val="00AD7B42"/>
    <w:rsid w:val="00B016B3"/>
    <w:rsid w:val="00B55F01"/>
    <w:rsid w:val="00B76A73"/>
    <w:rsid w:val="00B82307"/>
    <w:rsid w:val="00B8412D"/>
    <w:rsid w:val="00B86AEC"/>
    <w:rsid w:val="00B92010"/>
    <w:rsid w:val="00BB272E"/>
    <w:rsid w:val="00BE1F84"/>
    <w:rsid w:val="00C03C2E"/>
    <w:rsid w:val="00C6087A"/>
    <w:rsid w:val="00C74260"/>
    <w:rsid w:val="00C83C9D"/>
    <w:rsid w:val="00CB14DE"/>
    <w:rsid w:val="00D029E6"/>
    <w:rsid w:val="00D167A9"/>
    <w:rsid w:val="00D56671"/>
    <w:rsid w:val="00D90535"/>
    <w:rsid w:val="00D92517"/>
    <w:rsid w:val="00DA03AF"/>
    <w:rsid w:val="00DA0908"/>
    <w:rsid w:val="00DA1383"/>
    <w:rsid w:val="00DE57F1"/>
    <w:rsid w:val="00E03855"/>
    <w:rsid w:val="00E07B26"/>
    <w:rsid w:val="00E15910"/>
    <w:rsid w:val="00E77D09"/>
    <w:rsid w:val="00E83547"/>
    <w:rsid w:val="00EB1176"/>
    <w:rsid w:val="00EE57C4"/>
    <w:rsid w:val="00EF6B44"/>
    <w:rsid w:val="00F350DA"/>
    <w:rsid w:val="00F45883"/>
    <w:rsid w:val="00F60E59"/>
    <w:rsid w:val="00F92FD3"/>
    <w:rsid w:val="00FC2738"/>
    <w:rsid w:val="00FC76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8237"/>
  <w15:docId w15:val="{DCB61752-4718-4B46-ADF5-F0623C08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D41"/>
    <w:pPr>
      <w:spacing w:line="360" w:lineRule="auto"/>
      <w:ind w:firstLine="567"/>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Heading2">
    <w:name w:val="heading 2"/>
    <w:basedOn w:val="Normal"/>
    <w:next w:val="Normal"/>
    <w:link w:val="Heading2Char"/>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Heading3">
    <w:name w:val="heading 3"/>
    <w:basedOn w:val="Normal"/>
    <w:next w:val="Normal"/>
    <w:link w:val="Heading3Char"/>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76F"/>
    <w:pPr>
      <w:ind w:left="720"/>
      <w:contextualSpacing/>
    </w:pPr>
  </w:style>
  <w:style w:type="character" w:styleId="CommentReference">
    <w:name w:val="annotation reference"/>
    <w:basedOn w:val="DefaultParagraphFont"/>
    <w:uiPriority w:val="99"/>
    <w:semiHidden/>
    <w:unhideWhenUsed/>
    <w:rsid w:val="009B312E"/>
    <w:rPr>
      <w:sz w:val="16"/>
      <w:szCs w:val="16"/>
    </w:rPr>
  </w:style>
  <w:style w:type="paragraph" w:styleId="CommentText">
    <w:name w:val="annotation text"/>
    <w:basedOn w:val="Normal"/>
    <w:link w:val="CommentTextChar"/>
    <w:uiPriority w:val="99"/>
    <w:semiHidden/>
    <w:unhideWhenUsed/>
    <w:rsid w:val="009B312E"/>
    <w:pPr>
      <w:spacing w:line="240" w:lineRule="auto"/>
    </w:pPr>
    <w:rPr>
      <w:sz w:val="20"/>
      <w:szCs w:val="20"/>
    </w:rPr>
  </w:style>
  <w:style w:type="character" w:customStyle="1" w:styleId="CommentTextChar">
    <w:name w:val="Comment Text Char"/>
    <w:basedOn w:val="DefaultParagraphFont"/>
    <w:link w:val="CommentText"/>
    <w:uiPriority w:val="99"/>
    <w:semiHidden/>
    <w:rsid w:val="009B312E"/>
    <w:rPr>
      <w:sz w:val="20"/>
      <w:szCs w:val="20"/>
    </w:rPr>
  </w:style>
  <w:style w:type="paragraph" w:styleId="CommentSubject">
    <w:name w:val="annotation subject"/>
    <w:basedOn w:val="CommentText"/>
    <w:next w:val="CommentText"/>
    <w:link w:val="CommentSubjectChar"/>
    <w:uiPriority w:val="99"/>
    <w:semiHidden/>
    <w:unhideWhenUsed/>
    <w:rsid w:val="009B312E"/>
    <w:rPr>
      <w:b/>
      <w:bCs/>
    </w:rPr>
  </w:style>
  <w:style w:type="character" w:customStyle="1" w:styleId="CommentSubjectChar">
    <w:name w:val="Comment Subject Char"/>
    <w:basedOn w:val="CommentTextChar"/>
    <w:link w:val="CommentSubject"/>
    <w:uiPriority w:val="99"/>
    <w:semiHidden/>
    <w:rsid w:val="009B312E"/>
    <w:rPr>
      <w:b/>
      <w:bCs/>
      <w:sz w:val="20"/>
      <w:szCs w:val="20"/>
    </w:rPr>
  </w:style>
  <w:style w:type="character" w:styleId="Hyperlink">
    <w:name w:val="Hyperlink"/>
    <w:basedOn w:val="DefaultParagraphFont"/>
    <w:uiPriority w:val="99"/>
    <w:unhideWhenUsed/>
    <w:rsid w:val="009B312E"/>
    <w:rPr>
      <w:color w:val="0000FF"/>
      <w:u w:val="single"/>
    </w:rPr>
  </w:style>
  <w:style w:type="character" w:styleId="HTMLCode">
    <w:name w:val="HTML Code"/>
    <w:basedOn w:val="DefaultParagraphFont"/>
    <w:uiPriority w:val="99"/>
    <w:semiHidden/>
    <w:unhideWhenUsed/>
    <w:rsid w:val="003E176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C29F7"/>
    <w:rPr>
      <w:rFonts w:ascii="Times New Roman" w:eastAsiaTheme="majorEastAsia" w:hAnsi="Times New Roman" w:cs="Times New Roman"/>
      <w:b/>
      <w:bCs/>
      <w:smallCaps/>
      <w:color w:val="000000" w:themeColor="text1"/>
      <w:sz w:val="36"/>
      <w:szCs w:val="36"/>
    </w:rPr>
  </w:style>
  <w:style w:type="paragraph" w:styleId="TOCHeading">
    <w:name w:val="TOC Heading"/>
    <w:basedOn w:val="Heading1"/>
    <w:next w:val="Normal"/>
    <w:uiPriority w:val="39"/>
    <w:unhideWhenUsed/>
    <w:qFormat/>
    <w:rsid w:val="004866BA"/>
    <w:pPr>
      <w:outlineLvl w:val="9"/>
    </w:pPr>
  </w:style>
  <w:style w:type="paragraph" w:styleId="TOC1">
    <w:name w:val="toc 1"/>
    <w:basedOn w:val="Normal"/>
    <w:next w:val="Normal"/>
    <w:autoRedefine/>
    <w:uiPriority w:val="39"/>
    <w:unhideWhenUsed/>
    <w:rsid w:val="001F3B56"/>
    <w:pPr>
      <w:spacing w:after="100"/>
    </w:pPr>
  </w:style>
  <w:style w:type="character" w:customStyle="1" w:styleId="Heading2Char">
    <w:name w:val="Heading 2 Char"/>
    <w:basedOn w:val="DefaultParagraphFont"/>
    <w:link w:val="Heading2"/>
    <w:uiPriority w:val="9"/>
    <w:rsid w:val="001C7974"/>
    <w:rPr>
      <w:rFonts w:ascii="Times New Roman" w:eastAsiaTheme="majorEastAsia" w:hAnsi="Times New Roman" w:cs="Times New Roman"/>
      <w:b/>
      <w:bCs/>
      <w:smallCaps/>
      <w:color w:val="000000" w:themeColor="text1"/>
      <w:sz w:val="28"/>
      <w:szCs w:val="28"/>
    </w:rPr>
  </w:style>
  <w:style w:type="character" w:customStyle="1" w:styleId="Heading3Char">
    <w:name w:val="Heading 3 Char"/>
    <w:basedOn w:val="DefaultParagraphFont"/>
    <w:link w:val="Heading3"/>
    <w:uiPriority w:val="9"/>
    <w:rsid w:val="004866BA"/>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Heading6Char">
    <w:name w:val="Heading 6 Char"/>
    <w:basedOn w:val="DefaultParagraphFont"/>
    <w:link w:val="Heading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Heading7Char">
    <w:name w:val="Heading 7 Char"/>
    <w:basedOn w:val="DefaultParagraphFont"/>
    <w:link w:val="Heading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66B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866B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866B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866BA"/>
    <w:pPr>
      <w:numPr>
        <w:ilvl w:val="1"/>
      </w:numPr>
      <w:ind w:firstLine="567"/>
    </w:pPr>
    <w:rPr>
      <w:color w:val="5A5A5A" w:themeColor="text1" w:themeTint="A5"/>
      <w:spacing w:val="10"/>
    </w:rPr>
  </w:style>
  <w:style w:type="character" w:customStyle="1" w:styleId="SubtitleChar">
    <w:name w:val="Subtitle Char"/>
    <w:basedOn w:val="DefaultParagraphFont"/>
    <w:link w:val="Subtitle"/>
    <w:uiPriority w:val="11"/>
    <w:rsid w:val="004866BA"/>
    <w:rPr>
      <w:color w:val="5A5A5A" w:themeColor="text1" w:themeTint="A5"/>
      <w:spacing w:val="10"/>
    </w:rPr>
  </w:style>
  <w:style w:type="character" w:styleId="Strong">
    <w:name w:val="Strong"/>
    <w:basedOn w:val="DefaultParagraphFont"/>
    <w:uiPriority w:val="22"/>
    <w:qFormat/>
    <w:rsid w:val="004866BA"/>
    <w:rPr>
      <w:b/>
      <w:bCs/>
      <w:color w:val="000000" w:themeColor="text1"/>
    </w:rPr>
  </w:style>
  <w:style w:type="character" w:styleId="Emphasis">
    <w:name w:val="Emphasis"/>
    <w:basedOn w:val="DefaultParagraphFont"/>
    <w:uiPriority w:val="20"/>
    <w:qFormat/>
    <w:rsid w:val="004866BA"/>
    <w:rPr>
      <w:i/>
      <w:iCs/>
      <w:color w:val="auto"/>
    </w:rPr>
  </w:style>
  <w:style w:type="paragraph" w:styleId="NoSpacing">
    <w:name w:val="No Spacing"/>
    <w:link w:val="NoSpacingChar"/>
    <w:uiPriority w:val="1"/>
    <w:qFormat/>
    <w:rsid w:val="004866BA"/>
    <w:pPr>
      <w:spacing w:after="0" w:line="240" w:lineRule="auto"/>
    </w:pPr>
  </w:style>
  <w:style w:type="paragraph" w:styleId="Quote">
    <w:name w:val="Quote"/>
    <w:basedOn w:val="Normal"/>
    <w:next w:val="Normal"/>
    <w:link w:val="QuoteChar"/>
    <w:uiPriority w:val="29"/>
    <w:qFormat/>
    <w:rsid w:val="004866BA"/>
    <w:pPr>
      <w:spacing w:before="160"/>
      <w:ind w:left="720" w:right="720"/>
    </w:pPr>
    <w:rPr>
      <w:i/>
      <w:iCs/>
      <w:color w:val="000000" w:themeColor="text1"/>
    </w:rPr>
  </w:style>
  <w:style w:type="character" w:customStyle="1" w:styleId="QuoteChar">
    <w:name w:val="Quote Char"/>
    <w:basedOn w:val="DefaultParagraphFont"/>
    <w:link w:val="Quote"/>
    <w:uiPriority w:val="29"/>
    <w:rsid w:val="004866BA"/>
    <w:rPr>
      <w:i/>
      <w:iCs/>
      <w:color w:val="000000" w:themeColor="text1"/>
    </w:rPr>
  </w:style>
  <w:style w:type="paragraph" w:styleId="IntenseQuote">
    <w:name w:val="Intense Quote"/>
    <w:basedOn w:val="Normal"/>
    <w:next w:val="Normal"/>
    <w:link w:val="IntenseQuoteChar"/>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866BA"/>
    <w:rPr>
      <w:color w:val="000000" w:themeColor="text1"/>
      <w:shd w:val="clear" w:color="auto" w:fill="F2F2F2" w:themeFill="background1" w:themeFillShade="F2"/>
    </w:rPr>
  </w:style>
  <w:style w:type="character" w:styleId="SubtleEmphasis">
    <w:name w:val="Subtle Emphasis"/>
    <w:basedOn w:val="DefaultParagraphFont"/>
    <w:uiPriority w:val="19"/>
    <w:qFormat/>
    <w:rsid w:val="004866BA"/>
    <w:rPr>
      <w:i/>
      <w:iCs/>
      <w:color w:val="404040" w:themeColor="text1" w:themeTint="BF"/>
    </w:rPr>
  </w:style>
  <w:style w:type="character" w:styleId="IntenseEmphasis">
    <w:name w:val="Intense Emphasis"/>
    <w:basedOn w:val="DefaultParagraphFont"/>
    <w:uiPriority w:val="21"/>
    <w:qFormat/>
    <w:rsid w:val="004866BA"/>
    <w:rPr>
      <w:b/>
      <w:bCs/>
      <w:i/>
      <w:iCs/>
      <w:caps/>
    </w:rPr>
  </w:style>
  <w:style w:type="character" w:styleId="SubtleReference">
    <w:name w:val="Subtle Reference"/>
    <w:basedOn w:val="DefaultParagraphFont"/>
    <w:uiPriority w:val="31"/>
    <w:qFormat/>
    <w:rsid w:val="004866B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866BA"/>
    <w:rPr>
      <w:b/>
      <w:bCs/>
      <w:smallCaps/>
      <w:u w:val="single"/>
    </w:rPr>
  </w:style>
  <w:style w:type="character" w:styleId="BookTitle">
    <w:name w:val="Book Title"/>
    <w:basedOn w:val="DefaultParagraphFont"/>
    <w:uiPriority w:val="33"/>
    <w:qFormat/>
    <w:rsid w:val="004866BA"/>
    <w:rPr>
      <w:b w:val="0"/>
      <w:bCs w:val="0"/>
      <w:smallCaps/>
      <w:spacing w:val="5"/>
    </w:rPr>
  </w:style>
  <w:style w:type="paragraph" w:styleId="TOC2">
    <w:name w:val="toc 2"/>
    <w:basedOn w:val="Normal"/>
    <w:next w:val="Normal"/>
    <w:autoRedefine/>
    <w:uiPriority w:val="39"/>
    <w:unhideWhenUsed/>
    <w:rsid w:val="00DA1383"/>
    <w:pPr>
      <w:spacing w:after="100"/>
      <w:ind w:left="220"/>
    </w:pPr>
  </w:style>
  <w:style w:type="paragraph" w:styleId="TOC3">
    <w:name w:val="toc 3"/>
    <w:basedOn w:val="Normal"/>
    <w:next w:val="Normal"/>
    <w:autoRedefine/>
    <w:uiPriority w:val="39"/>
    <w:unhideWhenUsed/>
    <w:rsid w:val="00DA1383"/>
    <w:pPr>
      <w:spacing w:after="100"/>
      <w:ind w:left="440"/>
    </w:pPr>
  </w:style>
  <w:style w:type="character" w:customStyle="1" w:styleId="NoSpacingChar">
    <w:name w:val="No Spacing Char"/>
    <w:basedOn w:val="DefaultParagraphFont"/>
    <w:link w:val="NoSpacing"/>
    <w:uiPriority w:val="1"/>
    <w:rsid w:val="0087088D"/>
  </w:style>
  <w:style w:type="paragraph" w:styleId="Header">
    <w:name w:val="header"/>
    <w:basedOn w:val="Normal"/>
    <w:link w:val="HeaderChar"/>
    <w:uiPriority w:val="99"/>
    <w:unhideWhenUsed/>
    <w:rsid w:val="0087088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088D"/>
  </w:style>
  <w:style w:type="paragraph" w:styleId="Footer">
    <w:name w:val="footer"/>
    <w:basedOn w:val="Normal"/>
    <w:link w:val="FooterChar"/>
    <w:uiPriority w:val="99"/>
    <w:unhideWhenUsed/>
    <w:rsid w:val="0087088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088D"/>
  </w:style>
  <w:style w:type="paragraph" w:styleId="NormalWeb">
    <w:name w:val="Normal (Web)"/>
    <w:basedOn w:val="Normal"/>
    <w:uiPriority w:val="99"/>
    <w:unhideWhenUsed/>
    <w:rsid w:val="000527AA"/>
    <w:pPr>
      <w:spacing w:before="100" w:beforeAutospacing="1" w:after="100" w:afterAutospacing="1" w:line="240" w:lineRule="auto"/>
      <w:ind w:firstLine="0"/>
      <w:jc w:val="left"/>
    </w:pPr>
    <w:rPr>
      <w:rFonts w:eastAsia="Times New Roman"/>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34749">
      <w:bodyDiv w:val="1"/>
      <w:marLeft w:val="0"/>
      <w:marRight w:val="0"/>
      <w:marTop w:val="0"/>
      <w:marBottom w:val="0"/>
      <w:divBdr>
        <w:top w:val="none" w:sz="0" w:space="0" w:color="auto"/>
        <w:left w:val="none" w:sz="0" w:space="0" w:color="auto"/>
        <w:bottom w:val="none" w:sz="0" w:space="0" w:color="auto"/>
        <w:right w:val="none" w:sz="0" w:space="0" w:color="auto"/>
      </w:divBdr>
    </w:div>
    <w:div w:id="204024376">
      <w:bodyDiv w:val="1"/>
      <w:marLeft w:val="0"/>
      <w:marRight w:val="0"/>
      <w:marTop w:val="0"/>
      <w:marBottom w:val="0"/>
      <w:divBdr>
        <w:top w:val="none" w:sz="0" w:space="0" w:color="auto"/>
        <w:left w:val="none" w:sz="0" w:space="0" w:color="auto"/>
        <w:bottom w:val="none" w:sz="0" w:space="0" w:color="auto"/>
        <w:right w:val="none" w:sz="0" w:space="0" w:color="auto"/>
      </w:divBdr>
    </w:div>
    <w:div w:id="443112698">
      <w:bodyDiv w:val="1"/>
      <w:marLeft w:val="0"/>
      <w:marRight w:val="0"/>
      <w:marTop w:val="0"/>
      <w:marBottom w:val="0"/>
      <w:divBdr>
        <w:top w:val="none" w:sz="0" w:space="0" w:color="auto"/>
        <w:left w:val="none" w:sz="0" w:space="0" w:color="auto"/>
        <w:bottom w:val="none" w:sz="0" w:space="0" w:color="auto"/>
        <w:right w:val="none" w:sz="0" w:space="0" w:color="auto"/>
      </w:divBdr>
    </w:div>
    <w:div w:id="508177569">
      <w:bodyDiv w:val="1"/>
      <w:marLeft w:val="0"/>
      <w:marRight w:val="0"/>
      <w:marTop w:val="0"/>
      <w:marBottom w:val="0"/>
      <w:divBdr>
        <w:top w:val="none" w:sz="0" w:space="0" w:color="auto"/>
        <w:left w:val="none" w:sz="0" w:space="0" w:color="auto"/>
        <w:bottom w:val="none" w:sz="0" w:space="0" w:color="auto"/>
        <w:right w:val="none" w:sz="0" w:space="0" w:color="auto"/>
      </w:divBdr>
    </w:div>
    <w:div w:id="510219032">
      <w:bodyDiv w:val="1"/>
      <w:marLeft w:val="0"/>
      <w:marRight w:val="0"/>
      <w:marTop w:val="0"/>
      <w:marBottom w:val="0"/>
      <w:divBdr>
        <w:top w:val="none" w:sz="0" w:space="0" w:color="auto"/>
        <w:left w:val="none" w:sz="0" w:space="0" w:color="auto"/>
        <w:bottom w:val="none" w:sz="0" w:space="0" w:color="auto"/>
        <w:right w:val="none" w:sz="0" w:space="0" w:color="auto"/>
      </w:divBdr>
    </w:div>
    <w:div w:id="569392570">
      <w:bodyDiv w:val="1"/>
      <w:marLeft w:val="0"/>
      <w:marRight w:val="0"/>
      <w:marTop w:val="0"/>
      <w:marBottom w:val="0"/>
      <w:divBdr>
        <w:top w:val="none" w:sz="0" w:space="0" w:color="auto"/>
        <w:left w:val="none" w:sz="0" w:space="0" w:color="auto"/>
        <w:bottom w:val="none" w:sz="0" w:space="0" w:color="auto"/>
        <w:right w:val="none" w:sz="0" w:space="0" w:color="auto"/>
      </w:divBdr>
    </w:div>
    <w:div w:id="591351298">
      <w:bodyDiv w:val="1"/>
      <w:marLeft w:val="0"/>
      <w:marRight w:val="0"/>
      <w:marTop w:val="0"/>
      <w:marBottom w:val="0"/>
      <w:divBdr>
        <w:top w:val="none" w:sz="0" w:space="0" w:color="auto"/>
        <w:left w:val="none" w:sz="0" w:space="0" w:color="auto"/>
        <w:bottom w:val="none" w:sz="0" w:space="0" w:color="auto"/>
        <w:right w:val="none" w:sz="0" w:space="0" w:color="auto"/>
      </w:divBdr>
    </w:div>
    <w:div w:id="666857827">
      <w:bodyDiv w:val="1"/>
      <w:marLeft w:val="0"/>
      <w:marRight w:val="0"/>
      <w:marTop w:val="0"/>
      <w:marBottom w:val="0"/>
      <w:divBdr>
        <w:top w:val="none" w:sz="0" w:space="0" w:color="auto"/>
        <w:left w:val="none" w:sz="0" w:space="0" w:color="auto"/>
        <w:bottom w:val="none" w:sz="0" w:space="0" w:color="auto"/>
        <w:right w:val="none" w:sz="0" w:space="0" w:color="auto"/>
      </w:divBdr>
    </w:div>
    <w:div w:id="669866451">
      <w:bodyDiv w:val="1"/>
      <w:marLeft w:val="0"/>
      <w:marRight w:val="0"/>
      <w:marTop w:val="0"/>
      <w:marBottom w:val="0"/>
      <w:divBdr>
        <w:top w:val="none" w:sz="0" w:space="0" w:color="auto"/>
        <w:left w:val="none" w:sz="0" w:space="0" w:color="auto"/>
        <w:bottom w:val="none" w:sz="0" w:space="0" w:color="auto"/>
        <w:right w:val="none" w:sz="0" w:space="0" w:color="auto"/>
      </w:divBdr>
    </w:div>
    <w:div w:id="927470134">
      <w:bodyDiv w:val="1"/>
      <w:marLeft w:val="0"/>
      <w:marRight w:val="0"/>
      <w:marTop w:val="0"/>
      <w:marBottom w:val="0"/>
      <w:divBdr>
        <w:top w:val="none" w:sz="0" w:space="0" w:color="auto"/>
        <w:left w:val="none" w:sz="0" w:space="0" w:color="auto"/>
        <w:bottom w:val="none" w:sz="0" w:space="0" w:color="auto"/>
        <w:right w:val="none" w:sz="0" w:space="0" w:color="auto"/>
      </w:divBdr>
      <w:divsChild>
        <w:div w:id="2065593330">
          <w:marLeft w:val="0"/>
          <w:marRight w:val="0"/>
          <w:marTop w:val="0"/>
          <w:marBottom w:val="0"/>
          <w:divBdr>
            <w:top w:val="single" w:sz="2" w:space="0" w:color="auto"/>
            <w:left w:val="single" w:sz="2" w:space="0" w:color="auto"/>
            <w:bottom w:val="single" w:sz="6" w:space="0" w:color="auto"/>
            <w:right w:val="single" w:sz="2" w:space="0" w:color="auto"/>
          </w:divBdr>
          <w:divsChild>
            <w:div w:id="718169732">
              <w:marLeft w:val="0"/>
              <w:marRight w:val="0"/>
              <w:marTop w:val="100"/>
              <w:marBottom w:val="100"/>
              <w:divBdr>
                <w:top w:val="single" w:sz="2" w:space="0" w:color="D9D9E3"/>
                <w:left w:val="single" w:sz="2" w:space="0" w:color="D9D9E3"/>
                <w:bottom w:val="single" w:sz="2" w:space="0" w:color="D9D9E3"/>
                <w:right w:val="single" w:sz="2" w:space="0" w:color="D9D9E3"/>
              </w:divBdr>
              <w:divsChild>
                <w:div w:id="796994124">
                  <w:marLeft w:val="0"/>
                  <w:marRight w:val="0"/>
                  <w:marTop w:val="0"/>
                  <w:marBottom w:val="0"/>
                  <w:divBdr>
                    <w:top w:val="single" w:sz="2" w:space="0" w:color="D9D9E3"/>
                    <w:left w:val="single" w:sz="2" w:space="0" w:color="D9D9E3"/>
                    <w:bottom w:val="single" w:sz="2" w:space="0" w:color="D9D9E3"/>
                    <w:right w:val="single" w:sz="2" w:space="0" w:color="D9D9E3"/>
                  </w:divBdr>
                  <w:divsChild>
                    <w:div w:id="1183281014">
                      <w:marLeft w:val="0"/>
                      <w:marRight w:val="0"/>
                      <w:marTop w:val="0"/>
                      <w:marBottom w:val="0"/>
                      <w:divBdr>
                        <w:top w:val="single" w:sz="2" w:space="0" w:color="D9D9E3"/>
                        <w:left w:val="single" w:sz="2" w:space="0" w:color="D9D9E3"/>
                        <w:bottom w:val="single" w:sz="2" w:space="0" w:color="D9D9E3"/>
                        <w:right w:val="single" w:sz="2" w:space="0" w:color="D9D9E3"/>
                      </w:divBdr>
                      <w:divsChild>
                        <w:div w:id="67188688">
                          <w:marLeft w:val="0"/>
                          <w:marRight w:val="0"/>
                          <w:marTop w:val="0"/>
                          <w:marBottom w:val="0"/>
                          <w:divBdr>
                            <w:top w:val="single" w:sz="2" w:space="0" w:color="D9D9E3"/>
                            <w:left w:val="single" w:sz="2" w:space="0" w:color="D9D9E3"/>
                            <w:bottom w:val="single" w:sz="2" w:space="0" w:color="D9D9E3"/>
                            <w:right w:val="single" w:sz="2" w:space="0" w:color="D9D9E3"/>
                          </w:divBdr>
                          <w:divsChild>
                            <w:div w:id="452674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0697214">
      <w:bodyDiv w:val="1"/>
      <w:marLeft w:val="0"/>
      <w:marRight w:val="0"/>
      <w:marTop w:val="0"/>
      <w:marBottom w:val="0"/>
      <w:divBdr>
        <w:top w:val="none" w:sz="0" w:space="0" w:color="auto"/>
        <w:left w:val="none" w:sz="0" w:space="0" w:color="auto"/>
        <w:bottom w:val="none" w:sz="0" w:space="0" w:color="auto"/>
        <w:right w:val="none" w:sz="0" w:space="0" w:color="auto"/>
      </w:divBdr>
      <w:divsChild>
        <w:div w:id="1462110640">
          <w:marLeft w:val="0"/>
          <w:marRight w:val="0"/>
          <w:marTop w:val="0"/>
          <w:marBottom w:val="0"/>
          <w:divBdr>
            <w:top w:val="none" w:sz="0" w:space="0" w:color="auto"/>
            <w:left w:val="none" w:sz="0" w:space="0" w:color="auto"/>
            <w:bottom w:val="none" w:sz="0" w:space="0" w:color="auto"/>
            <w:right w:val="none" w:sz="0" w:space="0" w:color="auto"/>
          </w:divBdr>
        </w:div>
        <w:div w:id="865942097">
          <w:marLeft w:val="0"/>
          <w:marRight w:val="0"/>
          <w:marTop w:val="0"/>
          <w:marBottom w:val="0"/>
          <w:divBdr>
            <w:top w:val="none" w:sz="0" w:space="0" w:color="auto"/>
            <w:left w:val="none" w:sz="0" w:space="0" w:color="auto"/>
            <w:bottom w:val="none" w:sz="0" w:space="0" w:color="auto"/>
            <w:right w:val="none" w:sz="0" w:space="0" w:color="auto"/>
          </w:divBdr>
        </w:div>
        <w:div w:id="1376390412">
          <w:marLeft w:val="0"/>
          <w:marRight w:val="0"/>
          <w:marTop w:val="0"/>
          <w:marBottom w:val="0"/>
          <w:divBdr>
            <w:top w:val="none" w:sz="0" w:space="0" w:color="auto"/>
            <w:left w:val="none" w:sz="0" w:space="0" w:color="auto"/>
            <w:bottom w:val="none" w:sz="0" w:space="0" w:color="auto"/>
            <w:right w:val="none" w:sz="0" w:space="0" w:color="auto"/>
          </w:divBdr>
        </w:div>
        <w:div w:id="156847127">
          <w:marLeft w:val="0"/>
          <w:marRight w:val="0"/>
          <w:marTop w:val="0"/>
          <w:marBottom w:val="0"/>
          <w:divBdr>
            <w:top w:val="none" w:sz="0" w:space="0" w:color="auto"/>
            <w:left w:val="none" w:sz="0" w:space="0" w:color="auto"/>
            <w:bottom w:val="none" w:sz="0" w:space="0" w:color="auto"/>
            <w:right w:val="none" w:sz="0" w:space="0" w:color="auto"/>
          </w:divBdr>
        </w:div>
        <w:div w:id="477504639">
          <w:marLeft w:val="0"/>
          <w:marRight w:val="0"/>
          <w:marTop w:val="0"/>
          <w:marBottom w:val="0"/>
          <w:divBdr>
            <w:top w:val="none" w:sz="0" w:space="0" w:color="auto"/>
            <w:left w:val="none" w:sz="0" w:space="0" w:color="auto"/>
            <w:bottom w:val="none" w:sz="0" w:space="0" w:color="auto"/>
            <w:right w:val="none" w:sz="0" w:space="0" w:color="auto"/>
          </w:divBdr>
        </w:div>
        <w:div w:id="903835271">
          <w:marLeft w:val="0"/>
          <w:marRight w:val="0"/>
          <w:marTop w:val="0"/>
          <w:marBottom w:val="0"/>
          <w:divBdr>
            <w:top w:val="none" w:sz="0" w:space="0" w:color="auto"/>
            <w:left w:val="none" w:sz="0" w:space="0" w:color="auto"/>
            <w:bottom w:val="none" w:sz="0" w:space="0" w:color="auto"/>
            <w:right w:val="none" w:sz="0" w:space="0" w:color="auto"/>
          </w:divBdr>
        </w:div>
        <w:div w:id="1757749476">
          <w:marLeft w:val="0"/>
          <w:marRight w:val="0"/>
          <w:marTop w:val="0"/>
          <w:marBottom w:val="0"/>
          <w:divBdr>
            <w:top w:val="none" w:sz="0" w:space="0" w:color="auto"/>
            <w:left w:val="none" w:sz="0" w:space="0" w:color="auto"/>
            <w:bottom w:val="none" w:sz="0" w:space="0" w:color="auto"/>
            <w:right w:val="none" w:sz="0" w:space="0" w:color="auto"/>
          </w:divBdr>
        </w:div>
        <w:div w:id="1419446130">
          <w:marLeft w:val="0"/>
          <w:marRight w:val="0"/>
          <w:marTop w:val="0"/>
          <w:marBottom w:val="0"/>
          <w:divBdr>
            <w:top w:val="none" w:sz="0" w:space="0" w:color="auto"/>
            <w:left w:val="none" w:sz="0" w:space="0" w:color="auto"/>
            <w:bottom w:val="none" w:sz="0" w:space="0" w:color="auto"/>
            <w:right w:val="none" w:sz="0" w:space="0" w:color="auto"/>
          </w:divBdr>
        </w:div>
        <w:div w:id="1007749135">
          <w:marLeft w:val="0"/>
          <w:marRight w:val="0"/>
          <w:marTop w:val="0"/>
          <w:marBottom w:val="0"/>
          <w:divBdr>
            <w:top w:val="none" w:sz="0" w:space="0" w:color="auto"/>
            <w:left w:val="none" w:sz="0" w:space="0" w:color="auto"/>
            <w:bottom w:val="none" w:sz="0" w:space="0" w:color="auto"/>
            <w:right w:val="none" w:sz="0" w:space="0" w:color="auto"/>
          </w:divBdr>
        </w:div>
        <w:div w:id="953025630">
          <w:marLeft w:val="0"/>
          <w:marRight w:val="0"/>
          <w:marTop w:val="0"/>
          <w:marBottom w:val="0"/>
          <w:divBdr>
            <w:top w:val="none" w:sz="0" w:space="0" w:color="auto"/>
            <w:left w:val="none" w:sz="0" w:space="0" w:color="auto"/>
            <w:bottom w:val="none" w:sz="0" w:space="0" w:color="auto"/>
            <w:right w:val="none" w:sz="0" w:space="0" w:color="auto"/>
          </w:divBdr>
        </w:div>
        <w:div w:id="551424937">
          <w:marLeft w:val="0"/>
          <w:marRight w:val="0"/>
          <w:marTop w:val="0"/>
          <w:marBottom w:val="0"/>
          <w:divBdr>
            <w:top w:val="none" w:sz="0" w:space="0" w:color="auto"/>
            <w:left w:val="none" w:sz="0" w:space="0" w:color="auto"/>
            <w:bottom w:val="none" w:sz="0" w:space="0" w:color="auto"/>
            <w:right w:val="none" w:sz="0" w:space="0" w:color="auto"/>
          </w:divBdr>
        </w:div>
      </w:divsChild>
    </w:div>
    <w:div w:id="1138038379">
      <w:bodyDiv w:val="1"/>
      <w:marLeft w:val="0"/>
      <w:marRight w:val="0"/>
      <w:marTop w:val="0"/>
      <w:marBottom w:val="0"/>
      <w:divBdr>
        <w:top w:val="none" w:sz="0" w:space="0" w:color="auto"/>
        <w:left w:val="none" w:sz="0" w:space="0" w:color="auto"/>
        <w:bottom w:val="none" w:sz="0" w:space="0" w:color="auto"/>
        <w:right w:val="none" w:sz="0" w:space="0" w:color="auto"/>
      </w:divBdr>
    </w:div>
    <w:div w:id="1251813678">
      <w:bodyDiv w:val="1"/>
      <w:marLeft w:val="0"/>
      <w:marRight w:val="0"/>
      <w:marTop w:val="0"/>
      <w:marBottom w:val="0"/>
      <w:divBdr>
        <w:top w:val="none" w:sz="0" w:space="0" w:color="auto"/>
        <w:left w:val="none" w:sz="0" w:space="0" w:color="auto"/>
        <w:bottom w:val="none" w:sz="0" w:space="0" w:color="auto"/>
        <w:right w:val="none" w:sz="0" w:space="0" w:color="auto"/>
      </w:divBdr>
    </w:div>
    <w:div w:id="1359113824">
      <w:bodyDiv w:val="1"/>
      <w:marLeft w:val="0"/>
      <w:marRight w:val="0"/>
      <w:marTop w:val="0"/>
      <w:marBottom w:val="0"/>
      <w:divBdr>
        <w:top w:val="none" w:sz="0" w:space="0" w:color="auto"/>
        <w:left w:val="none" w:sz="0" w:space="0" w:color="auto"/>
        <w:bottom w:val="none" w:sz="0" w:space="0" w:color="auto"/>
        <w:right w:val="none" w:sz="0" w:space="0" w:color="auto"/>
      </w:divBdr>
    </w:div>
    <w:div w:id="1466505239">
      <w:bodyDiv w:val="1"/>
      <w:marLeft w:val="0"/>
      <w:marRight w:val="0"/>
      <w:marTop w:val="0"/>
      <w:marBottom w:val="0"/>
      <w:divBdr>
        <w:top w:val="none" w:sz="0" w:space="0" w:color="auto"/>
        <w:left w:val="none" w:sz="0" w:space="0" w:color="auto"/>
        <w:bottom w:val="none" w:sz="0" w:space="0" w:color="auto"/>
        <w:right w:val="none" w:sz="0" w:space="0" w:color="auto"/>
      </w:divBdr>
    </w:div>
    <w:div w:id="1763913813">
      <w:bodyDiv w:val="1"/>
      <w:marLeft w:val="0"/>
      <w:marRight w:val="0"/>
      <w:marTop w:val="0"/>
      <w:marBottom w:val="0"/>
      <w:divBdr>
        <w:top w:val="none" w:sz="0" w:space="0" w:color="auto"/>
        <w:left w:val="none" w:sz="0" w:space="0" w:color="auto"/>
        <w:bottom w:val="none" w:sz="0" w:space="0" w:color="auto"/>
        <w:right w:val="none" w:sz="0" w:space="0" w:color="auto"/>
      </w:divBdr>
    </w:div>
    <w:div w:id="1893496536">
      <w:bodyDiv w:val="1"/>
      <w:marLeft w:val="0"/>
      <w:marRight w:val="0"/>
      <w:marTop w:val="0"/>
      <w:marBottom w:val="0"/>
      <w:divBdr>
        <w:top w:val="none" w:sz="0" w:space="0" w:color="auto"/>
        <w:left w:val="none" w:sz="0" w:space="0" w:color="auto"/>
        <w:bottom w:val="none" w:sz="0" w:space="0" w:color="auto"/>
        <w:right w:val="none" w:sz="0" w:space="0" w:color="auto"/>
      </w:divBdr>
    </w:div>
    <w:div w:id="1964144325">
      <w:bodyDiv w:val="1"/>
      <w:marLeft w:val="0"/>
      <w:marRight w:val="0"/>
      <w:marTop w:val="0"/>
      <w:marBottom w:val="0"/>
      <w:divBdr>
        <w:top w:val="none" w:sz="0" w:space="0" w:color="auto"/>
        <w:left w:val="none" w:sz="0" w:space="0" w:color="auto"/>
        <w:bottom w:val="none" w:sz="0" w:space="0" w:color="auto"/>
        <w:right w:val="none" w:sz="0" w:space="0" w:color="auto"/>
      </w:divBdr>
    </w:div>
    <w:div w:id="2004503619">
      <w:bodyDiv w:val="1"/>
      <w:marLeft w:val="0"/>
      <w:marRight w:val="0"/>
      <w:marTop w:val="0"/>
      <w:marBottom w:val="0"/>
      <w:divBdr>
        <w:top w:val="none" w:sz="0" w:space="0" w:color="auto"/>
        <w:left w:val="none" w:sz="0" w:space="0" w:color="auto"/>
        <w:bottom w:val="none" w:sz="0" w:space="0" w:color="auto"/>
        <w:right w:val="none" w:sz="0" w:space="0" w:color="auto"/>
      </w:divBdr>
    </w:div>
    <w:div w:id="2020037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C229F-02A3-450C-8D38-D2B6E4832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13</Pages>
  <Words>3289</Words>
  <Characters>18751</Characters>
  <Application>Microsoft Office Word</Application>
  <DocSecurity>0</DocSecurity>
  <Lines>156</Lines>
  <Paragraphs>43</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ДИПЛОМЕН ПРОЕКТ</vt:lpstr>
      <vt:lpstr>ДИПЛОМЕН ПРОЕКТ</vt:lpstr>
    </vt:vector>
  </TitlesOfParts>
  <Company/>
  <LinksUpToDate>false</LinksUpToDate>
  <CharactersWithSpaces>21997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ДИПЛОМЕН ПРОЕКТ</dc:title>
  <dc:subject>Държавен изпит за придобиване на трета степен на професионална квалификация – част по теория на проесията по професия код 481030 „Приложен програмист”, специалност код 4810301 „Приложно програмиране”</dc:subject>
  <dc:creator>admin</dc:creator>
  <cp:keywords/>
  <dc:description/>
  <cp:lastModifiedBy>Admin</cp:lastModifiedBy>
  <cp:revision>8</cp:revision>
  <dcterms:created xsi:type="dcterms:W3CDTF">2026-01-27T07:50:00Z</dcterms:created>
  <dcterms:modified xsi:type="dcterms:W3CDTF">2026-01-29T09:56:00Z</dcterms:modified>
</cp:coreProperties>
</file>