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953" w:rsidRDefault="00F2643E" w:rsidP="00F2643E">
      <w:pPr>
        <w:pStyle w:val="ListParagraph"/>
        <w:numPr>
          <w:ilvl w:val="0"/>
          <w:numId w:val="1"/>
        </w:numPr>
        <w:rPr>
          <w:rStyle w:val="Strong"/>
          <w:sz w:val="30"/>
          <w:szCs w:val="30"/>
        </w:rPr>
      </w:pPr>
      <w:r w:rsidRPr="00F2643E">
        <w:rPr>
          <w:rStyle w:val="Strong"/>
          <w:sz w:val="30"/>
          <w:szCs w:val="30"/>
        </w:rPr>
        <w:t>RFID</w:t>
      </w:r>
      <w:r w:rsidRPr="00F2643E">
        <w:rPr>
          <w:sz w:val="30"/>
          <w:szCs w:val="30"/>
        </w:rPr>
        <w:t xml:space="preserve"> = </w:t>
      </w:r>
      <w:r w:rsidRPr="00F2643E">
        <w:rPr>
          <w:rStyle w:val="Emphasis"/>
          <w:sz w:val="30"/>
          <w:szCs w:val="30"/>
        </w:rPr>
        <w:t>Radio Frequency Identification</w:t>
      </w:r>
      <w:r w:rsidRPr="00F2643E">
        <w:rPr>
          <w:sz w:val="30"/>
          <w:szCs w:val="30"/>
        </w:rPr>
        <w:br/>
      </w:r>
      <w:r w:rsidRPr="00F2643E">
        <w:rPr>
          <w:rFonts w:ascii="Segoe UI Symbol" w:hAnsi="Segoe UI Symbol" w:cs="Segoe UI Symbol"/>
          <w:sz w:val="30"/>
          <w:szCs w:val="30"/>
        </w:rPr>
        <w:t>👉</w:t>
      </w:r>
      <w:r w:rsidRPr="00F2643E">
        <w:rPr>
          <w:sz w:val="30"/>
          <w:szCs w:val="30"/>
        </w:rPr>
        <w:t xml:space="preserve"> Идентификация чрез </w:t>
      </w:r>
      <w:r w:rsidRPr="00F2643E">
        <w:rPr>
          <w:rStyle w:val="Strong"/>
          <w:sz w:val="30"/>
          <w:szCs w:val="30"/>
        </w:rPr>
        <w:t>радиовълни</w:t>
      </w:r>
    </w:p>
    <w:p w:rsidR="00F2643E" w:rsidRDefault="00F2643E" w:rsidP="00F2643E">
      <w:pPr>
        <w:pStyle w:val="ListParagraph"/>
        <w:jc w:val="both"/>
        <w:rPr>
          <w:rStyle w:val="Strong"/>
          <w:sz w:val="30"/>
          <w:szCs w:val="30"/>
        </w:rPr>
      </w:pPr>
    </w:p>
    <w:p w:rsidR="00F2643E" w:rsidRDefault="00F2643E" w:rsidP="00F2643E">
      <w:pPr>
        <w:pStyle w:val="NormalWeb"/>
        <w:numPr>
          <w:ilvl w:val="0"/>
          <w:numId w:val="2"/>
        </w:numPr>
        <w:jc w:val="both"/>
      </w:pPr>
      <w:r>
        <w:rPr>
          <w:rStyle w:val="Strong"/>
        </w:rPr>
        <w:t>RFID четец</w:t>
      </w:r>
      <w:r>
        <w:t xml:space="preserve"> – изпраща радиосигнал</w:t>
      </w:r>
    </w:p>
    <w:p w:rsidR="00F2643E" w:rsidRDefault="00F2643E" w:rsidP="00F2643E">
      <w:pPr>
        <w:pStyle w:val="NormalWeb"/>
        <w:numPr>
          <w:ilvl w:val="0"/>
          <w:numId w:val="2"/>
        </w:numPr>
      </w:pPr>
      <w:r>
        <w:rPr>
          <w:rStyle w:val="Strong"/>
        </w:rPr>
        <w:t>RFID таг (карта, чип)</w:t>
      </w:r>
      <w:r>
        <w:t xml:space="preserve"> – получава сигнала и връща уникален код</w:t>
      </w:r>
    </w:p>
    <w:p w:rsidR="00F2643E" w:rsidRPr="00272AD5" w:rsidRDefault="00035DEA" w:rsidP="00F2643E">
      <w:pPr>
        <w:pStyle w:val="ListParagraph"/>
        <w:jc w:val="both"/>
        <w:rPr>
          <w:rStyle w:val="Strong"/>
        </w:rPr>
      </w:pPr>
      <w:r>
        <w:rPr>
          <w:rStyle w:val="Strong"/>
          <w:lang w:val="en-US"/>
        </w:rPr>
        <w:t xml:space="preserve">N </w:t>
      </w:r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SPI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Serial Peripheral Interface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Бърз </w:t>
      </w:r>
      <w:r w:rsidRPr="00851CE7">
        <w:rPr>
          <w:rStyle w:val="Strong"/>
          <w:b w:val="0"/>
          <w:sz w:val="28"/>
          <w:szCs w:val="28"/>
        </w:rPr>
        <w:t>сериен протокол</w:t>
      </w:r>
      <w:r w:rsidRPr="00851CE7">
        <w:rPr>
          <w:sz w:val="28"/>
          <w:szCs w:val="28"/>
        </w:rPr>
        <w:t xml:space="preserve"> за комуникация между чипове</w:t>
      </w:r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I2C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Inter-Integrated Circuit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Прост сериен протокол за свързване на много устройства</w:t>
      </w:r>
    </w:p>
    <w:p w:rsidR="00F2643E" w:rsidRPr="00851CE7" w:rsidRDefault="00F2643E">
      <w:pPr>
        <w:rPr>
          <w:sz w:val="28"/>
          <w:szCs w:val="28"/>
        </w:rPr>
      </w:pPr>
    </w:p>
    <w:p w:rsidR="00F2643E" w:rsidRPr="00F2643E" w:rsidRDefault="00F2643E" w:rsidP="00F264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Как са свързани RFID и SPI/I2C?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RFID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технология (как се идентифицира нещо)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SPI /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са протоколи (как чиповете си говорят)</w:t>
      </w:r>
    </w:p>
    <w:p w:rsid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RFID четец </w:t>
      </w: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използва SPI или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>, за да говори с микроконтролера</w:t>
      </w:r>
    </w:p>
    <w:p w:rsid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F2643E" w:rsidRDefault="00F2643E" w:rsidP="00F2643E">
      <w:pPr>
        <w:spacing w:before="100" w:beforeAutospacing="1" w:after="100" w:afterAutospacing="1" w:line="240" w:lineRule="auto"/>
        <w:rPr>
          <w:color w:val="FF0000"/>
          <w:sz w:val="24"/>
          <w:szCs w:val="24"/>
          <w:lang w:val="en-US"/>
        </w:rPr>
      </w:pPr>
      <w:r w:rsidRPr="00F2643E">
        <w:rPr>
          <w:color w:val="FF0000"/>
          <w:sz w:val="24"/>
          <w:szCs w:val="24"/>
        </w:rPr>
        <w:t xml:space="preserve">RFID четецът прочита картата, а после </w:t>
      </w:r>
      <w:r w:rsidRPr="00F2643E">
        <w:rPr>
          <w:rStyle w:val="Strong"/>
          <w:color w:val="FF0000"/>
          <w:sz w:val="24"/>
          <w:szCs w:val="24"/>
        </w:rPr>
        <w:t>изпраща данните към микроконтролера чрез SPI или I2C</w:t>
      </w:r>
      <w:r w:rsidRPr="00F2643E">
        <w:rPr>
          <w:color w:val="FF0000"/>
          <w:sz w:val="24"/>
          <w:szCs w:val="24"/>
        </w:rPr>
        <w:t>.</w:t>
      </w:r>
      <w:r w:rsidRPr="00F2643E">
        <w:rPr>
          <w:color w:val="FF0000"/>
          <w:sz w:val="24"/>
          <w:szCs w:val="24"/>
          <w:lang w:val="en-US"/>
        </w:rPr>
        <w:t xml:space="preserve"> </w:t>
      </w:r>
      <w:r w:rsidRPr="00F2643E">
        <w:rPr>
          <w:rStyle w:val="Strong"/>
          <w:color w:val="FF0000"/>
          <w:sz w:val="24"/>
          <w:szCs w:val="24"/>
        </w:rPr>
        <w:t>RFID</w:t>
      </w:r>
      <w:r w:rsidRPr="00F2643E">
        <w:rPr>
          <w:color w:val="FF0000"/>
          <w:sz w:val="24"/>
          <w:szCs w:val="24"/>
        </w:rPr>
        <w:t xml:space="preserve"> четецът разпознава картата, а </w:t>
      </w:r>
      <w:r w:rsidRPr="00F2643E">
        <w:rPr>
          <w:rStyle w:val="Strong"/>
          <w:color w:val="FF0000"/>
          <w:sz w:val="24"/>
          <w:szCs w:val="24"/>
        </w:rPr>
        <w:t>SPI/I2C</w:t>
      </w:r>
      <w:r w:rsidRPr="00F2643E">
        <w:rPr>
          <w:color w:val="FF0000"/>
          <w:sz w:val="24"/>
          <w:szCs w:val="24"/>
        </w:rPr>
        <w:t xml:space="preserve"> са „кабелният език“, по който той казва на Arduino кой е UID-ът.</w:t>
      </w:r>
      <w:r w:rsidRPr="00F2643E">
        <w:rPr>
          <w:color w:val="FF0000"/>
          <w:sz w:val="24"/>
          <w:szCs w:val="24"/>
          <w:lang w:val="en-US"/>
        </w:rPr>
        <w:t xml:space="preserve"> </w:t>
      </w:r>
    </w:p>
    <w:p w:rsidR="00F2643E" w:rsidRPr="00F2643E" w:rsidRDefault="00F2643E" w:rsidP="00F2643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color w:val="FF0000"/>
          <w:sz w:val="28"/>
          <w:szCs w:val="28"/>
          <w:u w:val="single"/>
          <w:lang w:val="en-US"/>
        </w:rPr>
      </w:pPr>
      <w:r w:rsidRPr="00F2643E">
        <w:rPr>
          <w:rStyle w:val="Strong"/>
          <w:sz w:val="28"/>
          <w:szCs w:val="28"/>
          <w:u w:val="single"/>
        </w:rPr>
        <w:t>UID</w:t>
      </w:r>
      <w:r w:rsidRPr="00F2643E">
        <w:rPr>
          <w:sz w:val="28"/>
          <w:szCs w:val="28"/>
          <w:u w:val="single"/>
        </w:rPr>
        <w:t xml:space="preserve"> означава </w:t>
      </w:r>
      <w:r w:rsidRPr="00F2643E">
        <w:rPr>
          <w:rStyle w:val="Strong"/>
          <w:sz w:val="28"/>
          <w:szCs w:val="28"/>
          <w:u w:val="single"/>
        </w:rPr>
        <w:t>Unique Identifier</w:t>
      </w:r>
      <w:r w:rsidRPr="00F2643E">
        <w:rPr>
          <w:sz w:val="28"/>
          <w:szCs w:val="28"/>
          <w:u w:val="single"/>
        </w:rPr>
        <w:t xml:space="preserve"> – </w:t>
      </w:r>
      <w:r w:rsidRPr="00F2643E">
        <w:rPr>
          <w:rStyle w:val="Emphasis"/>
          <w:sz w:val="28"/>
          <w:szCs w:val="28"/>
          <w:u w:val="single"/>
        </w:rPr>
        <w:t>уникален идентификатор</w:t>
      </w:r>
      <w:r w:rsidRPr="00F2643E">
        <w:rPr>
          <w:sz w:val="28"/>
          <w:szCs w:val="28"/>
          <w:u w:val="single"/>
        </w:rPr>
        <w:t>.</w:t>
      </w:r>
    </w:p>
    <w:p w:rsidR="00F2643E" w:rsidRP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bg-BG"/>
        </w:rPr>
      </w:pPr>
      <w:r w:rsidRPr="00F2643E">
        <w:rPr>
          <w:b/>
          <w:sz w:val="28"/>
          <w:szCs w:val="28"/>
        </w:rPr>
        <w:t>UID е уникалният номер, по който системата разпознава коя RFID карта е пред нея</w:t>
      </w:r>
      <w:r>
        <w:rPr>
          <w:b/>
          <w:sz w:val="28"/>
          <w:szCs w:val="28"/>
        </w:rPr>
        <w:t>.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  <w:r w:rsidRPr="00F2643E">
        <w:rPr>
          <w:b/>
          <w:sz w:val="24"/>
          <w:szCs w:val="24"/>
          <w:u w:val="single"/>
        </w:rPr>
        <w:t xml:space="preserve">Пример: </w:t>
      </w:r>
      <w:r w:rsidRPr="00F2643E">
        <w:rPr>
          <w:b/>
          <w:sz w:val="24"/>
          <w:szCs w:val="24"/>
          <w:u w:val="single"/>
          <w:lang w:val="en-US"/>
        </w:rPr>
        <w:t>UID: A3 7F 2C 91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</w:p>
    <w:p w:rsidR="00F2643E" w:rsidRPr="00F2643E" w:rsidRDefault="00F2643E" w:rsidP="00F2643E">
      <w:pPr>
        <w:pStyle w:val="ListParagraph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Когато доближиш карта до четеца: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 xml:space="preserve">RFID четецът прочита </w:t>
      </w:r>
      <w:r w:rsidRPr="00F2643E">
        <w:rPr>
          <w:b/>
          <w:bCs/>
          <w:sz w:val="28"/>
          <w:szCs w:val="28"/>
          <w:u w:val="single"/>
        </w:rPr>
        <w:t>UID</w:t>
      </w:r>
      <w:r>
        <w:rPr>
          <w:b/>
          <w:bCs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Изпраща го към микроконтролера</w:t>
      </w:r>
      <w:r>
        <w:rPr>
          <w:b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Софтуерът проверява: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UID е разрешен → достъп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не → отказ</w:t>
      </w: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8"/>
          <w:szCs w:val="28"/>
          <w:u w:val="single"/>
          <w:lang w:val="en-US"/>
        </w:rPr>
      </w:pP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color w:val="FF0000"/>
          <w:sz w:val="28"/>
          <w:szCs w:val="28"/>
          <w:u w:val="single"/>
          <w:lang w:val="en-US"/>
        </w:rPr>
      </w:pPr>
    </w:p>
    <w:p w:rsidR="004F553E" w:rsidRPr="004F553E" w:rsidRDefault="004F553E" w:rsidP="004F553E">
      <w:pPr>
        <w:pStyle w:val="ListParagraph"/>
        <w:spacing w:before="100" w:beforeAutospacing="1" w:after="100" w:afterAutospacing="1"/>
        <w:rPr>
          <w:sz w:val="28"/>
          <w:szCs w:val="28"/>
        </w:rPr>
      </w:pPr>
      <w:r w:rsidRPr="004F553E">
        <w:rPr>
          <w:sz w:val="28"/>
          <w:szCs w:val="28"/>
        </w:rPr>
        <w:lastRenderedPageBreak/>
        <w:t>Избор на СУБД означава да решиш коя система за управление на бази данни (например SQLite или PostgreSQL) ще използваш за проекта и да аргументираш защо. В примера:</w:t>
      </w:r>
    </w:p>
    <w:p w:rsidR="004F553E" w:rsidRPr="004F553E" w:rsidRDefault="004F553E" w:rsidP="004F553E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4F553E">
        <w:rPr>
          <w:sz w:val="28"/>
          <w:szCs w:val="28"/>
        </w:rPr>
        <w:t>SQLite — лесна за настройка, вграден файл (подходяща за демонстрация, тестове и малки проекти).</w:t>
      </w:r>
    </w:p>
    <w:p w:rsidR="004F553E" w:rsidRPr="004F553E" w:rsidRDefault="004F553E" w:rsidP="004F553E">
      <w:pPr>
        <w:pStyle w:val="ListParagraph"/>
        <w:numPr>
          <w:ilvl w:val="0"/>
          <w:numId w:val="5"/>
        </w:numPr>
        <w:spacing w:before="100" w:beforeAutospacing="1"/>
        <w:rPr>
          <w:sz w:val="28"/>
          <w:szCs w:val="28"/>
        </w:rPr>
      </w:pPr>
      <w:r w:rsidRPr="004F553E">
        <w:rPr>
          <w:sz w:val="28"/>
          <w:szCs w:val="28"/>
        </w:rPr>
        <w:t>PostgreSQL — по-мощна, поддържа конкуренция, големи обеми, разширени функции и сигурност (подходяща за продукция/реална употреба).</w:t>
      </w: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rPr>
          <w:color w:val="FF0000"/>
          <w:sz w:val="28"/>
          <w:szCs w:val="28"/>
          <w:lang w:val="en-US"/>
        </w:rPr>
      </w:pPr>
    </w:p>
    <w:p w:rsidR="00F2643E" w:rsidRDefault="004F55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bg-BG"/>
        </w:rPr>
      </w:pPr>
      <w:r w:rsidRPr="004F553E">
        <w:rPr>
          <w:rFonts w:ascii="Times New Roman" w:eastAsia="Times New Roman" w:hAnsi="Times New Roman" w:cs="Times New Roman"/>
          <w:color w:val="FF0000"/>
          <w:sz w:val="24"/>
          <w:szCs w:val="24"/>
          <w:lang w:eastAsia="bg-BG"/>
        </w:rPr>
        <w:t>SSL (Secure Sockets Layer) е криптографски протокол за защита на комуникацията в интернет.</w:t>
      </w:r>
    </w:p>
    <w:p w:rsidR="004F553E" w:rsidRPr="00F2643E" w:rsidRDefault="004F55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bg-BG"/>
        </w:rPr>
      </w:pPr>
      <w:bookmarkStart w:id="0" w:name="_GoBack"/>
      <w:bookmarkEnd w:id="0"/>
    </w:p>
    <w:p w:rsidR="00F2643E" w:rsidRPr="00F2643E" w:rsidRDefault="00F2643E" w:rsidP="00F2643E">
      <w:pPr>
        <w:pStyle w:val="ListParagraph"/>
        <w:rPr>
          <w:sz w:val="24"/>
          <w:szCs w:val="24"/>
        </w:rPr>
      </w:pPr>
    </w:p>
    <w:sectPr w:rsidR="00F2643E" w:rsidRPr="00F264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F75552"/>
    <w:multiLevelType w:val="hybridMultilevel"/>
    <w:tmpl w:val="03C4F5DA"/>
    <w:lvl w:ilvl="0" w:tplc="C734B6B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" w15:restartNumberingAfterBreak="0">
    <w:nsid w:val="2BB903FF"/>
    <w:multiLevelType w:val="multilevel"/>
    <w:tmpl w:val="10B4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8C2CEF"/>
    <w:multiLevelType w:val="hybridMultilevel"/>
    <w:tmpl w:val="2812A30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653DF7"/>
    <w:multiLevelType w:val="multilevel"/>
    <w:tmpl w:val="C12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57167D"/>
    <w:multiLevelType w:val="multilevel"/>
    <w:tmpl w:val="DE74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56D"/>
    <w:rsid w:val="00035DEA"/>
    <w:rsid w:val="00272AD5"/>
    <w:rsid w:val="0029256D"/>
    <w:rsid w:val="004F553E"/>
    <w:rsid w:val="00851CE7"/>
    <w:rsid w:val="009659D7"/>
    <w:rsid w:val="00E34953"/>
    <w:rsid w:val="00F2643E"/>
    <w:rsid w:val="00F44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94DAA"/>
  <w15:chartTrackingRefBased/>
  <w15:docId w15:val="{26428103-9860-434C-B6C9-F22C035D8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2643E"/>
    <w:rPr>
      <w:b/>
      <w:bCs/>
    </w:rPr>
  </w:style>
  <w:style w:type="character" w:styleId="Emphasis">
    <w:name w:val="Emphasis"/>
    <w:basedOn w:val="DefaultParagraphFont"/>
    <w:uiPriority w:val="20"/>
    <w:qFormat/>
    <w:rsid w:val="00F2643E"/>
    <w:rPr>
      <w:i/>
      <w:iCs/>
    </w:rPr>
  </w:style>
  <w:style w:type="paragraph" w:styleId="ListParagraph">
    <w:name w:val="List Paragraph"/>
    <w:basedOn w:val="Normal"/>
    <w:uiPriority w:val="34"/>
    <w:qFormat/>
    <w:rsid w:val="00F2643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264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4436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2026-01-09T09:24:00Z</dcterms:created>
  <dcterms:modified xsi:type="dcterms:W3CDTF">2026-01-20T09:40:00Z</dcterms:modified>
</cp:coreProperties>
</file>