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9510C2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 xml:space="preserve">Този дипломен проект има за цел да изследва концепцията за работа с бази данни в популярния уеб </w:t>
      </w:r>
      <w:proofErr w:type="spellStart"/>
      <w:r w:rsidRPr="008A5B40">
        <w:rPr>
          <w:rFonts w:eastAsia="Times New Roman"/>
          <w:lang w:eastAsia="bg-BG"/>
        </w:rPr>
        <w:t>фреймуорк</w:t>
      </w:r>
      <w:proofErr w:type="spellEnd"/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 xml:space="preserve">чрез своя обектно-релационен </w:t>
      </w:r>
      <w:proofErr w:type="spellStart"/>
      <w:r>
        <w:rPr>
          <w:rFonts w:eastAsia="Times New Roman"/>
          <w:lang w:eastAsia="bg-BG"/>
        </w:rPr>
        <w:t>маш</w:t>
      </w:r>
      <w:r w:rsidRPr="008A5B40">
        <w:rPr>
          <w:rFonts w:eastAsia="Times New Roman"/>
          <w:lang w:eastAsia="bg-BG"/>
        </w:rPr>
        <w:t>инг</w:t>
      </w:r>
      <w:proofErr w:type="spellEnd"/>
      <w:r w:rsidRPr="008A5B40">
        <w:rPr>
          <w:rFonts w:eastAsia="Times New Roman"/>
          <w:lang w:eastAsia="bg-BG"/>
        </w:rPr>
        <w:t xml:space="preserve">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</w:t>
      </w:r>
      <w:proofErr w:type="spellStart"/>
      <w:r w:rsidRPr="00C95C2E">
        <w:rPr>
          <w:lang w:val="en-GB"/>
        </w:rPr>
        <w:t>ManyToManyField</w:t>
      </w:r>
      <w:proofErr w:type="spellEnd"/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proofErr w:type="spellStart"/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proofErr w:type="spellEnd"/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</w:t>
      </w:r>
      <w:proofErr w:type="spellStart"/>
      <w:r w:rsidRPr="003076A8">
        <w:rPr>
          <w:lang w:val="en-GB"/>
        </w:rPr>
        <w:t>фреймуорк</w:t>
      </w:r>
      <w:proofErr w:type="spellEnd"/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proofErr w:type="spellStart"/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7" w:name="_Toc194485255"/>
      <w:r>
        <w:t>Заявки в</w:t>
      </w:r>
      <w:r w:rsidRPr="003076A8">
        <w:rPr>
          <w:lang w:val="en-GB"/>
        </w:rPr>
        <w:t xml:space="preserve"> Django</w:t>
      </w:r>
      <w:bookmarkEnd w:id="17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 xml:space="preserve">За създаване на нов запис в базата данни, просто </w:t>
      </w:r>
      <w:proofErr w:type="spellStart"/>
      <w:r w:rsidRPr="00E93757">
        <w:rPr>
          <w:rFonts w:eastAsia="Times New Roman"/>
          <w:lang w:eastAsia="bg-BG"/>
        </w:rPr>
        <w:t>инстанцирате</w:t>
      </w:r>
      <w:proofErr w:type="spellEnd"/>
      <w:r w:rsidRPr="00E93757">
        <w:rPr>
          <w:rFonts w:eastAsia="Times New Roman"/>
          <w:lang w:eastAsia="bg-BG"/>
        </w:rPr>
        <w:t xml:space="preserve">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8" w:name="_Toc194485256"/>
      <w:r w:rsidRPr="008F3FA2">
        <w:rPr>
          <w:rStyle w:val="af2"/>
          <w:b/>
        </w:rPr>
        <w:t>2. Сложни заявки</w:t>
      </w:r>
      <w:bookmarkEnd w:id="18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9" w:name="_Toc194485257"/>
      <w:r w:rsidRPr="00C25250">
        <w:rPr>
          <w:rStyle w:val="af2"/>
          <w:b/>
          <w:lang w:eastAsia="bg-BG"/>
        </w:rPr>
        <w:t>Сортиране на записи</w:t>
      </w:r>
      <w:bookmarkEnd w:id="19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0" w:name="_Toc194485258"/>
      <w:r>
        <w:lastRenderedPageBreak/>
        <w:t>5. Описание на съществуващите решения и литература</w:t>
      </w:r>
      <w:bookmarkEnd w:id="20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1" w:name="_Toc194485259"/>
      <w:r>
        <w:t>Въведение</w:t>
      </w:r>
      <w:bookmarkEnd w:id="21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</w:t>
      </w:r>
      <w:proofErr w:type="spellStart"/>
      <w:r w:rsidR="003076A8">
        <w:rPr>
          <w:lang w:val="en-GB"/>
        </w:rPr>
        <w:t>фрейму</w:t>
      </w:r>
      <w:r w:rsidRPr="003076A8">
        <w:rPr>
          <w:lang w:val="en-GB"/>
        </w:rPr>
        <w:t>орка</w:t>
      </w:r>
      <w:proofErr w:type="spellEnd"/>
      <w:r w:rsidRPr="003076A8">
        <w:rPr>
          <w:lang w:val="en-GB"/>
        </w:rPr>
        <w:t xml:space="preserve">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2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2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3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3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</w:t>
      </w:r>
      <w:proofErr w:type="spellStart"/>
      <w:r w:rsidRPr="003076A8">
        <w:rPr>
          <w:rFonts w:eastAsia="Times New Roman"/>
          <w:lang w:val="en-GB" w:eastAsia="bg-BG"/>
        </w:rPr>
        <w:t>фреймворка</w:t>
      </w:r>
      <w:proofErr w:type="spellEnd"/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4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4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5" w:name="_Toc194485263"/>
      <w:r w:rsidR="00BF5F84" w:rsidRPr="00C17574">
        <w:rPr>
          <w:rStyle w:val="af2"/>
          <w:b/>
        </w:rPr>
        <w:t>Въведение</w:t>
      </w:r>
      <w:bookmarkEnd w:id="25"/>
    </w:p>
    <w:p w:rsidR="00BF5F84" w:rsidRDefault="00BF5F84" w:rsidP="00C17574">
      <w:r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proofErr w:type="spellStart"/>
      <w:r>
        <w:t>фреймворка</w:t>
      </w:r>
      <w:proofErr w:type="spellEnd"/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6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6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7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7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</w:t>
      </w:r>
      <w:proofErr w:type="spellStart"/>
      <w:r>
        <w:t>фреймворк</w:t>
      </w:r>
      <w:proofErr w:type="spellEnd"/>
      <w:r>
        <w:t>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</w:t>
      </w:r>
      <w:proofErr w:type="spellStart"/>
      <w:r w:rsidRPr="0069119A">
        <w:rPr>
          <w:rFonts w:eastAsia="Times New Roman"/>
          <w:lang w:eastAsia="bg-BG"/>
        </w:rPr>
        <w:t>фреймворк</w:t>
      </w:r>
      <w:proofErr w:type="spellEnd"/>
      <w:r w:rsidRPr="0069119A">
        <w:rPr>
          <w:rFonts w:eastAsia="Times New Roman"/>
          <w:lang w:eastAsia="bg-BG"/>
        </w:rPr>
        <w:t xml:space="preserve">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8" w:name="_Toc194485266"/>
      <w:r>
        <w:t>Основни характеристики и функционалности</w:t>
      </w:r>
      <w:bookmarkEnd w:id="28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</w:t>
      </w:r>
      <w:proofErr w:type="spellStart"/>
      <w:r w:rsidRPr="0069119A">
        <w:rPr>
          <w:rFonts w:eastAsia="Times New Roman"/>
          <w:lang w:eastAsia="bg-BG"/>
        </w:rPr>
        <w:t>фреймворкове</w:t>
      </w:r>
      <w:proofErr w:type="spellEnd"/>
      <w:r w:rsidRPr="0069119A">
        <w:rPr>
          <w:rFonts w:eastAsia="Times New Roman"/>
          <w:lang w:eastAsia="bg-BG"/>
        </w:rPr>
        <w:t>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485267"/>
      <w:r w:rsidRPr="0069119A">
        <w:rPr>
          <w:rFonts w:eastAsia="Times New Roman"/>
          <w:lang w:eastAsia="bg-BG"/>
        </w:rPr>
        <w:t>1. Модел</w:t>
      </w:r>
      <w:bookmarkEnd w:id="29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8"/>
      <w:r w:rsidRPr="0069119A">
        <w:rPr>
          <w:rFonts w:eastAsia="Times New Roman"/>
          <w:lang w:eastAsia="bg-BG"/>
        </w:rPr>
        <w:t>2. Визуализация</w:t>
      </w:r>
      <w:bookmarkEnd w:id="30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1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1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2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2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3" w:name="_Toc194485271"/>
      <w:r>
        <w:t>8. Основи на работа с бази данни</w:t>
      </w:r>
      <w:bookmarkEnd w:id="33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4" w:name="_Toc194485272"/>
      <w:r w:rsidRPr="00622DB5">
        <w:rPr>
          <w:rFonts w:eastAsia="Times New Roman"/>
          <w:lang w:eastAsia="bg-BG"/>
        </w:rPr>
        <w:t>Въведение</w:t>
      </w:r>
      <w:bookmarkEnd w:id="34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5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5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6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6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7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7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8" w:name="_Toc194485276"/>
      <w:r w:rsidRPr="00250379">
        <w:rPr>
          <w:rStyle w:val="af2"/>
          <w:b/>
        </w:rPr>
        <w:t>2 Нерелационни бази данни.</w:t>
      </w:r>
      <w:bookmarkEnd w:id="38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39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39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0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0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1" w:name="_Toc194485279"/>
      <w:bookmarkStart w:id="42" w:name="_Toc164562456"/>
      <w:bookmarkStart w:id="43" w:name="_Toc164568069"/>
      <w:bookmarkStart w:id="44" w:name="_Toc164627453"/>
      <w:r>
        <w:t>Закл</w:t>
      </w:r>
      <w:r w:rsidRPr="005621DC">
        <w:t>ю</w:t>
      </w:r>
      <w:r>
        <w:t>чение</w:t>
      </w:r>
      <w:bookmarkEnd w:id="41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 xml:space="preserve">В рамките на настоящия проект беше разгледана концепцията за работа с бази данни в уеб </w:t>
      </w:r>
      <w:proofErr w:type="spellStart"/>
      <w:r w:rsidRPr="00F35AB9">
        <w:rPr>
          <w:rFonts w:eastAsia="Times New Roman"/>
          <w:lang w:eastAsia="bg-BG"/>
        </w:rPr>
        <w:t>фреймуорка</w:t>
      </w:r>
      <w:proofErr w:type="spellEnd"/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 xml:space="preserve">) показва как </w:t>
      </w:r>
      <w:proofErr w:type="spellStart"/>
      <w:r w:rsidRPr="00F35AB9">
        <w:rPr>
          <w:rFonts w:eastAsia="Times New Roman"/>
          <w:lang w:eastAsia="bg-BG"/>
        </w:rPr>
        <w:t>фреймуоркът</w:t>
      </w:r>
      <w:proofErr w:type="spellEnd"/>
      <w:r w:rsidRPr="00F35AB9">
        <w:rPr>
          <w:rFonts w:eastAsia="Times New Roman"/>
          <w:lang w:eastAsia="bg-BG"/>
        </w:rPr>
        <w:t xml:space="preserve">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2819F6" w:rsidRPr="002819F6" w:rsidRDefault="002819F6" w:rsidP="002819F6">
      <w:pPr>
        <w:rPr>
          <w:rFonts w:eastAsia="Times New Roman"/>
          <w:lang w:eastAsia="bg-BG"/>
        </w:rPr>
      </w:pPr>
      <w:bookmarkStart w:id="45" w:name="_GoBack"/>
      <w:bookmarkEnd w:id="45"/>
    </w:p>
    <w:p w:rsidR="002819F6" w:rsidRDefault="002819F6" w:rsidP="002819F6">
      <w:pPr>
        <w:pStyle w:val="ab"/>
        <w:ind w:left="1571" w:firstLine="0"/>
        <w:rPr>
          <w:rFonts w:eastAsia="Times New Roman"/>
          <w:lang w:eastAsia="bg-BG"/>
        </w:rPr>
      </w:pPr>
    </w:p>
    <w:p w:rsidR="002819F6" w:rsidRDefault="002819F6" w:rsidP="002819F6">
      <w:pPr>
        <w:pStyle w:val="ab"/>
        <w:ind w:left="1571" w:firstLine="0"/>
        <w:rPr>
          <w:rFonts w:eastAsia="Times New Roman"/>
          <w:lang w:eastAsia="bg-BG"/>
        </w:rPr>
      </w:pPr>
    </w:p>
    <w:p w:rsidR="002819F6" w:rsidRPr="002819F6" w:rsidRDefault="002819F6" w:rsidP="002819F6">
      <w:pPr>
        <w:ind w:firstLine="0"/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 xml:space="preserve"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</w:t>
      </w:r>
      <w:proofErr w:type="spellStart"/>
      <w:r w:rsidRPr="00F35AB9">
        <w:rPr>
          <w:rFonts w:eastAsia="Times New Roman"/>
          <w:lang w:eastAsia="bg-BG"/>
        </w:rPr>
        <w:t>фреймуорк</w:t>
      </w:r>
      <w:proofErr w:type="spellEnd"/>
      <w:r w:rsidRPr="00F35AB9">
        <w:rPr>
          <w:rFonts w:eastAsia="Times New Roman"/>
          <w:lang w:eastAsia="bg-BG"/>
        </w:rPr>
        <w:t xml:space="preserve">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t>Практическа част</w:t>
      </w:r>
      <w:bookmarkEnd w:id="46"/>
    </w:p>
    <w:p w:rsidR="00F35AB9" w:rsidRPr="00F35AB9" w:rsidRDefault="00F35AB9" w:rsidP="00F35AB9"/>
    <w:p w:rsidR="00F35AB9" w:rsidRPr="00F35AB9" w:rsidRDefault="00F35AB9" w:rsidP="00F35AB9"/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2"/>
      <w:bookmarkEnd w:id="43"/>
      <w:bookmarkEnd w:id="44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C2" w:rsidRDefault="009510C2" w:rsidP="00384DA0">
      <w:r>
        <w:separator/>
      </w:r>
    </w:p>
  </w:endnote>
  <w:endnote w:type="continuationSeparator" w:id="0">
    <w:p w:rsidR="009510C2" w:rsidRDefault="009510C2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3076A8" w:rsidRDefault="003076A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819F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076A8" w:rsidRDefault="003076A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C2" w:rsidRDefault="009510C2" w:rsidP="00384DA0">
      <w:r>
        <w:separator/>
      </w:r>
    </w:p>
  </w:footnote>
  <w:footnote w:type="continuationSeparator" w:id="0">
    <w:p w:rsidR="009510C2" w:rsidRDefault="009510C2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14"/>
  </w:num>
  <w:num w:numId="22">
    <w:abstractNumId w:val="20"/>
  </w:num>
  <w:num w:numId="23">
    <w:abstractNumId w:val="18"/>
  </w:num>
  <w:num w:numId="24">
    <w:abstractNumId w:val="5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22DB5"/>
    <w:rsid w:val="00624B7D"/>
    <w:rsid w:val="00661534"/>
    <w:rsid w:val="0069119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510C2"/>
    <w:rsid w:val="00970B9F"/>
    <w:rsid w:val="009811D3"/>
    <w:rsid w:val="009C0715"/>
    <w:rsid w:val="009C4E62"/>
    <w:rsid w:val="009D4F26"/>
    <w:rsid w:val="00A1222F"/>
    <w:rsid w:val="00A1744A"/>
    <w:rsid w:val="00A3224B"/>
    <w:rsid w:val="00A360EE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1237F-7C2E-4ED4-95A5-66CA9D0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26</Pages>
  <Words>4249</Words>
  <Characters>24221</Characters>
  <Application>Microsoft Office Word</Application>
  <DocSecurity>0</DocSecurity>
  <Lines>201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38</cp:revision>
  <dcterms:created xsi:type="dcterms:W3CDTF">2024-01-09T13:35:00Z</dcterms:created>
  <dcterms:modified xsi:type="dcterms:W3CDTF">2025-04-15T07:42:00Z</dcterms:modified>
</cp:coreProperties>
</file>