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912" w:rsidRDefault="00BC4912">
      <w:pPr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Една от често използваните формули за изчисляване на дневните калорийни нужди е Харрис-Бенедикт. Тя взема предвид пол, възраст, ръст и тегло. За мъже: BMR = 88.362 + (13.397 x тегло в кг) + (4.799 x височина в см) – (5.677 x възраст в години). За жени: BMR = 447.593 + (9.247 x тегло в кг) + (3.098 x височина в см) – (4.330 x възраст в години). Полученият BMR (базов метаболитен ритъм) се умножава по фактор на активност за да се определи общия дневен калориен прием.</w:t>
      </w:r>
    </w:p>
    <w:p w:rsidR="00BC4912" w:rsidRDefault="00BC4912">
      <w:pPr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</w:p>
    <w:p w:rsidR="00CB1C1B" w:rsidRDefault="00BC4912">
      <w:pPr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  <w:r w:rsidRPr="00BC4912">
        <w:rPr>
          <w:rFonts w:ascii="Arial" w:hAnsi="Arial" w:cs="Arial"/>
          <w:color w:val="1F1F1F"/>
          <w:sz w:val="24"/>
          <w:szCs w:val="30"/>
          <w:shd w:val="clear" w:color="auto" w:fill="FFFFFF"/>
        </w:rPr>
        <w:t>Шизгал актуализират </w:t>
      </w:r>
      <w:r w:rsidRPr="00BC4912">
        <w:rPr>
          <w:rFonts w:ascii="Arial" w:hAnsi="Arial" w:cs="Arial"/>
          <w:color w:val="040C28"/>
          <w:sz w:val="24"/>
          <w:szCs w:val="30"/>
          <w:shd w:val="clear" w:color="auto" w:fill="D3E3FD"/>
        </w:rPr>
        <w:t>формулата</w:t>
      </w:r>
      <w:r w:rsidRPr="00BC4912">
        <w:rPr>
          <w:rFonts w:ascii="Arial" w:hAnsi="Arial" w:cs="Arial"/>
          <w:color w:val="1F1F1F"/>
          <w:sz w:val="24"/>
          <w:szCs w:val="30"/>
          <w:shd w:val="clear" w:color="auto" w:fill="FFFFFF"/>
        </w:rPr>
        <w:t> на Харис-Бенедикт на базата на нови данни, като променят заложените в нея коефициенти: Мъже: BMR = 88,362 + (13,397 x тегло в кг) + (4,799 x ръст в см) – (5,677 x възраст в години) Жени: BMR = 447,593 + (9,247 x тегло в кг) + (3,098 x ръст в см) - (4,330 x възраст в години)</w:t>
      </w:r>
    </w:p>
    <w:p w:rsidR="00BC4912" w:rsidRDefault="00BC4912">
      <w:pPr>
        <w:rPr>
          <w:rFonts w:ascii="Arial" w:hAnsi="Arial" w:cs="Arial"/>
          <w:color w:val="1F1F1F"/>
          <w:sz w:val="24"/>
          <w:szCs w:val="30"/>
          <w:shd w:val="clear" w:color="auto" w:fill="FFFFFF"/>
        </w:rPr>
      </w:pPr>
    </w:p>
    <w:p w:rsidR="00BC4912" w:rsidRPr="00BC4912" w:rsidRDefault="00BC4912" w:rsidP="00BC49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BMR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(базов метаболитен ритъм) е количеството калории, което тялото ви изразходва в покой, за да поддържа основните функции на организма, като дишане, кръвообращение и работата на органите. Той е важен показател, който помага при изчисляването на калорийния баланс за сваляне или покачване на тегло.</w:t>
      </w:r>
    </w:p>
    <w:p w:rsidR="00BC4912" w:rsidRPr="00BC4912" w:rsidRDefault="00BC4912" w:rsidP="00BC4912">
      <w:pPr>
        <w:shd w:val="clear" w:color="auto" w:fill="FFFFFF"/>
        <w:spacing w:before="18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  <w:t>Как се изчислява BMR?</w:t>
      </w:r>
    </w:p>
    <w:p w:rsidR="00BC4912" w:rsidRPr="00BC4912" w:rsidRDefault="00BC4912" w:rsidP="00BC49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Съществуват различни формули за изчисляване на BMR, но най-често използваните са формулите на </w:t>
      </w: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Харис-Бенедикт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и </w:t>
      </w: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Мифлин-Сент Жор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.</w:t>
      </w:r>
    </w:p>
    <w:p w:rsidR="00BC4912" w:rsidRPr="00BC4912" w:rsidRDefault="00BC4912" w:rsidP="00BC49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1. Формула на Харис-Бенедикт</w:t>
      </w:r>
    </w:p>
    <w:p w:rsidR="00BC4912" w:rsidRPr="00BC4912" w:rsidRDefault="00BC4912" w:rsidP="00BC49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bookmarkStart w:id="0" w:name="_GoBack"/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За мъже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:</w:t>
      </w:r>
    </w:p>
    <w:p w:rsidR="00BE03E1" w:rsidRDefault="00BC4912" w:rsidP="00BC49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</w:pP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BMR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=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88.362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+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(13.397×тегло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кг)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+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(4.799×височина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см)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−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(5.677×възраст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години)</w:t>
      </w:r>
    </w:p>
    <w:p w:rsidR="00BC4912" w:rsidRPr="00BC4912" w:rsidRDefault="00BC4912" w:rsidP="00BC491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За жени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:</w:t>
      </w:r>
    </w:p>
    <w:p w:rsidR="00BE03E1" w:rsidRDefault="00BC4912" w:rsidP="00BC491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</w:pP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BMR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=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447.593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+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(9.247×тегло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кг)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+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(3.098×височина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см)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−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(4.330×възраст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години)</w:t>
      </w:r>
    </w:p>
    <w:bookmarkEnd w:id="0"/>
    <w:p w:rsidR="00BC4912" w:rsidRPr="00BC4912" w:rsidRDefault="00BC4912" w:rsidP="00BC4912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2. Формула на Мифлин-Сент Жор</w:t>
      </w:r>
    </w:p>
    <w:p w:rsidR="00BC4912" w:rsidRPr="00BC4912" w:rsidRDefault="00BC4912" w:rsidP="00BC49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За мъже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:</w:t>
      </w:r>
    </w:p>
    <w:p w:rsidR="00BE03E1" w:rsidRDefault="00BC4912" w:rsidP="00BE03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</w:pP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BMR=(10×тегло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кг)+(6.25×височина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см)−(5×възраст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години)+5</w:t>
      </w:r>
    </w:p>
    <w:p w:rsidR="00BC4912" w:rsidRPr="00BC4912" w:rsidRDefault="00BC4912" w:rsidP="00BE03E1">
      <w:pPr>
        <w:shd w:val="clear" w:color="auto" w:fill="FFFFFF"/>
        <w:spacing w:after="0" w:line="240" w:lineRule="auto"/>
        <w:ind w:firstLine="708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За жени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:</w:t>
      </w:r>
    </w:p>
    <w:p w:rsidR="00BC4912" w:rsidRPr="00BC4912" w:rsidRDefault="00BC4912" w:rsidP="00BC4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BMR=(10×тегло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кг)+(6.25×височина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см)−(5×възраст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в</w:t>
      </w:r>
      <w:r w:rsidR="00BE03E1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val="en-US" w:eastAsia="bg-BG"/>
        </w:rPr>
        <w:t xml:space="preserve"> </w:t>
      </w:r>
      <w:r w:rsidRPr="00BC4912">
        <w:rPr>
          <w:rFonts w:ascii="Times New Roman" w:eastAsia="Times New Roman" w:hAnsi="Times New Roman" w:cs="Times New Roman"/>
          <w:sz w:val="29"/>
          <w:szCs w:val="29"/>
          <w:bdr w:val="none" w:sz="0" w:space="0" w:color="auto" w:frame="1"/>
          <w:lang w:eastAsia="bg-BG"/>
        </w:rPr>
        <w:t>години)−161</w:t>
      </w:r>
    </w:p>
    <w:p w:rsidR="00BC4912" w:rsidRPr="00BC4912" w:rsidRDefault="00BC4912" w:rsidP="00BC491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30"/>
          <w:szCs w:val="30"/>
          <w:lang w:eastAsia="bg-BG"/>
        </w:rPr>
        <w:lastRenderedPageBreak/>
        <w:t>Как да определите общите калории за деня?</w:t>
      </w:r>
    </w:p>
    <w:p w:rsidR="00BC4912" w:rsidRPr="00BC4912" w:rsidRDefault="00BC4912" w:rsidP="00BC4912">
      <w:pPr>
        <w:shd w:val="clear" w:color="auto" w:fill="FFFFFF"/>
        <w:spacing w:after="15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След като изчислите BMR, можете да умножите резултата по фактор на активност, за да определите общите калорийни нужди:</w:t>
      </w:r>
    </w:p>
    <w:p w:rsidR="00BC4912" w:rsidRPr="00BC4912" w:rsidRDefault="00BC4912" w:rsidP="00BC491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Седящ начин на живот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(малко или никакво упражнение): BMR × 1.2</w:t>
      </w:r>
    </w:p>
    <w:p w:rsidR="00BC4912" w:rsidRPr="00BC4912" w:rsidRDefault="00BC4912" w:rsidP="00BC49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Леко активен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(леко упражнение 1-3 дни в седмицата): BMR × 1.375</w:t>
      </w:r>
    </w:p>
    <w:p w:rsidR="00BC4912" w:rsidRPr="00BC4912" w:rsidRDefault="00BC4912" w:rsidP="00BC49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Умерено активен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(умерени упражнения 3-5 дни в седмицата): BMR × 1.55</w:t>
      </w:r>
    </w:p>
    <w:p w:rsidR="00BC4912" w:rsidRPr="00BC4912" w:rsidRDefault="00BC4912" w:rsidP="00BC491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Много активен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(тежки упражнения 6-7 дни в седмицата): BMR × 1.725</w:t>
      </w:r>
    </w:p>
    <w:p w:rsidR="00BC4912" w:rsidRDefault="00BC4912" w:rsidP="00BC4912">
      <w:pPr>
        <w:numPr>
          <w:ilvl w:val="0"/>
          <w:numId w:val="5"/>
        </w:num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BC4912">
        <w:rPr>
          <w:rFonts w:ascii="Segoe UI" w:eastAsia="Times New Roman" w:hAnsi="Segoe UI" w:cs="Segoe UI"/>
          <w:b/>
          <w:bCs/>
          <w:sz w:val="24"/>
          <w:szCs w:val="24"/>
          <w:lang w:eastAsia="bg-BG"/>
        </w:rPr>
        <w:t>Екстремно активен</w:t>
      </w:r>
      <w:r w:rsidRPr="00BC4912">
        <w:rPr>
          <w:rFonts w:ascii="Segoe UI" w:eastAsia="Times New Roman" w:hAnsi="Segoe UI" w:cs="Segoe UI"/>
          <w:sz w:val="24"/>
          <w:szCs w:val="24"/>
          <w:lang w:eastAsia="bg-BG"/>
        </w:rPr>
        <w:t> (твърд физически труд или тренировки два пъти на ден): BMR × 1.9</w:t>
      </w:r>
    </w:p>
    <w:p w:rsidR="002C2CB4" w:rsidRDefault="002C2CB4" w:rsidP="002C2CB4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</w:p>
    <w:p w:rsidR="002C2CB4" w:rsidRPr="00BC4912" w:rsidRDefault="002C2CB4" w:rsidP="002C2CB4">
      <w:pPr>
        <w:pBdr>
          <w:bottom w:val="single" w:sz="6" w:space="1" w:color="auto"/>
        </w:pBd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</w:p>
    <w:p w:rsidR="002C2CB4" w:rsidRPr="002C2CB4" w:rsidRDefault="002C2CB4" w:rsidP="002C2C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когато секцията се скрива чрез </w:t>
      </w:r>
      <w:r w:rsidRPr="002C2CB4">
        <w:rPr>
          <w:rFonts w:ascii="Consolas" w:eastAsia="Times New Roman" w:hAnsi="Consolas" w:cs="Courier New"/>
          <w:lang w:eastAsia="bg-BG"/>
        </w:rPr>
        <w:t>v-if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 в Vue.js, DOM елементите вътре в секцията (включително слайдера) реално се премахват от DOM. Когато секцията отново стане активна (</w:t>
      </w:r>
      <w:r w:rsidRPr="002C2CB4">
        <w:rPr>
          <w:rFonts w:ascii="Consolas" w:eastAsia="Times New Roman" w:hAnsi="Consolas" w:cs="Courier New"/>
          <w:lang w:eastAsia="bg-BG"/>
        </w:rPr>
        <w:t>active_section == 0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) и DOM елементите се рендерират наново, </w:t>
      </w:r>
      <w:r w:rsidRPr="002C2CB4">
        <w:rPr>
          <w:rFonts w:ascii="Consolas" w:eastAsia="Times New Roman" w:hAnsi="Consolas" w:cs="Courier New"/>
          <w:lang w:eastAsia="bg-BG"/>
        </w:rPr>
        <w:t>Owl Carousel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 библиотеката не знае, че трябва да инициализира слайдера отново.</w:t>
      </w:r>
    </w:p>
    <w:p w:rsidR="002C2CB4" w:rsidRPr="002C2CB4" w:rsidRDefault="002C2CB4" w:rsidP="002C2CB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За да решите този проблем, трябва да се инициализира слайдерът повторно, след като секцията стане видима отново. Може да използвате Vue lifecycle hooks или </w:t>
      </w:r>
      <w:r w:rsidRPr="002C2CB4">
        <w:rPr>
          <w:rFonts w:ascii="Consolas" w:eastAsia="Times New Roman" w:hAnsi="Consolas" w:cs="Courier New"/>
          <w:lang w:eastAsia="bg-BG"/>
        </w:rPr>
        <w:t>watcher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, за да засечете промяната в </w:t>
      </w:r>
      <w:r w:rsidRPr="002C2CB4">
        <w:rPr>
          <w:rFonts w:ascii="Consolas" w:eastAsia="Times New Roman" w:hAnsi="Consolas" w:cs="Courier New"/>
          <w:lang w:eastAsia="bg-BG"/>
        </w:rPr>
        <w:t>active_section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 и да инициализирате слайдера отново.</w:t>
      </w:r>
    </w:p>
    <w:p w:rsidR="002C2CB4" w:rsidRDefault="002C2CB4">
      <w:pPr>
        <w:rPr>
          <w:sz w:val="18"/>
        </w:rPr>
      </w:pPr>
    </w:p>
    <w:p w:rsidR="002C2CB4" w:rsidRPr="002C2CB4" w:rsidRDefault="002C2CB4" w:rsidP="002C2CB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Ключовите стъпки са следните:</w:t>
      </w:r>
    </w:p>
    <w:p w:rsidR="002C2CB4" w:rsidRPr="002C2CB4" w:rsidRDefault="002C2CB4" w:rsidP="002C2CB4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Преинициализирайте слайдера с </w:t>
      </w:r>
      <w:r w:rsidRPr="002C2CB4">
        <w:rPr>
          <w:rFonts w:ascii="Consolas" w:eastAsia="Times New Roman" w:hAnsi="Consolas" w:cs="Courier New"/>
          <w:lang w:eastAsia="bg-BG"/>
        </w:rPr>
        <w:t>this.initSlider()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, когато </w:t>
      </w:r>
      <w:r w:rsidRPr="002C2CB4">
        <w:rPr>
          <w:rFonts w:ascii="Consolas" w:eastAsia="Times New Roman" w:hAnsi="Consolas" w:cs="Courier New"/>
          <w:lang w:eastAsia="bg-BG"/>
        </w:rPr>
        <w:t>active_section == 0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 (чрез </w:t>
      </w:r>
      <w:r w:rsidRPr="002C2CB4">
        <w:rPr>
          <w:rFonts w:ascii="Consolas" w:eastAsia="Times New Roman" w:hAnsi="Consolas" w:cs="Courier New"/>
          <w:lang w:eastAsia="bg-BG"/>
        </w:rPr>
        <w:t>watch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).</w:t>
      </w:r>
    </w:p>
    <w:p w:rsidR="002C2CB4" w:rsidRPr="002C2CB4" w:rsidRDefault="002C2CB4" w:rsidP="002C2CB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Унищожете слайдера при скриване на секцията с </w:t>
      </w:r>
      <w:r w:rsidRPr="002C2CB4">
        <w:rPr>
          <w:rFonts w:ascii="Consolas" w:eastAsia="Times New Roman" w:hAnsi="Consolas" w:cs="Courier New"/>
          <w:lang w:eastAsia="bg-BG"/>
        </w:rPr>
        <w:t>this.destroySlider()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.</w:t>
      </w:r>
    </w:p>
    <w:p w:rsidR="002C2CB4" w:rsidRPr="002C2CB4" w:rsidRDefault="002C2CB4" w:rsidP="002C2CB4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Използвайте </w:t>
      </w:r>
      <w:r w:rsidRPr="002C2CB4">
        <w:rPr>
          <w:rFonts w:ascii="Consolas" w:eastAsia="Times New Roman" w:hAnsi="Consolas" w:cs="Courier New"/>
          <w:lang w:eastAsia="bg-BG"/>
        </w:rPr>
        <w:t>this.$nextTick()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, за да гарантирате правилно DOM рендериране преди инициализация.</w:t>
      </w:r>
    </w:p>
    <w:p w:rsidR="002C2CB4" w:rsidRDefault="002C2CB4" w:rsidP="002C2CB4">
      <w:pPr>
        <w:pBdr>
          <w:bottom w:val="single" w:sz="4" w:space="1" w:color="auto"/>
        </w:pBdr>
        <w:rPr>
          <w:sz w:val="18"/>
        </w:rPr>
      </w:pPr>
    </w:p>
    <w:p w:rsidR="002C2CB4" w:rsidRPr="002C2CB4" w:rsidRDefault="002C2CB4" w:rsidP="002C2CB4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Consolas" w:eastAsia="Times New Roman" w:hAnsi="Consolas" w:cs="Courier New"/>
          <w:b/>
          <w:bCs/>
          <w:lang w:eastAsia="bg-BG"/>
        </w:rPr>
        <w:t>setBackgroundImages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: Тази функция се грижи фоновите изображения да бъдат зададени правилно, използвайки атрибута </w:t>
      </w:r>
      <w:r w:rsidRPr="002C2CB4">
        <w:rPr>
          <w:rFonts w:ascii="Consolas" w:eastAsia="Times New Roman" w:hAnsi="Consolas" w:cs="Courier New"/>
          <w:lang w:eastAsia="bg-BG"/>
        </w:rPr>
        <w:t>data-setbg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.</w:t>
      </w:r>
    </w:p>
    <w:p w:rsidR="002C2CB4" w:rsidRPr="002C2CB4" w:rsidRDefault="002C2CB4" w:rsidP="002C2CB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Consolas" w:eastAsia="Times New Roman" w:hAnsi="Consolas" w:cs="Courier New"/>
          <w:b/>
          <w:bCs/>
          <w:lang w:eastAsia="bg-BG"/>
        </w:rPr>
        <w:t>initSlider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: Тази функция комбинира настройката на фоновите изображения и инициализацията на </w:t>
      </w:r>
      <w:r w:rsidRPr="002C2CB4">
        <w:rPr>
          <w:rFonts w:ascii="Consolas" w:eastAsia="Times New Roman" w:hAnsi="Consolas" w:cs="Courier New"/>
          <w:lang w:eastAsia="bg-BG"/>
        </w:rPr>
        <w:t>Owl Carousel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.</w:t>
      </w:r>
    </w:p>
    <w:p w:rsidR="002C2CB4" w:rsidRPr="002C2CB4" w:rsidRDefault="002C2CB4" w:rsidP="002C2CB4">
      <w:pPr>
        <w:numPr>
          <w:ilvl w:val="0"/>
          <w:numId w:val="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bg-BG"/>
        </w:rPr>
      </w:pPr>
      <w:r w:rsidRPr="002C2CB4">
        <w:rPr>
          <w:rFonts w:ascii="Consolas" w:eastAsia="Times New Roman" w:hAnsi="Consolas" w:cs="Courier New"/>
          <w:b/>
          <w:bCs/>
          <w:lang w:eastAsia="bg-BG"/>
        </w:rPr>
        <w:t>destroySlider</w:t>
      </w:r>
      <w:r w:rsidRPr="002C2CB4">
        <w:rPr>
          <w:rFonts w:ascii="Segoe UI" w:eastAsia="Times New Roman" w:hAnsi="Segoe UI" w:cs="Segoe UI"/>
          <w:sz w:val="24"/>
          <w:szCs w:val="24"/>
          <w:lang w:eastAsia="bg-BG"/>
        </w:rPr>
        <w:t>: Опционално премахва слайдера, когато секцията вече не е активна, за да избегнете нежелани конфликти.</w:t>
      </w:r>
    </w:p>
    <w:p w:rsidR="002C2CB4" w:rsidRDefault="002C2CB4">
      <w:pPr>
        <w:rPr>
          <w:sz w:val="18"/>
          <w:lang w:val="en-US"/>
        </w:rPr>
      </w:pPr>
    </w:p>
    <w:p w:rsidR="00392004" w:rsidRDefault="00392004" w:rsidP="003920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lastRenderedPageBreak/>
        <w:t>BMI</w:t>
      </w:r>
      <w:r>
        <w:rPr>
          <w:rFonts w:ascii="Segoe UI" w:hAnsi="Segoe UI" w:cs="Segoe UI"/>
        </w:rPr>
        <w:t> означава </w:t>
      </w:r>
      <w:r>
        <w:rPr>
          <w:rStyle w:val="Strong"/>
          <w:rFonts w:ascii="Segoe UI" w:hAnsi="Segoe UI" w:cs="Segoe UI"/>
        </w:rPr>
        <w:t>Body Mass Index</w:t>
      </w:r>
      <w:r>
        <w:rPr>
          <w:rFonts w:ascii="Segoe UI" w:hAnsi="Segoe UI" w:cs="Segoe UI"/>
        </w:rPr>
        <w:t> (индекс на телесната маса), който е широко използван инструмент за определяне на здравословното телесно тегло във връзка с ръста на човека. Това е базова мярка, която не взима под внимание количеството мазнини, мускулна маса или специфични характеристики на тялото, но може да предостави обща идея за теглото на човек спрямо неговия ръст.</w:t>
      </w:r>
    </w:p>
    <w:p w:rsidR="00392004" w:rsidRDefault="00392004" w:rsidP="00392004">
      <w:pPr>
        <w:spacing w:before="360" w:after="360"/>
        <w:rPr>
          <w:rFonts w:ascii="Times New Roman" w:hAnsi="Times New Roman" w:cs="Times New Roman"/>
        </w:rPr>
      </w:pPr>
      <w:r>
        <w:pict>
          <v:rect id="_x0000_i1025" style="width:0;height:3pt" o:hralign="center" o:hrstd="t" o:hr="t" fillcolor="#a0a0a0" stroked="f"/>
        </w:pict>
      </w:r>
    </w:p>
    <w:p w:rsidR="00392004" w:rsidRDefault="00392004" w:rsidP="0039200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Формула за изчисляване на BMI:</w:t>
      </w:r>
    </w:p>
    <w:p w:rsidR="00392004" w:rsidRDefault="00392004" w:rsidP="00392004">
      <w:pPr>
        <w:spacing w:before="360" w:after="360"/>
        <w:rPr>
          <w:rFonts w:ascii="Times New Roman" w:hAnsi="Times New Roman" w:cs="Times New Roman"/>
        </w:rPr>
      </w:pPr>
      <w:r w:rsidRPr="00392004">
        <w:rPr>
          <w:rStyle w:val="katex-mathml"/>
          <w:rFonts w:ascii="Tahoma" w:hAnsi="Tahoma" w:cs="Tahoma"/>
          <w:sz w:val="29"/>
          <w:szCs w:val="29"/>
          <w:bdr w:val="none" w:sz="0" w:space="0" w:color="auto" w:frame="1"/>
        </w:rPr>
        <w:drawing>
          <wp:inline distT="0" distB="0" distL="0" distR="0" wp14:anchorId="77D41F79" wp14:editId="3DC09418">
            <wp:extent cx="5760720" cy="2778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_x0000_i1026" style="width:0;height:3pt" o:hralign="center" o:hrstd="t" o:hr="t" fillcolor="#a0a0a0" stroked="f"/>
        </w:pict>
      </w:r>
    </w:p>
    <w:p w:rsidR="00392004" w:rsidRDefault="00392004" w:rsidP="0039200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Категории според BMI:</w:t>
      </w:r>
    </w:p>
    <w:p w:rsidR="00392004" w:rsidRDefault="00392004" w:rsidP="003920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Съгласно </w:t>
      </w:r>
      <w:r>
        <w:rPr>
          <w:rStyle w:val="Strong"/>
          <w:rFonts w:ascii="Segoe UI" w:hAnsi="Segoe UI" w:cs="Segoe UI"/>
        </w:rPr>
        <w:t>Световната здравна организация (WHO)</w:t>
      </w:r>
      <w:r>
        <w:rPr>
          <w:rFonts w:ascii="Segoe UI" w:hAnsi="Segoe UI" w:cs="Segoe UI"/>
        </w:rPr>
        <w:t>, стойностите на BMI се категоризират така: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1"/>
        <w:gridCol w:w="1455"/>
      </w:tblGrid>
      <w:tr w:rsidR="00392004" w:rsidTr="0039200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Style w:val="Strong"/>
              </w:rPr>
              <w:t>Категория</w:t>
            </w:r>
          </w:p>
        </w:tc>
        <w:tc>
          <w:tcPr>
            <w:tcW w:w="0" w:type="auto"/>
            <w:tcBorders>
              <w:top w:val="single" w:sz="6" w:space="0" w:color="D0D7DE"/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BMI</w:t>
            </w:r>
          </w:p>
        </w:tc>
      </w:tr>
      <w:tr w:rsidR="00392004" w:rsidTr="00392004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Недостатъчно тегло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Под 18.5</w:t>
            </w:r>
          </w:p>
        </w:tc>
      </w:tr>
      <w:tr w:rsidR="00392004" w:rsidTr="00392004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Нормално тегло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18.5 – 24.9</w:t>
            </w:r>
          </w:p>
        </w:tc>
      </w:tr>
      <w:tr w:rsidR="00392004" w:rsidTr="00392004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Наднормено тегло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25.0 – 29.9</w:t>
            </w:r>
          </w:p>
        </w:tc>
      </w:tr>
      <w:tr w:rsidR="00392004" w:rsidTr="00392004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lastRenderedPageBreak/>
              <w:t>Затлъстяване степен I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30.0 – 34.9</w:t>
            </w:r>
          </w:p>
        </w:tc>
      </w:tr>
      <w:tr w:rsidR="00392004" w:rsidTr="00392004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Затлъстяване степен II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35.0 – 39.9</w:t>
            </w:r>
          </w:p>
        </w:tc>
      </w:tr>
      <w:tr w:rsidR="00392004" w:rsidTr="00392004">
        <w:trPr>
          <w:tblCellSpacing w:w="15" w:type="dxa"/>
        </w:trPr>
        <w:tc>
          <w:tcPr>
            <w:tcW w:w="0" w:type="auto"/>
            <w:tcBorders>
              <w:left w:val="single" w:sz="6" w:space="0" w:color="D0D7DE"/>
              <w:bottom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Затлъстяване степен III</w:t>
            </w:r>
          </w:p>
        </w:tc>
        <w:tc>
          <w:tcPr>
            <w:tcW w:w="0" w:type="auto"/>
            <w:tcBorders>
              <w:left w:val="single" w:sz="6" w:space="0" w:color="D0D7DE"/>
              <w:bottom w:val="single" w:sz="6" w:space="0" w:color="D0D7DE"/>
              <w:right w:val="single" w:sz="6" w:space="0" w:color="D0D7DE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92004" w:rsidRDefault="00392004">
            <w:pPr>
              <w:spacing w:after="240"/>
            </w:pPr>
            <w:r>
              <w:t>Над 40.0</w:t>
            </w:r>
          </w:p>
        </w:tc>
      </w:tr>
    </w:tbl>
    <w:p w:rsidR="00392004" w:rsidRDefault="00392004" w:rsidP="00392004">
      <w:pPr>
        <w:spacing w:before="360" w:after="360"/>
        <w:rPr>
          <w:rFonts w:ascii="Times New Roman" w:hAnsi="Times New Roman" w:cs="Times New Roman"/>
        </w:rPr>
      </w:pPr>
      <w:r>
        <w:pict>
          <v:rect id="_x0000_i1027" style="width:0;height:3pt" o:hralign="center" o:hrstd="t" o:hr="t" fillcolor="#a0a0a0" stroked="f"/>
        </w:pict>
      </w:r>
    </w:p>
    <w:p w:rsidR="00392004" w:rsidRDefault="00392004" w:rsidP="0039200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Ограничения на BMI:</w:t>
      </w:r>
    </w:p>
    <w:p w:rsidR="00392004" w:rsidRDefault="00392004" w:rsidP="003920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Въпреки че е добър ориентир, индексът на телесната маса не винаги показва точното здравословно състояние, защото:</w:t>
      </w:r>
    </w:p>
    <w:p w:rsidR="00392004" w:rsidRDefault="00392004" w:rsidP="0039200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Не отчита мускулната маса:</w:t>
      </w:r>
      <w:r>
        <w:rPr>
          <w:rFonts w:ascii="Segoe UI" w:hAnsi="Segoe UI" w:cs="Segoe UI"/>
        </w:rPr>
        <w:t> Мускулестите хора (например спортисти) може да имат висок BMI, но ниски нива на мазнини.</w:t>
      </w:r>
    </w:p>
    <w:p w:rsidR="00392004" w:rsidRDefault="00392004" w:rsidP="0039200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Не отчита разпределението на мазнините:</w:t>
      </w:r>
      <w:r>
        <w:rPr>
          <w:rFonts w:ascii="Segoe UI" w:hAnsi="Segoe UI" w:cs="Segoe UI"/>
        </w:rPr>
        <w:t> BMI не различава мазнините около талията (които са свързани със здравословни рискове) от тези на други места.</w:t>
      </w:r>
    </w:p>
    <w:p w:rsidR="00392004" w:rsidRDefault="00392004" w:rsidP="0039200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Пренебрегва индивидуалните параметри:</w:t>
      </w:r>
      <w:r>
        <w:rPr>
          <w:rFonts w:ascii="Segoe UI" w:hAnsi="Segoe UI" w:cs="Segoe UI"/>
        </w:rPr>
        <w:t> Например възраст, пол, етническа принадлежност и състояние на организма (като бременност).</w:t>
      </w:r>
    </w:p>
    <w:p w:rsidR="00392004" w:rsidRDefault="00392004" w:rsidP="00392004">
      <w:pPr>
        <w:spacing w:before="360" w:after="360"/>
        <w:rPr>
          <w:rFonts w:ascii="Times New Roman" w:hAnsi="Times New Roman" w:cs="Times New Roman"/>
        </w:rPr>
      </w:pPr>
      <w:r>
        <w:pict>
          <v:rect id="_x0000_i1028" style="width:0;height:3pt" o:hralign="center" o:hrstd="t" o:hr="t" fillcolor="#a0a0a0" stroked="f"/>
        </w:pict>
      </w:r>
    </w:p>
    <w:p w:rsidR="00392004" w:rsidRDefault="00392004" w:rsidP="0039200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Кога се използва BMI?</w:t>
      </w:r>
    </w:p>
    <w:p w:rsidR="00392004" w:rsidRDefault="00392004" w:rsidP="003920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BMI често се използва:</w:t>
      </w:r>
    </w:p>
    <w:p w:rsidR="00392004" w:rsidRDefault="00392004" w:rsidP="0039200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В здравеопазването:</w:t>
      </w:r>
      <w:r>
        <w:rPr>
          <w:rFonts w:ascii="Segoe UI" w:hAnsi="Segoe UI" w:cs="Segoe UI"/>
        </w:rPr>
        <w:t> За първична оценка на риска от заболявания, свързани с теглото (като диабет, сърдечно-съдови заболявания и др.).</w:t>
      </w:r>
    </w:p>
    <w:p w:rsidR="00392004" w:rsidRDefault="00392004" w:rsidP="0039200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Във фитнес програми:</w:t>
      </w:r>
      <w:r>
        <w:rPr>
          <w:rFonts w:ascii="Segoe UI" w:hAnsi="Segoe UI" w:cs="Segoe UI"/>
        </w:rPr>
        <w:t> За да се проследява прогреса на клиентите.</w:t>
      </w:r>
    </w:p>
    <w:p w:rsidR="00392004" w:rsidRDefault="00392004" w:rsidP="0039200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</w:rPr>
      </w:pPr>
      <w:r>
        <w:rPr>
          <w:rStyle w:val="Strong"/>
          <w:rFonts w:ascii="Segoe UI" w:hAnsi="Segoe UI" w:cs="Segoe UI"/>
        </w:rPr>
        <w:t>В хранителни режими:</w:t>
      </w:r>
      <w:r>
        <w:rPr>
          <w:rFonts w:ascii="Segoe UI" w:hAnsi="Segoe UI" w:cs="Segoe UI"/>
        </w:rPr>
        <w:t> За да се определи нуждата от качване или сваляне на тегло.</w:t>
      </w:r>
    </w:p>
    <w:p w:rsidR="00392004" w:rsidRDefault="00392004" w:rsidP="00392004">
      <w:pPr>
        <w:spacing w:before="360" w:after="360"/>
        <w:rPr>
          <w:rFonts w:ascii="Times New Roman" w:hAnsi="Times New Roman" w:cs="Times New Roman"/>
        </w:rPr>
      </w:pPr>
      <w:r>
        <w:pict>
          <v:rect id="_x0000_i1029" style="width:0;height:3pt" o:hralign="center" o:hrstd="t" o:hr="t" fillcolor="#a0a0a0" stroked="f"/>
        </w:pict>
      </w:r>
    </w:p>
    <w:p w:rsidR="00392004" w:rsidRDefault="00392004" w:rsidP="00392004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Как да изчислите BMI програмно?</w:t>
      </w:r>
    </w:p>
    <w:p w:rsidR="00392004" w:rsidRDefault="00392004" w:rsidP="0039200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Ето примерен код на JavaScript за изчисляване на BMI:</w:t>
      </w:r>
    </w:p>
    <w:p w:rsidR="00392004" w:rsidRDefault="00392004" w:rsidP="0039200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function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calculateBMI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24292E"/>
          <w:bdr w:val="none" w:sz="0" w:space="0" w:color="auto" w:frame="1"/>
        </w:rPr>
        <w:t>weight, height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) {  </w:t>
      </w:r>
    </w:p>
    <w:p w:rsidR="00392004" w:rsidRDefault="00392004" w:rsidP="0039200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bmi = weight / (height **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Тегло (kg) / Ръст (m)^2  </w:t>
      </w:r>
    </w:p>
    <w:p w:rsidR="00392004" w:rsidRDefault="00392004" w:rsidP="0039200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bmi.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toFixed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2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Закръгляне до две цифри след десетичната точка  </w:t>
      </w:r>
    </w:p>
    <w:p w:rsidR="00392004" w:rsidRDefault="00392004" w:rsidP="0039200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}  </w:t>
      </w:r>
    </w:p>
    <w:p w:rsidR="00392004" w:rsidRDefault="00392004" w:rsidP="0039200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392004" w:rsidRDefault="00392004" w:rsidP="0039200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Пример  </w:t>
      </w:r>
    </w:p>
    <w:p w:rsidR="00392004" w:rsidRDefault="00392004" w:rsidP="0039200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weight =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70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;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kg  </w:t>
      </w:r>
    </w:p>
    <w:p w:rsidR="00392004" w:rsidRDefault="00392004" w:rsidP="0039200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height =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1.75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;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m  </w:t>
      </w:r>
    </w:p>
    <w:p w:rsidR="00392004" w:rsidRDefault="00392004" w:rsidP="00392004">
      <w:pPr>
        <w:pStyle w:val="HTMLPreformatted"/>
        <w:shd w:val="clear" w:color="auto" w:fill="F6F8FA"/>
        <w:rPr>
          <w:rFonts w:ascii="Consolas" w:hAnsi="Consolas"/>
        </w:rPr>
      </w:pPr>
      <w:r>
        <w:rPr>
          <w:rStyle w:val="hljs-variable"/>
          <w:rFonts w:ascii="Consolas" w:hAnsi="Consolas"/>
          <w:color w:val="D73A49"/>
          <w:bdr w:val="none" w:sz="0" w:space="0" w:color="auto" w:frame="1"/>
        </w:rPr>
        <w:t>console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log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"Вашият BMI е: "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+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calculateBMI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(weight, height));  </w:t>
      </w:r>
    </w:p>
    <w:p w:rsidR="00392004" w:rsidRDefault="00392004" w:rsidP="00FD7437">
      <w:pPr>
        <w:pBdr>
          <w:bottom w:val="single" w:sz="4" w:space="1" w:color="auto"/>
        </w:pBdr>
        <w:rPr>
          <w:sz w:val="18"/>
          <w:lang w:val="en-US"/>
        </w:rPr>
      </w:pPr>
    </w:p>
    <w:p w:rsidR="00FD7437" w:rsidRDefault="00FD7437" w:rsidP="00FD7437">
      <w:pPr>
        <w:shd w:val="clear" w:color="auto" w:fill="FFFFFF"/>
        <w:rPr>
          <w:rFonts w:ascii="Segoe UI" w:hAnsi="Segoe UI" w:cs="Segoe UI"/>
        </w:rPr>
      </w:pPr>
      <w:r>
        <w:rPr>
          <w:rStyle w:val="whitespace-pre-wrap"/>
          <w:rFonts w:ascii="Segoe UI" w:hAnsi="Segoe UI" w:cs="Segoe UI"/>
        </w:rPr>
        <w:t>в кода на HTML страницата въвеждам възраст: &lt;input id="Age" type="text" placeholder="Възраст" v-model="age"&gt;. Използвам vue.js и age приема stringе като стойност. Искам да го преобразувам в число, но с отчитане на възмпжна грешка при преобразуването и присвояване в този случай на стойност по подразбиране (например 0)</w:t>
      </w:r>
    </w:p>
    <w:p w:rsidR="00FD7437" w:rsidRDefault="00FD7437" w:rsidP="00FD7437">
      <w:pPr>
        <w:shd w:val="clear" w:color="auto" w:fill="FFFFFF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GPT-4o</w:t>
      </w:r>
    </w:p>
    <w:p w:rsidR="00FD7437" w:rsidRDefault="00FD7437" w:rsidP="00FD7437">
      <w:pPr>
        <w:pStyle w:val="NormalWeb"/>
        <w:shd w:val="clear" w:color="auto" w:fill="FFFFFF"/>
        <w:spacing w:before="0" w:beforeAutospacing="0" w:after="240" w:afterAutospacing="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Във Vue.js, когато искаме да преобразуваме стойност от текстовото поле в число и същевременно да обработим потенциални грешки (напр. невалидна стойност), можем да решим проблема чрез </w:t>
      </w:r>
      <w:r>
        <w:rPr>
          <w:rStyle w:val="Strong"/>
          <w:rFonts w:ascii="var(--gpts-font-family)" w:hAnsi="var(--gpts-font-family)" w:cs="Segoe UI"/>
        </w:rPr>
        <w:t>методи</w:t>
      </w:r>
      <w:r>
        <w:rPr>
          <w:rFonts w:ascii="var(--gpts-font-family)" w:hAnsi="var(--gpts-font-family)" w:cs="Segoe UI"/>
        </w:rPr>
        <w:t> или да използваме </w:t>
      </w:r>
      <w:r>
        <w:rPr>
          <w:rStyle w:val="Strong"/>
          <w:rFonts w:ascii="var(--gpts-font-family)" w:hAnsi="var(--gpts-font-family)" w:cs="Segoe UI"/>
        </w:rPr>
        <w:t>computed property</w:t>
      </w:r>
      <w:r>
        <w:rPr>
          <w:rFonts w:ascii="var(--gpts-font-family)" w:hAnsi="var(--gpts-font-family)" w:cs="Segoe UI"/>
        </w:rPr>
        <w:t>. Ето как да го реализирате:</w:t>
      </w:r>
    </w:p>
    <w:p w:rsidR="00FD7437" w:rsidRDefault="00FD7437" w:rsidP="00FD7437">
      <w:pPr>
        <w:shd w:val="clear" w:color="auto" w:fill="FFFFFF"/>
        <w:spacing w:before="360" w:after="36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pict>
          <v:rect id="_x0000_i1035" style="width:0;height:3pt" o:hralign="center" o:hrstd="t" o:hr="t" fillcolor="#a0a0a0" stroked="f"/>
        </w:pict>
      </w:r>
    </w:p>
    <w:p w:rsidR="00FD7437" w:rsidRDefault="00FD7437" w:rsidP="00FD7437">
      <w:pPr>
        <w:pStyle w:val="Heading3"/>
        <w:shd w:val="clear" w:color="auto" w:fill="FFFFFF"/>
        <w:spacing w:before="360" w:beforeAutospacing="0" w:after="240" w:afterAutospacing="0"/>
        <w:rPr>
          <w:rFonts w:ascii="var(--gpts-font-family)" w:hAnsi="var(--gpts-font-family)" w:cs="Segoe UI"/>
          <w:sz w:val="30"/>
          <w:szCs w:val="30"/>
        </w:rPr>
      </w:pPr>
      <w:r>
        <w:rPr>
          <w:rFonts w:ascii="var(--gpts-font-family)" w:hAnsi="var(--gpts-font-family)" w:cs="Segoe UI"/>
          <w:sz w:val="30"/>
          <w:szCs w:val="30"/>
        </w:rPr>
        <w:t>Решение 1: Използване на </w:t>
      </w:r>
      <w:r>
        <w:rPr>
          <w:rStyle w:val="Strong"/>
          <w:rFonts w:ascii="var(--gpts-font-family)" w:hAnsi="var(--gpts-font-family)" w:cs="Segoe UI"/>
          <w:b/>
          <w:bCs/>
          <w:sz w:val="30"/>
          <w:szCs w:val="30"/>
        </w:rPr>
        <w:t>computed property</w:t>
      </w:r>
    </w:p>
    <w:p w:rsidR="00FD7437" w:rsidRDefault="00FD7437" w:rsidP="00FD7437">
      <w:pPr>
        <w:pStyle w:val="NormalWeb"/>
        <w:shd w:val="clear" w:color="auto" w:fill="FFFFFF"/>
        <w:spacing w:before="0" w:beforeAutospacing="0" w:after="0" w:afterAutospacing="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Можете да създадете изчислимо свойство, което обработва стойността на </w:t>
      </w:r>
      <w:r>
        <w:rPr>
          <w:rStyle w:val="HTMLCode"/>
          <w:rFonts w:ascii="Consolas" w:hAnsi="Consolas"/>
          <w:sz w:val="22"/>
          <w:szCs w:val="22"/>
        </w:rPr>
        <w:t>age</w:t>
      </w:r>
      <w:r>
        <w:rPr>
          <w:rFonts w:ascii="var(--gpts-font-family)" w:hAnsi="var(--gpts-font-family)" w:cs="Segoe UI"/>
        </w:rPr>
        <w:t> (превръща я в число) и задава стойност по подразбиране (например </w:t>
      </w:r>
      <w:r>
        <w:rPr>
          <w:rStyle w:val="HTMLCode"/>
          <w:rFonts w:ascii="Consolas" w:hAnsi="Consolas"/>
          <w:sz w:val="22"/>
          <w:szCs w:val="22"/>
        </w:rPr>
        <w:t>0</w:t>
      </w:r>
      <w:r>
        <w:rPr>
          <w:rFonts w:ascii="var(--gpts-font-family)" w:hAnsi="var(--gpts-font-family)" w:cs="Segoe UI"/>
        </w:rPr>
        <w:t>), ако преобразуването не е успешно.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tag"/>
          <w:rFonts w:ascii="Consolas" w:hAnsi="Consolas"/>
          <w:color w:val="24292E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22863A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"Age"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"text"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placeholder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"Възраст"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v-model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"age"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tag"/>
          <w:rFonts w:ascii="Consolas" w:hAnsi="Consolas"/>
          <w:color w:val="24292E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22863A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Преобразувана възраст: {{ numericAge }}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22863A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export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default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()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""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Стойността ще бъде текст по подразбиране (string)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};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},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computed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numericAge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()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parsedAge = </w:t>
      </w:r>
      <w:r>
        <w:rPr>
          <w:rStyle w:val="hljs-builtin"/>
          <w:rFonts w:ascii="Consolas" w:hAnsi="Consolas"/>
          <w:color w:val="E36209"/>
          <w:bdr w:val="none" w:sz="0" w:space="0" w:color="auto" w:frame="1"/>
        </w:rPr>
        <w:t>parseInt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D73A49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  <w:r>
        <w:rPr>
          <w:rStyle w:val="hljs-property"/>
          <w:rFonts w:ascii="Consolas" w:hAnsi="Consolas"/>
          <w:color w:val="24292E"/>
          <w:bdr w:val="none" w:sz="0" w:space="0" w:color="auto" w:frame="1"/>
        </w:rPr>
        <w:t>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);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E36209"/>
          <w:bdr w:val="none" w:sz="0" w:space="0" w:color="auto" w:frame="1"/>
        </w:rPr>
        <w:t>isNaN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(parsedAge) ?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: parsedAge;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Ако не може да се преобразува, връща 0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}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};  </w:t>
      </w:r>
    </w:p>
    <w:p w:rsidR="00FD7437" w:rsidRDefault="00FD7437" w:rsidP="00FD7437">
      <w:pPr>
        <w:pStyle w:val="Heading4"/>
        <w:shd w:val="clear" w:color="auto" w:fill="FFFFFF"/>
        <w:spacing w:before="360" w:beforeAutospacing="0" w:after="240" w:afterAutospacing="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Обяснение:</w:t>
      </w:r>
    </w:p>
    <w:p w:rsidR="00FD7437" w:rsidRDefault="00FD7437" w:rsidP="00FD7437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var(--gpts-font-family)" w:hAnsi="var(--gpts-font-family)" w:cs="Segoe UI"/>
        </w:rPr>
      </w:pPr>
      <w:r>
        <w:rPr>
          <w:rStyle w:val="HTMLCode"/>
          <w:rFonts w:ascii="Consolas" w:eastAsiaTheme="minorHAnsi" w:hAnsi="Consolas"/>
        </w:rPr>
        <w:t>parseInt(this.age, 10)</w:t>
      </w:r>
      <w:r>
        <w:rPr>
          <w:rFonts w:ascii="var(--gpts-font-family)" w:hAnsi="var(--gpts-font-family)" w:cs="Segoe UI"/>
        </w:rPr>
        <w:t>: Превръща въведения текст от полето в число (цели числа, база 10).</w:t>
      </w:r>
    </w:p>
    <w:p w:rsidR="00FD7437" w:rsidRDefault="00FD7437" w:rsidP="00FD7437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var(--gpts-font-family)" w:hAnsi="var(--gpts-font-family)" w:cs="Segoe UI"/>
        </w:rPr>
      </w:pPr>
      <w:r>
        <w:rPr>
          <w:rStyle w:val="HTMLCode"/>
          <w:rFonts w:ascii="Consolas" w:eastAsiaTheme="minorHAnsi" w:hAnsi="Consolas"/>
        </w:rPr>
        <w:t>isNaN(parsedAge)</w:t>
      </w:r>
      <w:r>
        <w:rPr>
          <w:rFonts w:ascii="var(--gpts-font-family)" w:hAnsi="var(--gpts-font-family)" w:cs="Segoe UI"/>
        </w:rPr>
        <w:t>: Проверява дали преобразуването е неуспешно (ако стойността не е число).</w:t>
      </w:r>
    </w:p>
    <w:p w:rsidR="00FD7437" w:rsidRDefault="00FD7437" w:rsidP="00FD7437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lastRenderedPageBreak/>
        <w:t>Ако не е валидно число, връща стойност по подразбиране (</w:t>
      </w:r>
      <w:r>
        <w:rPr>
          <w:rStyle w:val="Strong"/>
          <w:rFonts w:ascii="var(--gpts-font-family)" w:hAnsi="var(--gpts-font-family)" w:cs="Segoe UI"/>
        </w:rPr>
        <w:t>0</w:t>
      </w:r>
      <w:r>
        <w:rPr>
          <w:rFonts w:ascii="var(--gpts-font-family)" w:hAnsi="var(--gpts-font-family)" w:cs="Segoe UI"/>
        </w:rPr>
        <w:t> тук).</w:t>
      </w:r>
    </w:p>
    <w:p w:rsidR="00FD7437" w:rsidRDefault="00FD7437" w:rsidP="00FD7437">
      <w:pPr>
        <w:shd w:val="clear" w:color="auto" w:fill="FFFFFF"/>
        <w:spacing w:before="360" w:after="36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pict>
          <v:rect id="_x0000_i1036" style="width:0;height:3pt" o:hralign="center" o:hrstd="t" o:hr="t" fillcolor="#a0a0a0" stroked="f"/>
        </w:pict>
      </w:r>
    </w:p>
    <w:p w:rsidR="00FD7437" w:rsidRDefault="00FD7437" w:rsidP="00FD7437">
      <w:pPr>
        <w:pStyle w:val="Heading3"/>
        <w:shd w:val="clear" w:color="auto" w:fill="FFFFFF"/>
        <w:spacing w:before="360" w:beforeAutospacing="0" w:after="240" w:afterAutospacing="0"/>
        <w:rPr>
          <w:rFonts w:ascii="var(--gpts-font-family)" w:hAnsi="var(--gpts-font-family)" w:cs="Segoe UI"/>
          <w:sz w:val="30"/>
          <w:szCs w:val="30"/>
        </w:rPr>
      </w:pPr>
      <w:r>
        <w:rPr>
          <w:rFonts w:ascii="var(--gpts-font-family)" w:hAnsi="var(--gpts-font-family)" w:cs="Segoe UI"/>
          <w:sz w:val="30"/>
          <w:szCs w:val="30"/>
        </w:rPr>
        <w:t>Решение 2: Използване на watcher</w:t>
      </w:r>
    </w:p>
    <w:p w:rsidR="00FD7437" w:rsidRDefault="00FD7437" w:rsidP="00FD7437">
      <w:pPr>
        <w:pStyle w:val="NormalWeb"/>
        <w:shd w:val="clear" w:color="auto" w:fill="FFFFFF"/>
        <w:spacing w:before="0" w:beforeAutospacing="0" w:after="0" w:afterAutospacing="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Ако искате директно да преобразувате и зададете числова стойност на </w:t>
      </w:r>
      <w:r>
        <w:rPr>
          <w:rStyle w:val="HTMLCode"/>
          <w:rFonts w:ascii="Consolas" w:hAnsi="Consolas"/>
          <w:sz w:val="22"/>
          <w:szCs w:val="22"/>
        </w:rPr>
        <w:t>age</w:t>
      </w:r>
      <w:r>
        <w:rPr>
          <w:rFonts w:ascii="var(--gpts-font-family)" w:hAnsi="var(--gpts-font-family)" w:cs="Segoe UI"/>
        </w:rPr>
        <w:t> (с промяна на оригиналното свойство </w:t>
      </w:r>
      <w:r>
        <w:rPr>
          <w:rStyle w:val="HTMLCode"/>
          <w:rFonts w:ascii="Consolas" w:hAnsi="Consolas"/>
          <w:sz w:val="22"/>
          <w:szCs w:val="22"/>
        </w:rPr>
        <w:t>age</w:t>
      </w:r>
      <w:r>
        <w:rPr>
          <w:rFonts w:ascii="var(--gpts-font-family)" w:hAnsi="var(--gpts-font-family)" w:cs="Segoe UI"/>
        </w:rPr>
        <w:t>), можете да използвате </w:t>
      </w:r>
      <w:r>
        <w:rPr>
          <w:rStyle w:val="Strong"/>
          <w:rFonts w:ascii="var(--gpts-font-family)" w:hAnsi="var(--gpts-font-family)" w:cs="Segoe UI"/>
        </w:rPr>
        <w:t>watcher</w:t>
      </w:r>
      <w:r>
        <w:rPr>
          <w:rFonts w:ascii="var(--gpts-font-family)" w:hAnsi="var(--gpts-font-family)" w:cs="Segoe UI"/>
        </w:rPr>
        <w:t>.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tag"/>
          <w:rFonts w:ascii="Consolas" w:hAnsi="Consolas"/>
          <w:color w:val="24292E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22863A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"Age"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"text"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placeholder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"Възраст"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v-model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"age"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tag"/>
          <w:rFonts w:ascii="Consolas" w:hAnsi="Consolas"/>
          <w:color w:val="24292E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22863A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Стойност за възраст: {{ age }}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22863A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export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default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()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""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Текст по подразбиране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};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},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watch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hljs-params"/>
          <w:rFonts w:ascii="Consolas" w:hAnsi="Consolas"/>
          <w:color w:val="24292E"/>
          <w:bdr w:val="none" w:sz="0" w:space="0" w:color="auto" w:frame="1"/>
        </w:rPr>
        <w:t>newValue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)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Преобразуване на стойността в число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parsedAge = </w:t>
      </w:r>
      <w:r>
        <w:rPr>
          <w:rStyle w:val="hljs-builtin"/>
          <w:rFonts w:ascii="Consolas" w:hAnsi="Consolas"/>
          <w:color w:val="E36209"/>
          <w:bdr w:val="none" w:sz="0" w:space="0" w:color="auto" w:frame="1"/>
        </w:rPr>
        <w:t>parseInt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(newValue,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);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Проверка за валидност. Ако е невалидно, задаваме стойност по подразбиране (0)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variable"/>
          <w:rFonts w:ascii="Consolas" w:hAnsi="Consolas"/>
          <w:color w:val="D73A49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  <w:r>
        <w:rPr>
          <w:rStyle w:val="hljs-property"/>
          <w:rFonts w:ascii="Consolas" w:hAnsi="Consolas"/>
          <w:color w:val="24292E"/>
          <w:bdr w:val="none" w:sz="0" w:space="0" w:color="auto" w:frame="1"/>
        </w:rPr>
        <w:t>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/>
          <w:color w:val="E36209"/>
          <w:bdr w:val="none" w:sz="0" w:space="0" w:color="auto" w:frame="1"/>
        </w:rPr>
        <w:t>isNaN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(parsedAge) ?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: parsedAge;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}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};  </w:t>
      </w:r>
    </w:p>
    <w:p w:rsidR="00FD7437" w:rsidRDefault="00FD7437" w:rsidP="00FD7437">
      <w:pPr>
        <w:pStyle w:val="Heading4"/>
        <w:shd w:val="clear" w:color="auto" w:fill="FFFFFF"/>
        <w:spacing w:before="360" w:beforeAutospacing="0" w:after="240" w:afterAutospacing="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Обяснение:</w:t>
      </w:r>
    </w:p>
    <w:p w:rsidR="00FD7437" w:rsidRDefault="00FD7437" w:rsidP="00FD7437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Watcher-ът засича промените в </w:t>
      </w:r>
      <w:r>
        <w:rPr>
          <w:rStyle w:val="HTMLCode"/>
          <w:rFonts w:ascii="Consolas" w:eastAsiaTheme="minorHAnsi" w:hAnsi="Consolas"/>
        </w:rPr>
        <w:t>age</w:t>
      </w:r>
      <w:r>
        <w:rPr>
          <w:rFonts w:ascii="var(--gpts-font-family)" w:hAnsi="var(--gpts-font-family)" w:cs="Segoe UI"/>
        </w:rPr>
        <w:t> всеки път, когато потребителят въвежда нещо в текстовото поле.</w:t>
      </w:r>
    </w:p>
    <w:p w:rsidR="00FD7437" w:rsidRDefault="00FD7437" w:rsidP="00FD7437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Преобразуваме въведената стойност с </w:t>
      </w:r>
      <w:r>
        <w:rPr>
          <w:rStyle w:val="HTMLCode"/>
          <w:rFonts w:ascii="Consolas" w:eastAsiaTheme="minorHAnsi" w:hAnsi="Consolas"/>
        </w:rPr>
        <w:t>parseInt</w:t>
      </w:r>
      <w:r>
        <w:rPr>
          <w:rFonts w:ascii="var(--gpts-font-family)" w:hAnsi="var(--gpts-font-family)" w:cs="Segoe UI"/>
        </w:rPr>
        <w:t>.</w:t>
      </w:r>
    </w:p>
    <w:p w:rsidR="00FD7437" w:rsidRDefault="00FD7437" w:rsidP="00FD7437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Ако получената стойност не е валидно число (чрез </w:t>
      </w:r>
      <w:r>
        <w:rPr>
          <w:rStyle w:val="HTMLCode"/>
          <w:rFonts w:ascii="Consolas" w:eastAsiaTheme="minorHAnsi" w:hAnsi="Consolas"/>
        </w:rPr>
        <w:t>isNaN</w:t>
      </w:r>
      <w:r>
        <w:rPr>
          <w:rFonts w:ascii="var(--gpts-font-family)" w:hAnsi="var(--gpts-font-family)" w:cs="Segoe UI"/>
        </w:rPr>
        <w:t>), задаваме стойността директно на </w:t>
      </w:r>
      <w:r>
        <w:rPr>
          <w:rStyle w:val="Strong"/>
          <w:rFonts w:ascii="var(--gpts-font-family)" w:hAnsi="var(--gpts-font-family)" w:cs="Segoe UI"/>
        </w:rPr>
        <w:t>0</w:t>
      </w:r>
      <w:r>
        <w:rPr>
          <w:rFonts w:ascii="var(--gpts-font-family)" w:hAnsi="var(--gpts-font-family)" w:cs="Segoe UI"/>
        </w:rPr>
        <w:t>.</w:t>
      </w:r>
    </w:p>
    <w:p w:rsidR="00FD7437" w:rsidRDefault="00FD7437" w:rsidP="00FD7437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Тази корекция автоматично се обновява в полето за въвеждане.</w:t>
      </w:r>
    </w:p>
    <w:p w:rsidR="00FD7437" w:rsidRDefault="00FD7437" w:rsidP="00FD7437">
      <w:pPr>
        <w:shd w:val="clear" w:color="auto" w:fill="FFFFFF"/>
        <w:spacing w:before="360" w:after="36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pict>
          <v:rect id="_x0000_i1037" style="width:0;height:3pt" o:hralign="center" o:hrstd="t" o:hr="t" fillcolor="#a0a0a0" stroked="f"/>
        </w:pict>
      </w:r>
    </w:p>
    <w:p w:rsidR="00FD7437" w:rsidRDefault="00FD7437" w:rsidP="00FD7437">
      <w:pPr>
        <w:pStyle w:val="Heading3"/>
        <w:shd w:val="clear" w:color="auto" w:fill="FFFFFF"/>
        <w:spacing w:before="360" w:beforeAutospacing="0" w:after="240" w:afterAutospacing="0"/>
        <w:rPr>
          <w:rFonts w:ascii="var(--gpts-font-family)" w:hAnsi="var(--gpts-font-family)" w:cs="Segoe UI"/>
          <w:sz w:val="30"/>
          <w:szCs w:val="30"/>
        </w:rPr>
      </w:pPr>
      <w:r>
        <w:rPr>
          <w:rFonts w:ascii="var(--gpts-font-family)" w:hAnsi="var(--gpts-font-family)" w:cs="Segoe UI"/>
          <w:sz w:val="30"/>
          <w:szCs w:val="30"/>
        </w:rPr>
        <w:t>Решение 3: Директно в събитието (например, при загуба на фокус)</w:t>
      </w:r>
    </w:p>
    <w:p w:rsidR="00FD7437" w:rsidRDefault="00FD7437" w:rsidP="00FD7437">
      <w:pPr>
        <w:pStyle w:val="NormalWeb"/>
        <w:shd w:val="clear" w:color="auto" w:fill="FFFFFF"/>
        <w:spacing w:before="0" w:beforeAutospacing="0" w:after="0" w:afterAutospacing="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Можете да използвате събитие </w:t>
      </w:r>
      <w:r>
        <w:rPr>
          <w:rStyle w:val="HTMLCode"/>
          <w:rFonts w:ascii="Consolas" w:hAnsi="Consolas"/>
          <w:sz w:val="22"/>
          <w:szCs w:val="22"/>
        </w:rPr>
        <w:t>@blur</w:t>
      </w:r>
      <w:r>
        <w:rPr>
          <w:rFonts w:ascii="var(--gpts-font-family)" w:hAnsi="var(--gpts-font-family)" w:cs="Segoe UI"/>
        </w:rPr>
        <w:t> (или например </w:t>
      </w:r>
      <w:r>
        <w:rPr>
          <w:rStyle w:val="HTMLCode"/>
          <w:rFonts w:ascii="Consolas" w:hAnsi="Consolas"/>
          <w:sz w:val="22"/>
          <w:szCs w:val="22"/>
        </w:rPr>
        <w:t>@input</w:t>
      </w:r>
      <w:r>
        <w:rPr>
          <w:rFonts w:ascii="var(--gpts-font-family)" w:hAnsi="var(--gpts-font-family)" w:cs="Segoe UI"/>
        </w:rPr>
        <w:t>), за да обработите преобразуването само когато потребителят приключи с въвеждането.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tag"/>
          <w:rFonts w:ascii="Consolas" w:hAnsi="Consolas"/>
          <w:color w:val="24292E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22863A"/>
          <w:bdr w:val="none" w:sz="0" w:space="0" w:color="auto" w:frame="1"/>
        </w:rPr>
        <w:t>input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id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"Age"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type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"text"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placeholder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"Възраст"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v-model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"age"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 xml:space="preserve"> @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blur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"sanitizeAge"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tag"/>
          <w:rFonts w:ascii="Consolas" w:hAnsi="Consolas"/>
          <w:color w:val="24292E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22863A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Стойност за възраст: {{ age }}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22863A"/>
          <w:bdr w:val="none" w:sz="0" w:space="0" w:color="auto" w:frame="1"/>
        </w:rPr>
        <w:t>p</w:t>
      </w:r>
      <w:r>
        <w:rPr>
          <w:rStyle w:val="hljs-tag"/>
          <w:rFonts w:ascii="Consolas" w:hAnsi="Consolas"/>
          <w:color w:val="24292E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export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default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data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()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""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Текст по подразбиране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};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lastRenderedPageBreak/>
        <w:t xml:space="preserve">  },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</w:t>
      </w:r>
      <w:r>
        <w:rPr>
          <w:rStyle w:val="hljs-attr"/>
          <w:rFonts w:ascii="Consolas" w:hAnsi="Consolas"/>
          <w:color w:val="005CC5"/>
          <w:bdr w:val="none" w:sz="0" w:space="0" w:color="auto" w:frame="1"/>
        </w:rPr>
        <w:t>methods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: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sanitizeAge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() {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const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parsedAge = </w:t>
      </w:r>
      <w:r>
        <w:rPr>
          <w:rStyle w:val="hljs-builtin"/>
          <w:rFonts w:ascii="Consolas" w:hAnsi="Consolas"/>
          <w:color w:val="E36209"/>
          <w:bdr w:val="none" w:sz="0" w:space="0" w:color="auto" w:frame="1"/>
        </w:rPr>
        <w:t>parseInt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(</w:t>
      </w:r>
      <w:r>
        <w:rPr>
          <w:rStyle w:val="hljs-variable"/>
          <w:rFonts w:ascii="Consolas" w:hAnsi="Consolas"/>
          <w:color w:val="D73A49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  <w:r>
        <w:rPr>
          <w:rStyle w:val="hljs-property"/>
          <w:rFonts w:ascii="Consolas" w:hAnsi="Consolas"/>
          <w:color w:val="24292E"/>
          <w:bdr w:val="none" w:sz="0" w:space="0" w:color="auto" w:frame="1"/>
        </w:rPr>
        <w:t>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10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);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</w:t>
      </w:r>
      <w:r>
        <w:rPr>
          <w:rStyle w:val="hljs-variable"/>
          <w:rFonts w:ascii="Consolas" w:hAnsi="Consolas"/>
          <w:color w:val="D73A49"/>
          <w:bdr w:val="none" w:sz="0" w:space="0" w:color="auto" w:frame="1"/>
        </w:rPr>
        <w:t>this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>.</w:t>
      </w:r>
      <w:r>
        <w:rPr>
          <w:rStyle w:val="hljs-property"/>
          <w:rFonts w:ascii="Consolas" w:hAnsi="Consolas"/>
          <w:color w:val="24292E"/>
          <w:bdr w:val="none" w:sz="0" w:space="0" w:color="auto" w:frame="1"/>
        </w:rPr>
        <w:t>age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/>
          <w:color w:val="E36209"/>
          <w:bdr w:val="none" w:sz="0" w:space="0" w:color="auto" w:frame="1"/>
        </w:rPr>
        <w:t>isNaN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(parsedAge) ?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0</w:t>
      </w: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: parsedAge; </w:t>
      </w:r>
      <w:r>
        <w:rPr>
          <w:rStyle w:val="hljs-comment"/>
          <w:rFonts w:ascii="Consolas" w:hAnsi="Consolas"/>
          <w:color w:val="6A737D"/>
          <w:bdr w:val="none" w:sz="0" w:space="0" w:color="auto" w:frame="1"/>
        </w:rPr>
        <w:t xml:space="preserve">// Ако е невалидно, задаваме 0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}  </w:t>
      </w:r>
    </w:p>
    <w:p w:rsidR="00FD7437" w:rsidRDefault="00FD7437" w:rsidP="00FD7437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};  </w:t>
      </w:r>
    </w:p>
    <w:p w:rsidR="00FD7437" w:rsidRDefault="00FD7437" w:rsidP="00FD7437">
      <w:pPr>
        <w:pStyle w:val="Heading4"/>
        <w:shd w:val="clear" w:color="auto" w:fill="FFFFFF"/>
        <w:spacing w:before="360" w:beforeAutospacing="0" w:after="240" w:afterAutospacing="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Обяснение:</w:t>
      </w:r>
    </w:p>
    <w:p w:rsidR="00FD7437" w:rsidRDefault="00FD7437" w:rsidP="00FD7437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var(--gpts-font-family)" w:hAnsi="var(--gpts-font-family)" w:cs="Segoe UI"/>
        </w:rPr>
      </w:pPr>
      <w:r>
        <w:rPr>
          <w:rStyle w:val="HTMLCode"/>
          <w:rFonts w:ascii="Consolas" w:eastAsiaTheme="minorHAnsi" w:hAnsi="Consolas"/>
        </w:rPr>
        <w:t>@blur="sanitizeAge"</w:t>
      </w:r>
      <w:r>
        <w:rPr>
          <w:rFonts w:ascii="var(--gpts-font-family)" w:hAnsi="var(--gpts-font-family)" w:cs="Segoe UI"/>
        </w:rPr>
        <w:t>: Събитието </w:t>
      </w:r>
      <w:r>
        <w:rPr>
          <w:rStyle w:val="HTMLCode"/>
          <w:rFonts w:ascii="Consolas" w:eastAsiaTheme="minorHAnsi" w:hAnsi="Consolas"/>
        </w:rPr>
        <w:t>blur</w:t>
      </w:r>
      <w:r>
        <w:rPr>
          <w:rFonts w:ascii="var(--gpts-font-family)" w:hAnsi="var(--gpts-font-family)" w:cs="Segoe UI"/>
        </w:rPr>
        <w:t> се задейства, когато потребителят премести курсора извън полето за въвеждане.</w:t>
      </w:r>
    </w:p>
    <w:p w:rsidR="00FD7437" w:rsidRDefault="00FD7437" w:rsidP="00FD7437">
      <w:pPr>
        <w:numPr>
          <w:ilvl w:val="0"/>
          <w:numId w:val="12"/>
        </w:numPr>
        <w:shd w:val="clear" w:color="auto" w:fill="FFFFFF"/>
        <w:spacing w:after="0" w:afterAutospacing="1" w:line="240" w:lineRule="auto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Методът </w:t>
      </w:r>
      <w:r>
        <w:rPr>
          <w:rStyle w:val="HTMLCode"/>
          <w:rFonts w:ascii="Consolas" w:eastAsiaTheme="minorHAnsi" w:hAnsi="Consolas"/>
        </w:rPr>
        <w:t>sanitizeAge</w:t>
      </w:r>
      <w:r>
        <w:rPr>
          <w:rFonts w:ascii="var(--gpts-font-family)" w:hAnsi="var(--gpts-font-family)" w:cs="Segoe UI"/>
        </w:rPr>
        <w:t> преобразува </w:t>
      </w:r>
      <w:r>
        <w:rPr>
          <w:rStyle w:val="HTMLCode"/>
          <w:rFonts w:ascii="Consolas" w:eastAsiaTheme="minorHAnsi" w:hAnsi="Consolas"/>
        </w:rPr>
        <w:t>age</w:t>
      </w:r>
      <w:r>
        <w:rPr>
          <w:rFonts w:ascii="var(--gpts-font-family)" w:hAnsi="var(--gpts-font-family)" w:cs="Segoe UI"/>
        </w:rPr>
        <w:t> в число или задава стойност по подразбиране (</w:t>
      </w:r>
      <w:r>
        <w:rPr>
          <w:rStyle w:val="HTMLCode"/>
          <w:rFonts w:ascii="Consolas" w:eastAsiaTheme="minorHAnsi" w:hAnsi="Consolas"/>
        </w:rPr>
        <w:t>0</w:t>
      </w:r>
      <w:r>
        <w:rPr>
          <w:rFonts w:ascii="var(--gpts-font-family)" w:hAnsi="var(--gpts-font-family)" w:cs="Segoe UI"/>
        </w:rPr>
        <w:t>) при грешка.</w:t>
      </w:r>
    </w:p>
    <w:p w:rsidR="00FD7437" w:rsidRDefault="00FD7437" w:rsidP="00FD7437">
      <w:pPr>
        <w:shd w:val="clear" w:color="auto" w:fill="FFFFFF"/>
        <w:spacing w:before="360" w:after="36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pict>
          <v:rect id="_x0000_i1038" style="width:0;height:3pt" o:hralign="center" o:hrstd="t" o:hr="t" fillcolor="#a0a0a0" stroked="f"/>
        </w:pict>
      </w:r>
    </w:p>
    <w:p w:rsidR="00FD7437" w:rsidRDefault="00FD7437" w:rsidP="00FD7437">
      <w:pPr>
        <w:pStyle w:val="Heading3"/>
        <w:shd w:val="clear" w:color="auto" w:fill="FFFFFF"/>
        <w:spacing w:before="360" w:beforeAutospacing="0" w:after="240" w:afterAutospacing="0"/>
        <w:rPr>
          <w:rFonts w:ascii="var(--gpts-font-family)" w:hAnsi="var(--gpts-font-family)" w:cs="Segoe UI"/>
          <w:sz w:val="30"/>
          <w:szCs w:val="30"/>
        </w:rPr>
      </w:pPr>
      <w:r>
        <w:rPr>
          <w:rFonts w:ascii="var(--gpts-font-family)" w:hAnsi="var(--gpts-font-family)" w:cs="Segoe UI"/>
          <w:sz w:val="30"/>
          <w:szCs w:val="30"/>
        </w:rPr>
        <w:t>Защо да изберете определено решение?</w:t>
      </w:r>
    </w:p>
    <w:p w:rsidR="00FD7437" w:rsidRDefault="00FD7437" w:rsidP="00FD7437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var(--gpts-font-family)" w:hAnsi="var(--gpts-font-family)" w:cs="Segoe UI"/>
          <w:sz w:val="24"/>
          <w:szCs w:val="24"/>
        </w:rPr>
      </w:pPr>
      <w:r>
        <w:rPr>
          <w:rStyle w:val="Strong"/>
          <w:rFonts w:ascii="var(--gpts-font-family)" w:hAnsi="var(--gpts-font-family)" w:cs="Segoe UI"/>
        </w:rPr>
        <w:t>Computed property:</w:t>
      </w:r>
      <w:r>
        <w:rPr>
          <w:rFonts w:ascii="var(--gpts-font-family)" w:hAnsi="var(--gpts-font-family)" w:cs="Segoe UI"/>
        </w:rPr>
        <w:t> Препоръчително, ако не искате да модифицирате директно стойността на </w:t>
      </w:r>
      <w:r>
        <w:rPr>
          <w:rStyle w:val="HTMLCode"/>
          <w:rFonts w:ascii="Consolas" w:eastAsiaTheme="minorHAnsi" w:hAnsi="Consolas"/>
        </w:rPr>
        <w:t>age</w:t>
      </w:r>
      <w:r>
        <w:rPr>
          <w:rFonts w:ascii="var(--gpts-font-family)" w:hAnsi="var(--gpts-font-family)" w:cs="Segoe UI"/>
        </w:rPr>
        <w:t>, а само да я използвате в числов вид другаде (например за изчисления).</w:t>
      </w:r>
    </w:p>
    <w:p w:rsidR="00FD7437" w:rsidRDefault="00FD7437" w:rsidP="00FD743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var(--gpts-font-family)" w:hAnsi="var(--gpts-font-family)" w:cs="Segoe UI"/>
        </w:rPr>
      </w:pPr>
      <w:r>
        <w:rPr>
          <w:rStyle w:val="Strong"/>
          <w:rFonts w:ascii="var(--gpts-font-family)" w:hAnsi="var(--gpts-font-family)" w:cs="Segoe UI"/>
        </w:rPr>
        <w:t>Watcher:</w:t>
      </w:r>
      <w:r>
        <w:rPr>
          <w:rFonts w:ascii="var(--gpts-font-family)" w:hAnsi="var(--gpts-font-family)" w:cs="Segoe UI"/>
        </w:rPr>
        <w:t> Автоматично преобразува и обновява стойността на </w:t>
      </w:r>
      <w:r>
        <w:rPr>
          <w:rStyle w:val="HTMLCode"/>
          <w:rFonts w:ascii="Consolas" w:eastAsiaTheme="minorHAnsi" w:hAnsi="Consolas"/>
        </w:rPr>
        <w:t>age</w:t>
      </w:r>
      <w:r>
        <w:rPr>
          <w:rFonts w:ascii="var(--gpts-font-family)" w:hAnsi="var(--gpts-font-family)" w:cs="Segoe UI"/>
        </w:rPr>
        <w:t>. Подходящо, ако работите с изчистени числови стойности.</w:t>
      </w:r>
    </w:p>
    <w:p w:rsidR="00FD7437" w:rsidRDefault="00FD7437" w:rsidP="00FD7437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var(--gpts-font-family)" w:hAnsi="var(--gpts-font-family)" w:cs="Segoe UI"/>
        </w:rPr>
      </w:pPr>
      <w:r>
        <w:rPr>
          <w:rStyle w:val="Strong"/>
          <w:rFonts w:ascii="var(--gpts-font-family)" w:hAnsi="var(--gpts-font-family)" w:cs="Segoe UI"/>
        </w:rPr>
        <w:t>Събитие </w:t>
      </w:r>
      <w:r>
        <w:rPr>
          <w:rStyle w:val="HTMLCode"/>
          <w:rFonts w:ascii="Consolas" w:eastAsiaTheme="minorHAnsi" w:hAnsi="Consolas"/>
          <w:b/>
          <w:bCs/>
        </w:rPr>
        <w:t>@blur</w:t>
      </w:r>
      <w:r>
        <w:rPr>
          <w:rStyle w:val="Strong"/>
          <w:rFonts w:ascii="var(--gpts-font-family)" w:hAnsi="var(--gpts-font-family)" w:cs="Segoe UI"/>
        </w:rPr>
        <w:t>:</w:t>
      </w:r>
      <w:r>
        <w:rPr>
          <w:rFonts w:ascii="var(--gpts-font-family)" w:hAnsi="var(--gpts-font-family)" w:cs="Segoe UI"/>
        </w:rPr>
        <w:t> Добър избор, когато искате преобразуването да стане само при загуба на фокус (а не при всяка промяна).</w:t>
      </w:r>
    </w:p>
    <w:p w:rsidR="00FD7437" w:rsidRDefault="00FD7437" w:rsidP="00FD7437">
      <w:pPr>
        <w:shd w:val="clear" w:color="auto" w:fill="FFFFFF"/>
        <w:spacing w:before="360" w:after="36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pict>
          <v:rect id="_x0000_i1039" style="width:0;height:3pt" o:hralign="center" o:hrstd="t" o:hr="t" fillcolor="#a0a0a0" stroked="f"/>
        </w:pict>
      </w:r>
    </w:p>
    <w:p w:rsidR="00FD7437" w:rsidRDefault="00FD7437" w:rsidP="00FD7437">
      <w:pPr>
        <w:pStyle w:val="NormalWeb"/>
        <w:shd w:val="clear" w:color="auto" w:fill="FFFFFF"/>
        <w:spacing w:before="0" w:beforeAutospacing="0"/>
        <w:rPr>
          <w:rFonts w:ascii="var(--gpts-font-family)" w:hAnsi="var(--gpts-font-family)" w:cs="Segoe UI"/>
        </w:rPr>
      </w:pPr>
      <w:r>
        <w:rPr>
          <w:rFonts w:ascii="var(--gpts-font-family)" w:hAnsi="var(--gpts-font-family)" w:cs="Segoe UI"/>
        </w:rPr>
        <w:t>Ако имате други въпроси или специфични изисквания, можете да споделите!</w:t>
      </w:r>
    </w:p>
    <w:p w:rsidR="00FD7437" w:rsidRDefault="00FD7437" w:rsidP="00FD7437">
      <w:pPr>
        <w:rPr>
          <w:sz w:val="18"/>
          <w:lang w:val="en-US"/>
        </w:rPr>
      </w:pPr>
    </w:p>
    <w:p w:rsidR="00FD7437" w:rsidRDefault="00FD7437" w:rsidP="00FD7437">
      <w:pPr>
        <w:rPr>
          <w:sz w:val="18"/>
          <w:lang w:val="en-US"/>
        </w:rPr>
      </w:pPr>
    </w:p>
    <w:sectPr w:rsidR="00FD74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gpts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79ED"/>
    <w:multiLevelType w:val="multilevel"/>
    <w:tmpl w:val="A344F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60FDA"/>
    <w:multiLevelType w:val="multilevel"/>
    <w:tmpl w:val="859E8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B1BD0"/>
    <w:multiLevelType w:val="multilevel"/>
    <w:tmpl w:val="7786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A3D85"/>
    <w:multiLevelType w:val="multilevel"/>
    <w:tmpl w:val="A74C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E502F0"/>
    <w:multiLevelType w:val="multilevel"/>
    <w:tmpl w:val="9D7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F21B7"/>
    <w:multiLevelType w:val="multilevel"/>
    <w:tmpl w:val="3918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93F9C"/>
    <w:multiLevelType w:val="multilevel"/>
    <w:tmpl w:val="FECE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80BB0"/>
    <w:multiLevelType w:val="multilevel"/>
    <w:tmpl w:val="3CCC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13E0E"/>
    <w:multiLevelType w:val="multilevel"/>
    <w:tmpl w:val="C34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A248F3"/>
    <w:multiLevelType w:val="multilevel"/>
    <w:tmpl w:val="9DE0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3E2957"/>
    <w:multiLevelType w:val="multilevel"/>
    <w:tmpl w:val="55FA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D24D3A"/>
    <w:multiLevelType w:val="multilevel"/>
    <w:tmpl w:val="ED9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9620A6"/>
    <w:multiLevelType w:val="multilevel"/>
    <w:tmpl w:val="5396F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1"/>
  </w:num>
  <w:num w:numId="9">
    <w:abstractNumId w:val="9"/>
  </w:num>
  <w:num w:numId="10">
    <w:abstractNumId w:val="12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53"/>
    <w:rsid w:val="002C2CB4"/>
    <w:rsid w:val="00392004"/>
    <w:rsid w:val="008E3A53"/>
    <w:rsid w:val="00B1662D"/>
    <w:rsid w:val="00BC4912"/>
    <w:rsid w:val="00BE03E1"/>
    <w:rsid w:val="00CB1C1B"/>
    <w:rsid w:val="00FD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DB536"/>
  <w15:chartTrackingRefBased/>
  <w15:docId w15:val="{7C059BCB-2E6B-4418-8EE5-95A05473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9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BC49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C4912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BC4912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BC4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BC4912"/>
    <w:rPr>
      <w:b/>
      <w:bCs/>
    </w:rPr>
  </w:style>
  <w:style w:type="character" w:customStyle="1" w:styleId="katex-mathml">
    <w:name w:val="katex-mathml"/>
    <w:basedOn w:val="DefaultParagraphFont"/>
    <w:rsid w:val="00BC4912"/>
  </w:style>
  <w:style w:type="character" w:customStyle="1" w:styleId="mord">
    <w:name w:val="mord"/>
    <w:basedOn w:val="DefaultParagraphFont"/>
    <w:rsid w:val="00BC4912"/>
  </w:style>
  <w:style w:type="character" w:customStyle="1" w:styleId="mrel">
    <w:name w:val="mrel"/>
    <w:basedOn w:val="DefaultParagraphFont"/>
    <w:rsid w:val="00BC4912"/>
  </w:style>
  <w:style w:type="character" w:customStyle="1" w:styleId="mbin">
    <w:name w:val="mbin"/>
    <w:basedOn w:val="DefaultParagraphFont"/>
    <w:rsid w:val="00BC4912"/>
  </w:style>
  <w:style w:type="character" w:customStyle="1" w:styleId="mopen">
    <w:name w:val="mopen"/>
    <w:basedOn w:val="DefaultParagraphFont"/>
    <w:rsid w:val="00BC4912"/>
  </w:style>
  <w:style w:type="character" w:customStyle="1" w:styleId="mclose">
    <w:name w:val="mclose"/>
    <w:basedOn w:val="DefaultParagraphFont"/>
    <w:rsid w:val="00BC4912"/>
  </w:style>
  <w:style w:type="character" w:styleId="HTMLCode">
    <w:name w:val="HTML Code"/>
    <w:basedOn w:val="DefaultParagraphFont"/>
    <w:uiPriority w:val="99"/>
    <w:semiHidden/>
    <w:unhideWhenUsed/>
    <w:rsid w:val="002C2CB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2CB4"/>
    <w:pPr>
      <w:ind w:left="720"/>
      <w:contextualSpacing/>
    </w:pPr>
  </w:style>
  <w:style w:type="character" w:customStyle="1" w:styleId="vlist-s">
    <w:name w:val="vlist-s"/>
    <w:basedOn w:val="DefaultParagraphFont"/>
    <w:rsid w:val="0039200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004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ljs-keyword">
    <w:name w:val="hljs-keyword"/>
    <w:basedOn w:val="DefaultParagraphFont"/>
    <w:rsid w:val="00392004"/>
  </w:style>
  <w:style w:type="character" w:customStyle="1" w:styleId="hljs-title">
    <w:name w:val="hljs-title"/>
    <w:basedOn w:val="DefaultParagraphFont"/>
    <w:rsid w:val="00392004"/>
  </w:style>
  <w:style w:type="character" w:customStyle="1" w:styleId="hljs-params">
    <w:name w:val="hljs-params"/>
    <w:basedOn w:val="DefaultParagraphFont"/>
    <w:rsid w:val="00392004"/>
  </w:style>
  <w:style w:type="character" w:customStyle="1" w:styleId="hljs-number">
    <w:name w:val="hljs-number"/>
    <w:basedOn w:val="DefaultParagraphFont"/>
    <w:rsid w:val="00392004"/>
  </w:style>
  <w:style w:type="character" w:customStyle="1" w:styleId="hljs-comment">
    <w:name w:val="hljs-comment"/>
    <w:basedOn w:val="DefaultParagraphFont"/>
    <w:rsid w:val="00392004"/>
  </w:style>
  <w:style w:type="character" w:customStyle="1" w:styleId="hljs-variable">
    <w:name w:val="hljs-variable"/>
    <w:basedOn w:val="DefaultParagraphFont"/>
    <w:rsid w:val="00392004"/>
  </w:style>
  <w:style w:type="character" w:customStyle="1" w:styleId="hljs-string">
    <w:name w:val="hljs-string"/>
    <w:basedOn w:val="DefaultParagraphFont"/>
    <w:rsid w:val="00392004"/>
  </w:style>
  <w:style w:type="character" w:customStyle="1" w:styleId="whitespace-pre-wrap">
    <w:name w:val="whitespace-pre-wrap"/>
    <w:basedOn w:val="DefaultParagraphFont"/>
    <w:rsid w:val="00FD7437"/>
  </w:style>
  <w:style w:type="character" w:customStyle="1" w:styleId="hljs-tag">
    <w:name w:val="hljs-tag"/>
    <w:basedOn w:val="DefaultParagraphFont"/>
    <w:rsid w:val="00FD7437"/>
  </w:style>
  <w:style w:type="character" w:customStyle="1" w:styleId="hljs-name">
    <w:name w:val="hljs-name"/>
    <w:basedOn w:val="DefaultParagraphFont"/>
    <w:rsid w:val="00FD7437"/>
  </w:style>
  <w:style w:type="character" w:customStyle="1" w:styleId="hljs-attr">
    <w:name w:val="hljs-attr"/>
    <w:basedOn w:val="DefaultParagraphFont"/>
    <w:rsid w:val="00FD7437"/>
  </w:style>
  <w:style w:type="character" w:customStyle="1" w:styleId="hljs-builtin">
    <w:name w:val="hljs-built_in"/>
    <w:basedOn w:val="DefaultParagraphFont"/>
    <w:rsid w:val="00FD7437"/>
  </w:style>
  <w:style w:type="character" w:customStyle="1" w:styleId="hljs-property">
    <w:name w:val="hljs-property"/>
    <w:basedOn w:val="DefaultParagraphFont"/>
    <w:rsid w:val="00FD7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23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1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1732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79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78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860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94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76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8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13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20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60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26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03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79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232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80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2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56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1366</Words>
  <Characters>7790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Borikov</dc:creator>
  <cp:keywords/>
  <dc:description/>
  <cp:lastModifiedBy>Georgi Borikov</cp:lastModifiedBy>
  <cp:revision>5</cp:revision>
  <dcterms:created xsi:type="dcterms:W3CDTF">2025-03-22T11:27:00Z</dcterms:created>
  <dcterms:modified xsi:type="dcterms:W3CDTF">2025-03-23T23:38:00Z</dcterms:modified>
</cp:coreProperties>
</file>