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4D280E" w:rsidRPr="0053446D">
        <w:t>Атанас Здравчов Петлов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4D280E" w:rsidP="00055057">
      <w:pPr>
        <w:rPr>
          <w:lang w:val="en-US"/>
        </w:rPr>
      </w:pPr>
      <w:r w:rsidRPr="00912AC9">
        <w:rPr>
          <w:rFonts w:eastAsia="Cambria"/>
        </w:rPr>
        <w:t>Разработване на сайт за електронна търговия с резервни части за автомобили с възможност за търсене и филтриране на артикули.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D664AD" w:rsidP="00055057">
      <w:r>
        <w:t xml:space="preserve">Реализирането на </w:t>
      </w:r>
      <w:r>
        <w:rPr>
          <w:lang w:val="en-US"/>
        </w:rPr>
        <w:t>on-line</w:t>
      </w:r>
      <w:r>
        <w:t xml:space="preserve"> продажби през Интернет е един от съвременните начини за разширяване на пазара и пряк достъп до един много широк кръг от потребители за всеки търговец. </w:t>
      </w:r>
      <w:r w:rsidR="00C05C7E" w:rsidRPr="00C05C7E">
        <w:t xml:space="preserve"> </w:t>
      </w:r>
      <w:r>
        <w:t xml:space="preserve">Това </w:t>
      </w:r>
      <w:r w:rsidR="00A268F0">
        <w:t xml:space="preserve">е </w:t>
      </w:r>
      <w:r w:rsidR="00CB3B98">
        <w:t>особено актуално за търговията с автомобилни резервни части, най-вече заради голямата номенклатура, което пък прави много полезна възможността за търсене и/или филтриране на предлаганите артикули по модел на кола, година на производство и т.н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CB3B98" w:rsidRDefault="00CB3B98" w:rsidP="00CB3B98">
      <w:pPr>
        <w:spacing w:after="0"/>
      </w:pPr>
      <w:r>
        <w:t xml:space="preserve">Практическата част от разработката на дипломния проект трябва да представлява минимален вариант на класически сайт за електронна търговия. Проектът трябва да има два раздела: Клиентски и Административен панел. </w:t>
      </w:r>
    </w:p>
    <w:p w:rsidR="00CB3B98" w:rsidRDefault="00CB3B98" w:rsidP="00CB3B98">
      <w:pPr>
        <w:spacing w:after="0"/>
      </w:pPr>
      <w:r>
        <w:t>Уебсайтът трябва да показва наличните продукти заедно с техните описания</w:t>
      </w:r>
      <w:r w:rsidR="00ED5799">
        <w:t xml:space="preserve"> като п</w:t>
      </w:r>
      <w:r>
        <w:t xml:space="preserve">отребителят трябва да може да </w:t>
      </w:r>
      <w:r w:rsidR="00ED5799">
        <w:t>задава филтър за показване</w:t>
      </w:r>
      <w:r>
        <w:t>. Както всеки друг уебсайт за електронна търговия, сайтът трябва да има система за колички. Клиентите могат да добавят артикули в количката си. Да се предвиди тестов(фиктивен) формуляр за плащане.</w:t>
      </w:r>
    </w:p>
    <w:p w:rsidR="00CB3B98" w:rsidRDefault="00CB3B98" w:rsidP="00CB3B98">
      <w:pPr>
        <w:spacing w:after="0"/>
      </w:pPr>
      <w:r>
        <w:t xml:space="preserve">Системата трябва да може да се управлява от администратор, който наблюдава, редактира или добавя клиенти, поръчки и артикули и друга подходяща информация. </w:t>
      </w:r>
    </w:p>
    <w:p w:rsidR="00055057" w:rsidRDefault="00CB3B98" w:rsidP="00CB3B98">
      <w:pPr>
        <w:spacing w:after="0"/>
      </w:pPr>
      <w:r>
        <w:t>Дизайнът на сайта трябва да е адаптивен и да изглежда еднакво добре на различни устройства.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ED5799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4D280E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23</w:t>
      </w:r>
      <w:r w:rsidR="008F1F44">
        <w:rPr>
          <w:rFonts w:eastAsia="Times New Roman"/>
          <w:color w:val="000000"/>
          <w:lang w:eastAsia="bg-BG"/>
        </w:rPr>
        <w:t>.01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4D280E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15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4D280E" w:rsidP="00055057">
      <w:pPr>
        <w:pStyle w:val="ad"/>
      </w:pPr>
      <w:r>
        <w:rPr>
          <w:lang w:val="en-US"/>
        </w:rPr>
        <w:t>11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4D280E" w:rsidP="004E651B">
      <w:pPr>
        <w:pStyle w:val="ad"/>
      </w:pPr>
      <w:r>
        <w:rPr>
          <w:lang w:val="en-US"/>
        </w:rPr>
        <w:t>29</w:t>
      </w:r>
      <w:r w:rsidR="00D5098D" w:rsidRPr="004E651B">
        <w:t>.0</w:t>
      </w:r>
      <w:r>
        <w:t>3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4D280E">
        <w:t xml:space="preserve">Атанас </w:t>
      </w:r>
      <w:r w:rsidR="004D280E" w:rsidRPr="0053446D">
        <w:t>Петлов</w:t>
      </w:r>
      <w:r w:rsidR="004D280E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C6F" w:rsidRDefault="00557C6F" w:rsidP="00055057">
      <w:r>
        <w:separator/>
      </w:r>
    </w:p>
  </w:endnote>
  <w:endnote w:type="continuationSeparator" w:id="0">
    <w:p w:rsidR="00557C6F" w:rsidRDefault="00557C6F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42" w:rsidRDefault="00B5174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42" w:rsidRDefault="00B5174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42" w:rsidRDefault="00B517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C6F" w:rsidRDefault="00557C6F" w:rsidP="00055057">
      <w:r>
        <w:separator/>
      </w:r>
    </w:p>
  </w:footnote>
  <w:footnote w:type="continuationSeparator" w:id="0">
    <w:p w:rsidR="00557C6F" w:rsidRDefault="00557C6F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42" w:rsidRDefault="00B5174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42" w:rsidRDefault="00B5174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B51742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-501015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B51742">
    <w:pPr>
      <w:pStyle w:val="a8"/>
      <w:ind w:firstLine="0"/>
      <w:jc w:val="center"/>
    </w:pPr>
    <w:bookmarkStart w:id="0" w:name="_GoBack"/>
  </w:p>
  <w:bookmarkEnd w:id="0"/>
  <w:p w:rsidR="003213B0" w:rsidRPr="00DC4F88" w:rsidRDefault="003213B0" w:rsidP="00B51742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A65BE"/>
    <w:rsid w:val="000B3F11"/>
    <w:rsid w:val="000C6F69"/>
    <w:rsid w:val="000D4E46"/>
    <w:rsid w:val="001010E8"/>
    <w:rsid w:val="00117229"/>
    <w:rsid w:val="00174B68"/>
    <w:rsid w:val="001B38A0"/>
    <w:rsid w:val="001B6DEE"/>
    <w:rsid w:val="001E7026"/>
    <w:rsid w:val="0020542D"/>
    <w:rsid w:val="00272A03"/>
    <w:rsid w:val="003172F6"/>
    <w:rsid w:val="003213B0"/>
    <w:rsid w:val="0032691C"/>
    <w:rsid w:val="00346CB5"/>
    <w:rsid w:val="003537F1"/>
    <w:rsid w:val="0040302D"/>
    <w:rsid w:val="00427694"/>
    <w:rsid w:val="00435427"/>
    <w:rsid w:val="00450251"/>
    <w:rsid w:val="00475D82"/>
    <w:rsid w:val="00477F16"/>
    <w:rsid w:val="00480AD3"/>
    <w:rsid w:val="004D280E"/>
    <w:rsid w:val="004E3D6A"/>
    <w:rsid w:val="004E651B"/>
    <w:rsid w:val="00523D27"/>
    <w:rsid w:val="00531F59"/>
    <w:rsid w:val="005416EE"/>
    <w:rsid w:val="00552314"/>
    <w:rsid w:val="00557C6F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8268B"/>
    <w:rsid w:val="00791932"/>
    <w:rsid w:val="007B2B74"/>
    <w:rsid w:val="007D6948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5C85"/>
    <w:rsid w:val="00B51742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B3B98"/>
    <w:rsid w:val="00CB3C9A"/>
    <w:rsid w:val="00CB6BAC"/>
    <w:rsid w:val="00CD52AA"/>
    <w:rsid w:val="00CD5304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B58DE"/>
    <w:rsid w:val="00ED3A7C"/>
    <w:rsid w:val="00ED5799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633AE-F77F-4DC8-B796-39B0E82E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5</cp:revision>
  <cp:lastPrinted>2022-01-31T08:36:00Z</cp:lastPrinted>
  <dcterms:created xsi:type="dcterms:W3CDTF">2024-01-18T08:53:00Z</dcterms:created>
  <dcterms:modified xsi:type="dcterms:W3CDTF">2024-01-22T00:25:00Z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