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bookmarkStart w:id="0" w:name="_GoBack"/>
      <w:bookmarkEnd w:id="0"/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D3CFA" w:rsidRPr="003D3CFA">
        <w:t>Венцислав Иванов Топузов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3D3CFA" w:rsidP="00055057">
      <w:pPr>
        <w:rPr>
          <w:lang w:val="en-US"/>
        </w:rPr>
      </w:pPr>
      <w:r w:rsidRPr="003D3CFA">
        <w:t xml:space="preserve">Разработване на </w:t>
      </w:r>
      <w:proofErr w:type="spellStart"/>
      <w:r w:rsidRPr="00A81CAE">
        <w:rPr>
          <w:lang w:val="en-US"/>
        </w:rPr>
        <w:t>оn</w:t>
      </w:r>
      <w:proofErr w:type="spellEnd"/>
      <w:r w:rsidRPr="00A81CAE">
        <w:rPr>
          <w:lang w:val="en-US"/>
        </w:rPr>
        <w:t>-line</w:t>
      </w:r>
      <w:r w:rsidRPr="003D3CFA">
        <w:t xml:space="preserve"> система за управление на складово стопанство - наличности, изписване и доставки с възможност за графично предоставяне на </w:t>
      </w:r>
      <w:r w:rsidRPr="00A81CAE">
        <w:t>определ</w:t>
      </w:r>
      <w:r w:rsidR="00A81CAE">
        <w:t>е</w:t>
      </w:r>
      <w:r w:rsidRPr="00A81CAE">
        <w:t>ни</w:t>
      </w:r>
      <w:r w:rsidRPr="003D3CFA">
        <w:t xml:space="preserve"> общи данни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834A2E" w:rsidP="00055057">
      <w:r>
        <w:t>Всеки бизнес, който поддържа складови наличности от определен набор артикули има нужда от</w:t>
      </w:r>
      <w:r w:rsidRPr="00834A2E">
        <w:t xml:space="preserve"> </w:t>
      </w:r>
      <w:r>
        <w:t>с</w:t>
      </w:r>
      <w:r w:rsidRPr="00834A2E">
        <w:t xml:space="preserve">истема за управление </w:t>
      </w:r>
      <w:r>
        <w:t xml:space="preserve">на </w:t>
      </w:r>
      <w:r w:rsidRPr="003D3CFA">
        <w:t>складово</w:t>
      </w:r>
      <w:r>
        <w:t>то</w:t>
      </w:r>
      <w:r w:rsidRPr="003D3CFA">
        <w:t xml:space="preserve"> стопанство</w:t>
      </w:r>
      <w:r w:rsidRPr="00834A2E">
        <w:t xml:space="preserve">. </w:t>
      </w:r>
      <w:r>
        <w:t xml:space="preserve">Най-често това е компютърен софтуер, който </w:t>
      </w:r>
      <w:r w:rsidRPr="00834A2E">
        <w:t>помага на бизнес</w:t>
      </w:r>
      <w:r>
        <w:t>а</w:t>
      </w:r>
      <w:r w:rsidRPr="00834A2E">
        <w:t xml:space="preserve"> да управлява </w:t>
      </w:r>
      <w:r>
        <w:t xml:space="preserve">и следи </w:t>
      </w:r>
      <w:r w:rsidRPr="00834A2E">
        <w:t xml:space="preserve">своите наличности. </w:t>
      </w:r>
      <w:r>
        <w:t>Ако този софтуер е достъпен онлайн, то това е допълнително предимство. Обичайни за един склад са операции като доставка на стока и изписване/продажба. Но най-важно е следенето на складовите наличности, поддържането на добра отчетност и възможността за бързи справки.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272A03" w:rsidRDefault="00055057" w:rsidP="00580F65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A81CAE">
        <w:t xml:space="preserve">уеб базирана </w:t>
      </w:r>
      <w:r w:rsidR="00A81CAE" w:rsidRPr="00A81CAE">
        <w:t xml:space="preserve">система за управление на </w:t>
      </w:r>
      <w:r w:rsidR="00A81CAE">
        <w:t>складовите наличности на малък бизнес</w:t>
      </w:r>
      <w:r w:rsidR="00A81CAE" w:rsidRPr="00A81CAE">
        <w:t xml:space="preserve"> и</w:t>
      </w:r>
      <w:r w:rsidR="00A81CAE">
        <w:t>ли магазин</w:t>
      </w:r>
      <w:r w:rsidR="00A81CAE" w:rsidRPr="00A81CAE">
        <w:t xml:space="preserve">. Системата </w:t>
      </w:r>
      <w:r w:rsidR="00A81CAE">
        <w:t xml:space="preserve">трябва </w:t>
      </w:r>
      <w:r w:rsidR="00A81CAE" w:rsidRPr="00A81CAE">
        <w:t xml:space="preserve">да бъде достъпна </w:t>
      </w:r>
      <w:r w:rsidR="00A81CAE">
        <w:t xml:space="preserve">за два вида </w:t>
      </w:r>
      <w:r w:rsidR="00A81CAE" w:rsidRPr="00A81CAE">
        <w:t>потребители</w:t>
      </w:r>
      <w:r w:rsidR="00A81CAE">
        <w:t xml:space="preserve"> - </w:t>
      </w:r>
      <w:r w:rsidR="00A81CAE" w:rsidRPr="00A81CAE">
        <w:t>администратор и персонал. Администраторът има пр</w:t>
      </w:r>
      <w:r w:rsidR="00A81CAE">
        <w:t>авата</w:t>
      </w:r>
      <w:r w:rsidR="00A81CAE" w:rsidRPr="00A81CAE">
        <w:t xml:space="preserve"> да осъществява достъп до администраторския панел/сайт и да управлява списъка с потребители. Потребителите </w:t>
      </w:r>
      <w:r w:rsidR="00A81CAE">
        <w:t xml:space="preserve">от групата </w:t>
      </w:r>
      <w:r w:rsidR="00A81CAE" w:rsidRPr="00A81CAE">
        <w:t xml:space="preserve">на персонала имат право само да управляват сайта. </w:t>
      </w:r>
      <w:r w:rsidR="00A81CAE">
        <w:t>Те трябва да</w:t>
      </w:r>
      <w:r w:rsidR="00A81CAE" w:rsidRPr="00A81CAE">
        <w:t xml:space="preserve"> могат да </w:t>
      </w:r>
      <w:r w:rsidR="00A81CAE">
        <w:t xml:space="preserve">виждат и редактират </w:t>
      </w:r>
      <w:r w:rsidR="00A81CAE" w:rsidRPr="00A81CAE">
        <w:t xml:space="preserve">продуктовите категории и </w:t>
      </w:r>
      <w:r w:rsidR="00A81CAE">
        <w:t>наличността на отделните артикули в склада</w:t>
      </w:r>
      <w:r w:rsidR="00A81CAE" w:rsidRPr="00A81CAE">
        <w:t>. Потребителите могат да добавят</w:t>
      </w:r>
      <w:r w:rsidR="00A81CAE">
        <w:t xml:space="preserve"> или отнемат</w:t>
      </w:r>
      <w:r w:rsidR="00A81CAE" w:rsidRPr="00A81CAE">
        <w:t xml:space="preserve"> </w:t>
      </w:r>
      <w:r w:rsidR="00A81CAE">
        <w:t>количество</w:t>
      </w:r>
      <w:r w:rsidR="00A81CAE" w:rsidRPr="00A81CAE">
        <w:t xml:space="preserve"> към всеки продукт и системата автоматично </w:t>
      </w:r>
      <w:r w:rsidR="00A81CAE">
        <w:t>преи</w:t>
      </w:r>
      <w:r w:rsidR="00A81CAE" w:rsidRPr="00A81CAE">
        <w:t>зчислява наличн</w:t>
      </w:r>
      <w:r w:rsidR="00A81CAE">
        <w:t>остта</w:t>
      </w:r>
      <w:r w:rsidR="00A81CAE" w:rsidRPr="00A81CAE">
        <w:t xml:space="preserve"> </w:t>
      </w:r>
      <w:r w:rsidR="00A81CAE">
        <w:t>му.</w:t>
      </w:r>
      <w:r w:rsidR="00A81CAE" w:rsidRPr="00A81CAE">
        <w:t xml:space="preserve"> Потребителят </w:t>
      </w:r>
      <w:r w:rsidR="00A81CAE">
        <w:t xml:space="preserve">трябва да </w:t>
      </w:r>
      <w:r w:rsidR="00A81CAE" w:rsidRPr="00A81CAE">
        <w:t>може също така да следи историята на наличностите.</w:t>
      </w:r>
    </w:p>
    <w:p w:rsidR="00055057" w:rsidRDefault="00055057" w:rsidP="00580F65">
      <w:pPr>
        <w:spacing w:after="0"/>
      </w:pPr>
      <w:r w:rsidRPr="00272A03">
        <w:t xml:space="preserve">Дизайнът на </w:t>
      </w:r>
      <w:r w:rsidR="00A81CAE">
        <w:t>приложението</w:t>
      </w:r>
      <w:r w:rsidRPr="00272A03">
        <w:t xml:space="preserve"> трябва да е адаптивен и да изглежда еднакво добре на различни устройства. </w:t>
      </w:r>
    </w:p>
    <w:p w:rsidR="00055057" w:rsidRPr="00055057" w:rsidRDefault="00A81CAE" w:rsidP="00055057">
      <w:pPr>
        <w:rPr>
          <w:lang w:val="en-US"/>
        </w:rPr>
      </w:pPr>
      <w:r>
        <w:t>Приложението</w:t>
      </w:r>
      <w:r w:rsidR="00055057">
        <w:t xml:space="preserve"> трябва да е достъпн</w:t>
      </w:r>
      <w:r>
        <w:t>о</w:t>
      </w:r>
      <w:r w:rsidR="00055057">
        <w:t xml:space="preserve">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4C171C">
        <w:rPr>
          <w:lang w:val="en-US"/>
        </w:rPr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3D3CFA" w:rsidP="00055057">
      <w:pPr>
        <w:pStyle w:val="ad"/>
      </w:pPr>
      <w:r>
        <w:rPr>
          <w:rFonts w:eastAsia="Times New Roman"/>
          <w:color w:val="000000"/>
          <w:lang w:eastAsia="bg-BG"/>
        </w:rPr>
        <w:t>21.01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3D3CFA" w:rsidP="00055057">
      <w:pPr>
        <w:pStyle w:val="ad"/>
      </w:pPr>
      <w:r>
        <w:rPr>
          <w:rFonts w:eastAsia="Times New Roman"/>
          <w:color w:val="000000"/>
          <w:lang w:eastAsia="bg-BG"/>
        </w:rPr>
        <w:t>1</w:t>
      </w:r>
      <w:r w:rsidR="000866D0">
        <w:rPr>
          <w:rFonts w:eastAsia="Times New Roman"/>
          <w:color w:val="000000"/>
          <w:lang w:val="en-US" w:eastAsia="bg-BG"/>
        </w:rPr>
        <w:t>6</w:t>
      </w:r>
      <w:r w:rsidR="004E651B" w:rsidRPr="004E651B">
        <w:rPr>
          <w:rFonts w:eastAsia="Times New Roman"/>
          <w:color w:val="000000"/>
          <w:lang w:eastAsia="bg-BG"/>
        </w:rPr>
        <w:t>.0</w:t>
      </w:r>
      <w:r w:rsidR="008F1F44">
        <w:rPr>
          <w:rFonts w:eastAsia="Times New Roman"/>
          <w:color w:val="000000"/>
          <w:lang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0866D0" w:rsidP="00055057">
      <w:pPr>
        <w:pStyle w:val="ad"/>
      </w:pPr>
      <w:r>
        <w:t>1</w:t>
      </w:r>
      <w:r w:rsidR="003D3CFA">
        <w:t>2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3D3CFA" w:rsidP="004E651B">
      <w:pPr>
        <w:pStyle w:val="ad"/>
      </w:pPr>
      <w:r>
        <w:t>01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3D3CFA" w:rsidRPr="003D3CFA">
        <w:t xml:space="preserve">Венцислав Топузов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BB" w:rsidRDefault="003B75BB" w:rsidP="00055057">
      <w:r>
        <w:separator/>
      </w:r>
    </w:p>
  </w:endnote>
  <w:endnote w:type="continuationSeparator" w:id="0">
    <w:p w:rsidR="003B75BB" w:rsidRDefault="003B75BB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BB" w:rsidRDefault="003B75BB" w:rsidP="00055057">
      <w:r>
        <w:separator/>
      </w:r>
    </w:p>
  </w:footnote>
  <w:footnote w:type="continuationSeparator" w:id="0">
    <w:p w:rsidR="003B75BB" w:rsidRDefault="003B75BB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B152BE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-478155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B152BE">
    <w:pPr>
      <w:pStyle w:val="a8"/>
      <w:ind w:firstLine="0"/>
      <w:jc w:val="center"/>
    </w:pPr>
  </w:p>
  <w:p w:rsidR="003213B0" w:rsidRPr="00DC4F88" w:rsidRDefault="003213B0" w:rsidP="00B152BE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72A03"/>
    <w:rsid w:val="002E78E1"/>
    <w:rsid w:val="003172F6"/>
    <w:rsid w:val="003213B0"/>
    <w:rsid w:val="0032691C"/>
    <w:rsid w:val="00344395"/>
    <w:rsid w:val="00346CB5"/>
    <w:rsid w:val="003537F1"/>
    <w:rsid w:val="003601D2"/>
    <w:rsid w:val="00374033"/>
    <w:rsid w:val="003B75BB"/>
    <w:rsid w:val="003D3CFA"/>
    <w:rsid w:val="0040302D"/>
    <w:rsid w:val="00427694"/>
    <w:rsid w:val="00435427"/>
    <w:rsid w:val="00450251"/>
    <w:rsid w:val="00475D82"/>
    <w:rsid w:val="00477F16"/>
    <w:rsid w:val="00480AD3"/>
    <w:rsid w:val="004C171C"/>
    <w:rsid w:val="004D280E"/>
    <w:rsid w:val="004E3D6A"/>
    <w:rsid w:val="004E651B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34A2E"/>
    <w:rsid w:val="00847659"/>
    <w:rsid w:val="00875C66"/>
    <w:rsid w:val="00884E92"/>
    <w:rsid w:val="008B4EEE"/>
    <w:rsid w:val="008C0F25"/>
    <w:rsid w:val="008E708C"/>
    <w:rsid w:val="008E7C50"/>
    <w:rsid w:val="008F1F44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1CAE"/>
    <w:rsid w:val="00A866B7"/>
    <w:rsid w:val="00AC137A"/>
    <w:rsid w:val="00B0225D"/>
    <w:rsid w:val="00B152BE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664AD"/>
    <w:rsid w:val="00D77683"/>
    <w:rsid w:val="00DC4F88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E3A8A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59C0-047D-4CE3-9434-01844076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7</cp:revision>
  <cp:lastPrinted>2022-01-31T08:36:00Z</cp:lastPrinted>
  <dcterms:created xsi:type="dcterms:W3CDTF">2024-01-18T09:12:00Z</dcterms:created>
  <dcterms:modified xsi:type="dcterms:W3CDTF">2024-01-22T00:35:00Z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