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D0F2B" w14:textId="3805713D" w:rsidR="00906209" w:rsidRDefault="00963740">
      <w:r>
        <w:t>Dados e metodologia</w:t>
      </w:r>
    </w:p>
    <w:p w14:paraId="071A3D89" w14:textId="77777777" w:rsidR="00963740" w:rsidRDefault="00963740"/>
    <w:p w14:paraId="5B11D09C" w14:textId="3CABDBEE" w:rsidR="00963740" w:rsidRDefault="00963740">
      <w:r>
        <w:t xml:space="preserve">As bases de dados utilizadas para o trabalho foram a </w:t>
      </w:r>
      <w:proofErr w:type="spellStart"/>
      <w:r>
        <w:t>xxxx</w:t>
      </w:r>
      <w:proofErr w:type="spellEnd"/>
      <w:r>
        <w:t xml:space="preserve"> e a Pesquisa Nacional por Amostra de Domicílios Contínua (PNAD-C) do Instituto Brasileiro de Geografia e Estatística (IBGE).</w:t>
      </w:r>
    </w:p>
    <w:p w14:paraId="337A8FEB" w14:textId="77777777" w:rsidR="009908D7" w:rsidRDefault="00963740">
      <w:r>
        <w:t>Em relação a PNAD-C, a fonte permite explorar dados trimestrais relacionados a população e a economia. A pesquisa conduz visitas trimestrais a diversos domicílios ao redor do Brasil</w:t>
      </w:r>
      <w:r w:rsidR="009908D7">
        <w:t>, coletando uma variedade de informações socioeconômicas relacionadas aos indivíduos, como características demográficas, posição na ocupação, renda, horas trabalhadas etc.</w:t>
      </w:r>
      <w:r>
        <w:t xml:space="preserve"> Nesse sentido, foram escolhidos dois indicadores para avaliar temporalmente, o percentual de participação na força de trabalho e as horas médias efetivamente trabalhadas. Ambos foram avaliados trimestre a trimestre, em um período de 10 anos, abrangendo os anos de 2014 a 2024.</w:t>
      </w:r>
      <w:r w:rsidR="009908D7">
        <w:t xml:space="preserve"> Os dados foram restritos à cidade do Rio de Janeiro. A amostra contém, em média 13 mil observações. Para ambos os indicadores, foram estabelecidos os seguintes recortes de análise: </w:t>
      </w:r>
    </w:p>
    <w:p w14:paraId="3CB0D263" w14:textId="6D3BE63A" w:rsidR="009908D7" w:rsidRDefault="009908D7" w:rsidP="009908D7">
      <w:pPr>
        <w:pStyle w:val="PargrafodaLista"/>
        <w:numPr>
          <w:ilvl w:val="0"/>
          <w:numId w:val="1"/>
        </w:numPr>
      </w:pPr>
      <w:r>
        <w:t>Mercado de trabalho como um todo (contendo toda a população em idade ativa);</w:t>
      </w:r>
    </w:p>
    <w:p w14:paraId="3F06A4A3" w14:textId="77777777" w:rsidR="008D0C67" w:rsidRDefault="009908D7" w:rsidP="009908D7">
      <w:pPr>
        <w:pStyle w:val="PargrafodaLista"/>
        <w:numPr>
          <w:ilvl w:val="0"/>
          <w:numId w:val="1"/>
        </w:numPr>
      </w:pPr>
      <w:r>
        <w:t>Mulheres (a partir da variável V2007</w:t>
      </w:r>
      <w:r w:rsidR="008D0C67">
        <w:t xml:space="preserve"> igual a 2</w:t>
      </w:r>
      <w:r>
        <w:t>)</w:t>
      </w:r>
      <w:r w:rsidR="008D0C67">
        <w:t>;</w:t>
      </w:r>
    </w:p>
    <w:p w14:paraId="6FFA5B83" w14:textId="647F9779" w:rsidR="009908D7" w:rsidRDefault="008D0C67" w:rsidP="009908D7">
      <w:pPr>
        <w:pStyle w:val="PargrafodaLista"/>
        <w:numPr>
          <w:ilvl w:val="0"/>
          <w:numId w:val="1"/>
        </w:numPr>
      </w:pPr>
      <w:r>
        <w:t xml:space="preserve">Mulheres brancas (a partir da </w:t>
      </w:r>
      <w:r>
        <w:t>variável V2007 igual a 2</w:t>
      </w:r>
      <w:r>
        <w:t xml:space="preserve"> e da variável V2010 igual a 1);</w:t>
      </w:r>
    </w:p>
    <w:p w14:paraId="31601DF8" w14:textId="25799387" w:rsidR="008D0C67" w:rsidRDefault="008D0C67" w:rsidP="009908D7">
      <w:pPr>
        <w:pStyle w:val="PargrafodaLista"/>
        <w:numPr>
          <w:ilvl w:val="0"/>
          <w:numId w:val="1"/>
        </w:numPr>
      </w:pPr>
      <w:r>
        <w:t>Mulheres negras (</w:t>
      </w:r>
      <w:r>
        <w:t xml:space="preserve">a partir da variável V2007 igual a 2 e da variável V2010 igual a </w:t>
      </w:r>
      <w:r>
        <w:t>4 ou 5);</w:t>
      </w:r>
    </w:p>
    <w:p w14:paraId="7FFA8B56" w14:textId="25C48A33" w:rsidR="008D0C67" w:rsidRDefault="008D0C67" w:rsidP="009908D7">
      <w:pPr>
        <w:pStyle w:val="PargrafodaLista"/>
        <w:numPr>
          <w:ilvl w:val="0"/>
          <w:numId w:val="1"/>
        </w:numPr>
      </w:pPr>
      <w:r>
        <w:t>Mulheres mães responsáveis pelo domicílio (a partir da variável V2007 igual a 2, da identificação da mulher como responsável pelo seu domicílio no qual há um filho(a) seu)</w:t>
      </w:r>
    </w:p>
    <w:p w14:paraId="326D8347" w14:textId="30316D53" w:rsidR="008D0C67" w:rsidRDefault="008D0C67" w:rsidP="008D0C67">
      <w:pPr>
        <w:pStyle w:val="PargrafodaLista"/>
        <w:numPr>
          <w:ilvl w:val="0"/>
          <w:numId w:val="1"/>
        </w:numPr>
      </w:pPr>
      <w:r>
        <w:t>Mulheres brancas (a partir da variável V2007 igual a 2, da identificação da mulher como responsável pelo seu domicílio no qual há um filho(a) seu e da variável V2010 igual a 1);</w:t>
      </w:r>
    </w:p>
    <w:p w14:paraId="2E521861" w14:textId="16284CE9" w:rsidR="008D0C67" w:rsidRDefault="008D0C67" w:rsidP="008D0C67">
      <w:pPr>
        <w:pStyle w:val="PargrafodaLista"/>
        <w:numPr>
          <w:ilvl w:val="0"/>
          <w:numId w:val="1"/>
        </w:numPr>
      </w:pPr>
      <w:r>
        <w:t>Mulheres negras (a partir da variável V2007 igual a 2, da identificação da mulher como responsável pelo seu domicílio no qual há um filho(a) seu e da variável V2010 igual a 4 ou 5);</w:t>
      </w:r>
    </w:p>
    <w:p w14:paraId="3934E9A3" w14:textId="0F61AA7F" w:rsidR="008D0C67" w:rsidRDefault="008D0C67" w:rsidP="008D0C67">
      <w:r>
        <w:t>Para a identificação das mulheres mães responsáveis pelo seu domicílio, foi feito uma variável auxiliar que identifique a presença de filho(a) no domicílio do indivíduo. A partir disso, foi realizado um filtro para contemplar apenas os indivíduos que são responsáveis pelo domicílio que residem (através da variável V2005) e que possuem filho(a) no domicílio (variável auxiliar criada).</w:t>
      </w:r>
    </w:p>
    <w:p w14:paraId="7EF36DFD" w14:textId="0A23942C" w:rsidR="008D0C67" w:rsidRDefault="008D0C67" w:rsidP="008D0C67">
      <w:r>
        <w:lastRenderedPageBreak/>
        <w:t xml:space="preserve">Cada recorte acima apresenta restrições adicionais no tamanho da amostra. A tabela x abaixo apresenta o quantitativo </w:t>
      </w:r>
      <w:r w:rsidR="00155707">
        <w:t xml:space="preserve">médio anual </w:t>
      </w:r>
      <w:r>
        <w:t>da amostra para cada recorte.</w:t>
      </w:r>
    </w:p>
    <w:tbl>
      <w:tblPr>
        <w:tblW w:w="82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776"/>
        <w:gridCol w:w="935"/>
        <w:gridCol w:w="971"/>
        <w:gridCol w:w="1265"/>
        <w:gridCol w:w="971"/>
        <w:gridCol w:w="971"/>
        <w:gridCol w:w="971"/>
        <w:gridCol w:w="971"/>
      </w:tblGrid>
      <w:tr w:rsidR="00155707" w:rsidRPr="00155707" w14:paraId="26FFB2FA" w14:textId="77777777" w:rsidTr="00155707">
        <w:trPr>
          <w:trHeight w:val="1170"/>
        </w:trPr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1C5323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Ano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AE3DFC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Rio de Janeiro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8C9EFA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Mercado de Trabalho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B99A9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Mulheres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2D51E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Mulheres responsáveis pelo domicílio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6A8E1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Mulheres brancas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966E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Mulheres negras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8CD9DF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Mulheres resp. pelo dom. brancas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8F06AB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Mulheres resp. pelo dom. negras</w:t>
            </w:r>
          </w:p>
        </w:tc>
      </w:tr>
      <w:tr w:rsidR="00155707" w:rsidRPr="00155707" w14:paraId="1E7F8C62" w14:textId="77777777" w:rsidTr="00155707">
        <w:trPr>
          <w:trHeight w:val="304"/>
        </w:trPr>
        <w:tc>
          <w:tcPr>
            <w:tcW w:w="5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81E707" w14:textId="77777777" w:rsidR="00155707" w:rsidRPr="00155707" w:rsidRDefault="00155707" w:rsidP="00155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2012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8D8F4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13412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7C136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11148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C13C7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6125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F86FE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1190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AA5FA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3097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BE2A48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3002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68EA6A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532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F5D1D5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652</w:t>
            </w:r>
          </w:p>
        </w:tc>
      </w:tr>
      <w:tr w:rsidR="00155707" w:rsidRPr="00155707" w14:paraId="20C4CF3A" w14:textId="77777777" w:rsidTr="00155707">
        <w:trPr>
          <w:trHeight w:val="304"/>
        </w:trPr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394154" w14:textId="77777777" w:rsidR="00155707" w:rsidRPr="00155707" w:rsidRDefault="00155707" w:rsidP="00155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2013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8BF010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13540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85404C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11254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007D12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6223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CB1718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1222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1E1CA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3125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FD5B4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3080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3633A1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536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678E23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682</w:t>
            </w:r>
          </w:p>
        </w:tc>
      </w:tr>
      <w:tr w:rsidR="00155707" w:rsidRPr="00155707" w14:paraId="7AE57A1F" w14:textId="77777777" w:rsidTr="00155707">
        <w:trPr>
          <w:trHeight w:val="304"/>
        </w:trPr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4E96F3" w14:textId="77777777" w:rsidR="00155707" w:rsidRPr="00155707" w:rsidRDefault="00155707" w:rsidP="00155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2014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01A892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13875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AC96AC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11752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1D0FB7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6467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0A10B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1160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5EFA5C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3378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793AF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3074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A96895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541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1DE4F6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615</w:t>
            </w:r>
          </w:p>
        </w:tc>
      </w:tr>
      <w:tr w:rsidR="00155707" w:rsidRPr="00155707" w14:paraId="6F8CB914" w14:textId="77777777" w:rsidTr="00155707">
        <w:trPr>
          <w:trHeight w:val="304"/>
        </w:trPr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8ADF69" w14:textId="77777777" w:rsidR="00155707" w:rsidRPr="00155707" w:rsidRDefault="00155707" w:rsidP="00155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2015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9AB90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13497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27AD25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11573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2A4BC5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6369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A98A8C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1163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350FBA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3410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A91782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2943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78DE7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549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B88D2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610</w:t>
            </w:r>
          </w:p>
        </w:tc>
      </w:tr>
      <w:tr w:rsidR="00155707" w:rsidRPr="00155707" w14:paraId="27D2174A" w14:textId="77777777" w:rsidTr="00155707">
        <w:trPr>
          <w:trHeight w:val="304"/>
        </w:trPr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A5177A" w14:textId="77777777" w:rsidR="00155707" w:rsidRPr="00155707" w:rsidRDefault="00155707" w:rsidP="00155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2016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24350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13263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5D4368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11347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EFC379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6183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AD8DD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1260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CE834F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3275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02C31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2884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FC1A03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571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7EA022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684</w:t>
            </w:r>
          </w:p>
        </w:tc>
      </w:tr>
      <w:tr w:rsidR="00155707" w:rsidRPr="00155707" w14:paraId="56CCE880" w14:textId="77777777" w:rsidTr="00155707">
        <w:trPr>
          <w:trHeight w:val="304"/>
        </w:trPr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D42AAE" w14:textId="77777777" w:rsidR="00155707" w:rsidRPr="00155707" w:rsidRDefault="00155707" w:rsidP="00155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2017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22EA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13335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262C58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11473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8014CB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6260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AA8E02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1330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6A988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3117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B932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3104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7977E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598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B9EEE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720</w:t>
            </w:r>
          </w:p>
        </w:tc>
      </w:tr>
      <w:tr w:rsidR="00155707" w:rsidRPr="00155707" w14:paraId="023FD203" w14:textId="77777777" w:rsidTr="00155707">
        <w:trPr>
          <w:trHeight w:val="304"/>
        </w:trPr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0060C0" w14:textId="77777777" w:rsidR="00155707" w:rsidRPr="00155707" w:rsidRDefault="00155707" w:rsidP="00155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2018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8C6EF5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13683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9723E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11803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061B4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6521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E12489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1357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437636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3339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AB250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3146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375F7C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635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56E945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709</w:t>
            </w:r>
          </w:p>
        </w:tc>
      </w:tr>
      <w:tr w:rsidR="00155707" w:rsidRPr="00155707" w14:paraId="43104A39" w14:textId="77777777" w:rsidTr="00155707">
        <w:trPr>
          <w:trHeight w:val="304"/>
        </w:trPr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687DAD" w14:textId="77777777" w:rsidR="00155707" w:rsidRPr="00155707" w:rsidRDefault="00155707" w:rsidP="00155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2019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AA45B7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13165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417597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11416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49024A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6302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E9A1F5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1356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6FC03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3390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EC7EC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2872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B8717E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670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E6B090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676</w:t>
            </w:r>
          </w:p>
        </w:tc>
      </w:tr>
      <w:tr w:rsidR="00155707" w:rsidRPr="00155707" w14:paraId="099EE325" w14:textId="77777777" w:rsidTr="00155707">
        <w:trPr>
          <w:trHeight w:val="304"/>
        </w:trPr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FC323D" w14:textId="77777777" w:rsidR="00155707" w:rsidRPr="00155707" w:rsidRDefault="00155707" w:rsidP="00155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2020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203D95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9062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E7346C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7909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31564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4392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E84C76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971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A0803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2438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A216F5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1932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793DE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506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05D7A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460</w:t>
            </w:r>
          </w:p>
        </w:tc>
      </w:tr>
      <w:tr w:rsidR="00155707" w:rsidRPr="00155707" w14:paraId="3EDE5D4F" w14:textId="77777777" w:rsidTr="00155707">
        <w:trPr>
          <w:trHeight w:val="304"/>
        </w:trPr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7CC368" w14:textId="77777777" w:rsidR="00155707" w:rsidRPr="00155707" w:rsidRDefault="00155707" w:rsidP="00155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2021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132C3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7739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E555B5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6746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15C5AF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3755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4DCEF8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816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09FECD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2062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0B7F1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1659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1D7E9B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404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EC312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403</w:t>
            </w:r>
          </w:p>
        </w:tc>
      </w:tr>
      <w:tr w:rsidR="00155707" w:rsidRPr="00155707" w14:paraId="1DCE6104" w14:textId="77777777" w:rsidTr="00155707">
        <w:trPr>
          <w:trHeight w:val="304"/>
        </w:trPr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AE7C62" w14:textId="77777777" w:rsidR="00155707" w:rsidRPr="00155707" w:rsidRDefault="00155707" w:rsidP="00155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2022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E6AFE5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11492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69412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10038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9B5301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5586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C0663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1237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DC034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3041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38C98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2485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566E1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607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18A066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611</w:t>
            </w:r>
          </w:p>
        </w:tc>
      </w:tr>
      <w:tr w:rsidR="00155707" w:rsidRPr="00155707" w14:paraId="6B7AF477" w14:textId="77777777" w:rsidTr="00155707">
        <w:trPr>
          <w:trHeight w:val="304"/>
        </w:trPr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6CA8F4" w14:textId="77777777" w:rsidR="00155707" w:rsidRPr="00155707" w:rsidRDefault="00155707" w:rsidP="00155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2023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A4B98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11897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2CD7B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10315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19132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5726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4BF6C4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1343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6A19B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3050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2A06E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2624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962B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644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AAD35A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679</w:t>
            </w:r>
          </w:p>
        </w:tc>
      </w:tr>
      <w:tr w:rsidR="00155707" w:rsidRPr="00155707" w14:paraId="476FD5D2" w14:textId="77777777" w:rsidTr="00155707">
        <w:trPr>
          <w:trHeight w:val="304"/>
        </w:trPr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017216" w14:textId="77777777" w:rsidR="00155707" w:rsidRPr="00155707" w:rsidRDefault="00155707" w:rsidP="00155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2024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82B5BF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6043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832E9C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5237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A008C9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2914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7DF95D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687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D41F74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1536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C78799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1354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A9C5FB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322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1D2060" w14:textId="77777777" w:rsidR="00155707" w:rsidRPr="00155707" w:rsidRDefault="00155707" w:rsidP="0015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5570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358</w:t>
            </w:r>
          </w:p>
        </w:tc>
      </w:tr>
    </w:tbl>
    <w:p w14:paraId="66196C7A" w14:textId="77777777" w:rsidR="008D0C67" w:rsidRDefault="008D0C67" w:rsidP="008D0C67"/>
    <w:p w14:paraId="24CED11A" w14:textId="11F805CC" w:rsidR="009908D7" w:rsidRDefault="00963740">
      <w:r>
        <w:t>Em relação ao percentual de participação na força de trabalho, o indicador foi construído a partir da divisão do número de pessoas</w:t>
      </w:r>
      <w:r w:rsidR="009908D7">
        <w:t xml:space="preserve"> na força de trabalho (coletada a partir da variável VD4001 na pesquisa) em relação ao total de pessoas em idade ativa (maior de 14 anos). Já as horas médias efetivamente trabalhadas, foi coletada a partir de uma variável específica da pesquisa que traz essa informação (VD4035).</w:t>
      </w:r>
    </w:p>
    <w:p w14:paraId="71058BE6" w14:textId="3BB34959" w:rsidR="009908D7" w:rsidRDefault="009908D7">
      <w:r>
        <w:t>Foi possível obter estimativas populacionais para tais indicadores a partir do uso dos pesos amostrais disponibilizados pelo IBGE na pesquisa, através da variável V1028.</w:t>
      </w:r>
    </w:p>
    <w:sectPr w:rsidR="00990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782CC4"/>
    <w:multiLevelType w:val="hybridMultilevel"/>
    <w:tmpl w:val="1DCA3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095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40"/>
    <w:rsid w:val="00155707"/>
    <w:rsid w:val="00303346"/>
    <w:rsid w:val="005D5968"/>
    <w:rsid w:val="00752E2B"/>
    <w:rsid w:val="008D0C67"/>
    <w:rsid w:val="00906209"/>
    <w:rsid w:val="00963740"/>
    <w:rsid w:val="0099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C1604"/>
  <w15:chartTrackingRefBased/>
  <w15:docId w15:val="{A5855BD3-B80D-4C89-931E-10E63B36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3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3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37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3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37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3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3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3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3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37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3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3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37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374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37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37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37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37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3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3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3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3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3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37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37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374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3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374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37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3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586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Gesteira</dc:creator>
  <cp:keywords/>
  <dc:description/>
  <cp:lastModifiedBy>Pedro Gesteira</cp:lastModifiedBy>
  <cp:revision>1</cp:revision>
  <dcterms:created xsi:type="dcterms:W3CDTF">2024-11-09T21:46:00Z</dcterms:created>
  <dcterms:modified xsi:type="dcterms:W3CDTF">2024-11-09T22:29:00Z</dcterms:modified>
</cp:coreProperties>
</file>