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5389AC" w14:textId="77777777" w:rsidR="00201279" w:rsidRDefault="00DA7608">
      <w:pPr>
        <w:pStyle w:val="Heading1"/>
      </w:pPr>
      <w:bookmarkStart w:id="0" w:name="X96cadb9a287e123c57cae7e4107be34f9445bbb"/>
      <w:r>
        <w:t>EPIC — ADO Security Controls Coverage (for Vince)</w:t>
      </w:r>
    </w:p>
    <w:p w14:paraId="0AD58A91" w14:textId="77777777" w:rsidR="00201279" w:rsidRDefault="00DA7608">
      <w:pPr>
        <w:pStyle w:val="FirstParagraph"/>
      </w:pPr>
      <w:r>
        <w:t>Quick answers to the ADO Layer 1–5 security questions, based on what EPIC’s pipeline framework and AWS infra actually do today.</w:t>
      </w:r>
    </w:p>
    <w:p w14:paraId="3D31928D" w14:textId="77777777" w:rsidR="00201279" w:rsidRDefault="00DA7608">
      <w:pPr>
        <w:pStyle w:val="Heading2"/>
      </w:pPr>
      <w:bookmarkStart w:id="1" w:name="question-by-question"/>
      <w:r>
        <w:t>Question-by-question</w:t>
      </w:r>
    </w:p>
    <w:p w14:paraId="31CFF5B4" w14:textId="77777777" w:rsidR="00201279" w:rsidRDefault="00DA7608">
      <w:pPr>
        <w:pStyle w:val="Heading3"/>
      </w:pPr>
      <w:bookmarkStart w:id="2" w:name="Xb81d553eb3fbb03f82235ab43502e95651d6bf1"/>
      <w:r>
        <w:t>1. Does EPIC enforce OIDC/workload identity federation for AWS access, or stored service connections?</w:t>
      </w:r>
    </w:p>
    <w:p w14:paraId="1211C300" w14:textId="77777777" w:rsidR="00201279" w:rsidRDefault="00DA7608">
      <w:pPr>
        <w:pStyle w:val="FirstParagraph"/>
      </w:pPr>
      <w:r>
        <w:rPr>
          <w:b/>
          <w:bCs/>
        </w:rPr>
        <w:t>OIDC / workload identity federation — no stored long-lived credentials.</w:t>
      </w:r>
      <w:r>
        <w:t xml:space="preserve"> EPIC provisions an AWS IAM OIDC provider for Azure DevOps (</w:t>
      </w:r>
      <w:r>
        <w:rPr>
          <w:rStyle w:val="VerbatimChar"/>
        </w:rPr>
        <w:t>vstoken.dev.azure.com/&lt;org-id&gt;</w:t>
      </w:r>
      <w:r>
        <w:t xml:space="preserve">, audience </w:t>
      </w:r>
      <w:r>
        <w:rPr>
          <w:rStyle w:val="VerbatimChar"/>
        </w:rPr>
        <w:t>api://AzureADTokenExchange</w:t>
      </w:r>
      <w:r>
        <w:t xml:space="preserve">). The ADO </w:t>
      </w:r>
      <w:r>
        <w:rPr>
          <w:rStyle w:val="VerbatimChar"/>
        </w:rPr>
        <w:t>AWS</w:t>
      </w:r>
      <w:r>
        <w:t xml:space="preserve"> service connection federates in via </w:t>
      </w:r>
      <w:r>
        <w:rPr>
          <w:rStyle w:val="VerbatimChar"/>
        </w:rPr>
        <w:t>sts:AssumeRoleWithWebIdentity</w:t>
      </w:r>
      <w:r>
        <w:t xml:space="preserve"> into </w:t>
      </w:r>
      <w:r>
        <w:rPr>
          <w:rStyle w:val="VerbatimChar"/>
        </w:rPr>
        <w:t>pge-epic-service-role</w:t>
      </w:r>
      <w:r>
        <w:t xml:space="preserve">, scoped by a </w:t>
      </w:r>
      <w:r>
        <w:rPr>
          <w:rStyle w:val="VerbatimChar"/>
        </w:rPr>
        <w:t>sub</w:t>
      </w:r>
      <w:r>
        <w:t xml:space="preserve"> condition (</w:t>
      </w:r>
      <w:r>
        <w:rPr>
          <w:rStyle w:val="VerbatimChar"/>
        </w:rPr>
        <w:t>sc://&lt;org&gt;/&lt;project&gt;/*</w:t>
      </w:r>
      <w:r>
        <w:t xml:space="preserve">). That role then cross-account </w:t>
      </w:r>
      <w:r>
        <w:rPr>
          <w:rStyle w:val="VerbatimChar"/>
        </w:rPr>
        <w:t>sts:AssumeRole</w:t>
      </w:r>
      <w:r>
        <w:t xml:space="preserve">s into each target account’s </w:t>
      </w:r>
      <w:r>
        <w:rPr>
          <w:rStyle w:val="VerbatimChar"/>
        </w:rPr>
        <w:t>pge-epic-deployment-role</w:t>
      </w:r>
      <w:r>
        <w:t xml:space="preserve">. All credentials are temporary session tokens (max 3600s). No access keys in ADO secrets. - </w:t>
      </w:r>
      <w:r>
        <w:rPr>
          <w:rStyle w:val="VerbatimChar"/>
        </w:rPr>
        <w:t>EPIC AWS Resources/Terraform State/main.tf</w:t>
      </w:r>
      <w:r>
        <w:t xml:space="preserve"> (OIDC provider + service role/trust policy) - </w:t>
      </w:r>
      <w:r>
        <w:rPr>
          <w:rStyle w:val="VerbatimChar"/>
        </w:rPr>
        <w:t>EPIC AWS Resources/Deploy Role/main.tf</w:t>
      </w:r>
      <w:r>
        <w:t xml:space="preserve"> (per-account deployment role) - </w:t>
      </w:r>
      <w:r>
        <w:rPr>
          <w:rStyle w:val="VerbatimChar"/>
        </w:rPr>
        <w:t>epic-pipeline/infra/aws.yml</w:t>
      </w:r>
      <w:r>
        <w:t xml:space="preserve"> (assume-role flow)</w:t>
      </w:r>
    </w:p>
    <w:p w14:paraId="4E728ADA" w14:textId="77777777" w:rsidR="00201279" w:rsidRDefault="00DA7608">
      <w:pPr>
        <w:pStyle w:val="Heading3"/>
      </w:pPr>
      <w:bookmarkStart w:id="3" w:name="Xdfd38e46344e2d977168073768b8ca1e50c9e83"/>
      <w:bookmarkEnd w:id="2"/>
      <w:r>
        <w:t>2. Does EPIC provide environment-level approval gates (separate approvers for prod)?</w:t>
      </w:r>
    </w:p>
    <w:p w14:paraId="1B459B59" w14:textId="77777777" w:rsidR="00201279" w:rsidRDefault="00DA7608">
      <w:pPr>
        <w:pStyle w:val="FirstParagraph"/>
      </w:pPr>
      <w:r>
        <w:rPr>
          <w:b/>
          <w:bCs/>
        </w:rPr>
        <w:t>Partial — gating yes, environment-level approver separation no.</w:t>
      </w:r>
      <w:r>
        <w:t xml:space="preserve"> Approval is an inline </w:t>
      </w:r>
      <w:r>
        <w:rPr>
          <w:rStyle w:val="VerbatimChar"/>
        </w:rPr>
        <w:t>ManualValidation@0</w:t>
      </w:r>
      <w:r>
        <w:t xml:space="preserve"> task (a </w:t>
      </w:r>
      <w:r>
        <w:rPr>
          <w:rStyle w:val="VerbatimChar"/>
        </w:rPr>
        <w:t>pool: server</w:t>
      </w:r>
      <w:r>
        <w:t xml:space="preserve"> stage), conditionally injected when the target environment is listed in </w:t>
      </w:r>
      <w:r>
        <w:rPr>
          <w:rStyle w:val="VerbatimChar"/>
        </w:rPr>
        <w:t>app.approvalEnvironments</w:t>
      </w:r>
      <w:r>
        <w:t xml:space="preserve"> in </w:t>
      </w:r>
      <w:r>
        <w:rPr>
          <w:rStyle w:val="VerbatimChar"/>
        </w:rPr>
        <w:t>.pipeline/epic.json</w:t>
      </w:r>
      <w:r>
        <w:t xml:space="preserve">. So you </w:t>
      </w:r>
      <w:r>
        <w:rPr>
          <w:i/>
          <w:iCs/>
        </w:rPr>
        <w:t>can</w:t>
      </w:r>
      <w:r>
        <w:t xml:space="preserve"> require approval for prod only. But it is </w:t>
      </w:r>
      <w:r>
        <w:rPr>
          <w:b/>
          <w:bCs/>
        </w:rPr>
        <w:t>not</w:t>
      </w:r>
      <w:r>
        <w:t xml:space="preserve"> backed by ADO </w:t>
      </w:r>
      <w:r>
        <w:rPr>
          <w:b/>
          <w:bCs/>
        </w:rPr>
        <w:t>Environments</w:t>
      </w:r>
      <w:r>
        <w:t xml:space="preserve"> </w:t>
      </w:r>
      <w:r>
        <w:t xml:space="preserve">with per-environment approver/check configuration — there’s a single inline gate and approvers aren’t defined per environment. - </w:t>
      </w:r>
      <w:r>
        <w:rPr>
          <w:rStyle w:val="VerbatimChar"/>
        </w:rPr>
        <w:t>epic-engine.yml</w:t>
      </w:r>
      <w:r>
        <w:t xml:space="preserve"> (Approval stage / </w:t>
      </w:r>
      <w:r>
        <w:rPr>
          <w:rStyle w:val="VerbatimChar"/>
        </w:rPr>
        <w:t>ManualValidation@0</w:t>
      </w:r>
      <w:r>
        <w:t xml:space="preserve">) - </w:t>
      </w:r>
      <w:r>
        <w:rPr>
          <w:rStyle w:val="VerbatimChar"/>
        </w:rPr>
        <w:t>epic-orchestrator.yml</w:t>
      </w:r>
      <w:r>
        <w:t xml:space="preserve"> (</w:t>
      </w:r>
      <w:r>
        <w:rPr>
          <w:rStyle w:val="VerbatimChar"/>
        </w:rPr>
        <w:t>approvalEnvironments</w:t>
      </w:r>
      <w:r>
        <w:t xml:space="preserve"> resolution)</w:t>
      </w:r>
    </w:p>
    <w:p w14:paraId="58656A1D" w14:textId="77777777" w:rsidR="00201279" w:rsidRDefault="00DA7608">
      <w:pPr>
        <w:pStyle w:val="Heading3"/>
      </w:pPr>
      <w:bookmarkStart w:id="4" w:name="X13795093cc46700949b1baada7b0fdb721aec7c"/>
      <w:bookmarkEnd w:id="3"/>
      <w:r>
        <w:t>3. Are EPIC’s ADO agents ephemeral or persistent?</w:t>
      </w:r>
    </w:p>
    <w:p w14:paraId="45A4D0FF" w14:textId="77777777" w:rsidR="00201279" w:rsidRDefault="00DA7608">
      <w:pPr>
        <w:pStyle w:val="FirstParagraph"/>
      </w:pPr>
      <w:r>
        <w:rPr>
          <w:b/>
          <w:bCs/>
        </w:rPr>
        <w:t>Mostly ephemeral, with a persistent self-hosted exception.</w:t>
      </w:r>
      <w:r>
        <w:t xml:space="preserve"> Most stages (download, test, deploy, infra, default build/scan) run on Microsoft-hosted </w:t>
      </w:r>
      <w:r>
        <w:rPr>
          <w:rStyle w:val="VerbatimChar"/>
        </w:rPr>
        <w:t>ubuntu-latest</w:t>
      </w:r>
      <w:r>
        <w:t>/</w:t>
      </w:r>
      <w:r>
        <w:rPr>
          <w:rStyle w:val="VerbatimChar"/>
        </w:rPr>
        <w:t>windows-latest</w:t>
      </w:r>
      <w:r>
        <w:t xml:space="preserve"> — fresh VM per job. The exception is the </w:t>
      </w:r>
      <w:r>
        <w:rPr>
          <w:rStyle w:val="VerbatimChar"/>
        </w:rPr>
        <w:t>EPIC - Self-hosted</w:t>
      </w:r>
      <w:r>
        <w:t xml:space="preserve"> pool, used for </w:t>
      </w:r>
      <w:r>
        <w:rPr>
          <w:b/>
          <w:bCs/>
        </w:rPr>
        <w:t>.NET + SonarQube builds and Wiz scans</w:t>
      </w:r>
      <w:r>
        <w:t xml:space="preserve"> (tools must be pre-installed). That pool is persistent and not refreshed per job. - </w:t>
      </w:r>
      <w:r>
        <w:rPr>
          <w:rStyle w:val="VerbatimChar"/>
        </w:rPr>
        <w:t>epic-pipeline/build/main.yml</w:t>
      </w:r>
      <w:r>
        <w:t xml:space="preserve">, </w:t>
      </w:r>
      <w:r>
        <w:rPr>
          <w:rStyle w:val="VerbatimChar"/>
        </w:rPr>
        <w:t>epic-pipeline/scan/main.yml</w:t>
      </w:r>
      <w:r>
        <w:t xml:space="preserve">, </w:t>
      </w:r>
      <w:r>
        <w:rPr>
          <w:rStyle w:val="VerbatimChar"/>
        </w:rPr>
        <w:t>epic-pipeline/README.md</w:t>
      </w:r>
      <w:r>
        <w:t xml:space="preserve"> (Agent Pools)</w:t>
      </w:r>
    </w:p>
    <w:p w14:paraId="5EF2A725" w14:textId="77777777" w:rsidR="00201279" w:rsidRDefault="00DA7608">
      <w:pPr>
        <w:pStyle w:val="Heading3"/>
      </w:pPr>
      <w:bookmarkStart w:id="5" w:name="X3671f3751f39e001fd74ca1a27ea9c5d47a0aad"/>
      <w:bookmarkEnd w:id="4"/>
      <w:r>
        <w:lastRenderedPageBreak/>
        <w:t>4. Does EPIC manage its own Marketplace extension allowlist?</w:t>
      </w:r>
    </w:p>
    <w:p w14:paraId="1E030E7C" w14:textId="77777777" w:rsidR="00201279" w:rsidRDefault="00DA7608">
      <w:pPr>
        <w:pStyle w:val="FirstParagraph"/>
      </w:pPr>
      <w:r>
        <w:rPr>
          <w:b/>
          <w:bCs/>
        </w:rPr>
        <w:t>No.</w:t>
      </w:r>
      <w:r>
        <w:t xml:space="preserve"> No extension allowlisting or marketplace governance exists in EPIC. It consumes standard/marketplace tasks (</w:t>
      </w:r>
      <w:r>
        <w:rPr>
          <w:rStyle w:val="VerbatimChar"/>
        </w:rPr>
        <w:t>SonarQubeAnalyze@8</w:t>
      </w:r>
      <w:r>
        <w:t xml:space="preserve">, </w:t>
      </w:r>
      <w:r>
        <w:rPr>
          <w:rStyle w:val="VerbatimChar"/>
        </w:rPr>
        <w:t>JFrogGenericArtifacts@1</w:t>
      </w:r>
      <w:r>
        <w:t xml:space="preserve">, </w:t>
      </w:r>
      <w:r>
        <w:rPr>
          <w:rStyle w:val="VerbatimChar"/>
        </w:rPr>
        <w:t>AWSShellScript@1</w:t>
      </w:r>
      <w:r>
        <w:t>, etc.) but does not restrict which extensions are permitted.</w:t>
      </w:r>
    </w:p>
    <w:p w14:paraId="764F6EEE" w14:textId="77777777" w:rsidR="00201279" w:rsidRDefault="00DA7608">
      <w:pPr>
        <w:pStyle w:val="Heading3"/>
      </w:pPr>
      <w:bookmarkStart w:id="6" w:name="X7795c6c9579f2f1712eb8e6dca3d77ae2c41888"/>
      <w:bookmarkEnd w:id="5"/>
      <w:r>
        <w:t>5. Does EPIC enforce YAML-only pipelines with branch protection on pipeline definitions?</w:t>
      </w:r>
    </w:p>
    <w:p w14:paraId="605F9007" w14:textId="77777777" w:rsidR="00201279" w:rsidRDefault="00DA7608">
      <w:pPr>
        <w:pStyle w:val="FirstParagraph"/>
      </w:pPr>
      <w:r>
        <w:rPr>
          <w:b/>
          <w:bCs/>
        </w:rPr>
        <w:t>YAML: yes. Branch protection: not enforced by EPIC.</w:t>
      </w:r>
      <w:r>
        <w:t xml:space="preserve"> The entire framework is YAML (orchestrator + engine + modular stage templates); there are no classic UI pipelines. However, branch protection on the pipeline definitions themselves is a repo/ADO policy concern and is not something EPIC enforces in-framework.</w:t>
      </w:r>
    </w:p>
    <w:p w14:paraId="4D254837" w14:textId="77777777" w:rsidR="00201279" w:rsidRDefault="00DA7608">
      <w:pPr>
        <w:pStyle w:val="Heading3"/>
      </w:pPr>
      <w:bookmarkStart w:id="7" w:name="X408be965f6b5ff1c29f6e9ba0ddf642d832d9b8"/>
      <w:bookmarkEnd w:id="6"/>
      <w:r>
        <w:t>6. Does EPIC stream ADO audit logs to a SIEM?</w:t>
      </w:r>
    </w:p>
    <w:p w14:paraId="2A50407F" w14:textId="77777777" w:rsidR="00201279" w:rsidRDefault="00DA7608">
      <w:pPr>
        <w:pStyle w:val="FirstParagraph"/>
      </w:pPr>
      <w:r>
        <w:rPr>
          <w:b/>
          <w:bCs/>
        </w:rPr>
        <w:t>No.</w:t>
      </w:r>
      <w:r>
        <w:t xml:space="preserve"> </w:t>
      </w:r>
      <w:r>
        <w:t xml:space="preserve">No SIEM/audit-stream integration. EPIC has rich build </w:t>
      </w:r>
      <w:r>
        <w:rPr>
          <w:b/>
          <w:bCs/>
        </w:rPr>
        <w:t>tagging</w:t>
      </w:r>
      <w:r>
        <w:t xml:space="preserve"> for traceability (</w:t>
      </w:r>
      <w:r>
        <w:rPr>
          <w:rStyle w:val="VerbatimChar"/>
        </w:rPr>
        <w:t>epicRepo</w:t>
      </w:r>
      <w:r>
        <w:t xml:space="preserve">, </w:t>
      </w:r>
      <w:r>
        <w:rPr>
          <w:rStyle w:val="VerbatimChar"/>
        </w:rPr>
        <w:t>epicAppName</w:t>
      </w:r>
      <w:r>
        <w:t xml:space="preserve">, </w:t>
      </w:r>
      <w:r>
        <w:rPr>
          <w:rStyle w:val="VerbatimChar"/>
        </w:rPr>
        <w:t>epicEnvironment</w:t>
      </w:r>
      <w:r>
        <w:t xml:space="preserve">, </w:t>
      </w:r>
      <w:r>
        <w:rPr>
          <w:rStyle w:val="VerbatimChar"/>
        </w:rPr>
        <w:t>epicCloud</w:t>
      </w:r>
      <w:r>
        <w:t xml:space="preserve">, </w:t>
      </w:r>
      <w:r>
        <w:rPr>
          <w:rStyle w:val="VerbatimChar"/>
        </w:rPr>
        <w:t>epicEngineId</w:t>
      </w:r>
      <w:r>
        <w:t>), but nothing streams ADO audit logs to Splunk/SIEM.</w:t>
      </w:r>
    </w:p>
    <w:p w14:paraId="63C70BCC" w14:textId="77777777" w:rsidR="00201279" w:rsidRDefault="00DA7608">
      <w:pPr>
        <w:pStyle w:val="Heading3"/>
      </w:pPr>
      <w:bookmarkStart w:id="8" w:name="X31ac24ea9d5f19e8758b1901db5419ddbff14c1"/>
      <w:bookmarkEnd w:id="7"/>
      <w:r>
        <w:t>7. Does EPIC generate SBOMs or sign build artifacts?</w:t>
      </w:r>
    </w:p>
    <w:p w14:paraId="661C6BC5" w14:textId="77777777" w:rsidR="00201279" w:rsidRDefault="00DA7608">
      <w:pPr>
        <w:pStyle w:val="FirstParagraph"/>
      </w:pPr>
      <w:r>
        <w:rPr>
          <w:b/>
          <w:bCs/>
        </w:rPr>
        <w:t>No to both.</w:t>
      </w:r>
      <w:r>
        <w:t xml:space="preserve"> No SBOM generation (no syft/cyclonedx/spdx) and no artifact signing/attestation (no cosign/sigstore/provenance) anywhere in the pipeline. Security scanning </w:t>
      </w:r>
      <w:r>
        <w:rPr>
          <w:i/>
          <w:iCs/>
        </w:rPr>
        <w:t>does</w:t>
      </w:r>
      <w:r>
        <w:t xml:space="preserve"> </w:t>
      </w:r>
      <w:r>
        <w:t>exist: SonarQube (SAST + coverage) and Wiz (IaC + secrets + vuln, SARIF output). No container image scanning, dependency-vuln scanning, or DAST.</w:t>
      </w:r>
    </w:p>
    <w:p w14:paraId="6B5F5C86" w14:textId="77777777" w:rsidR="00201279" w:rsidRDefault="00DA7608">
      <w:pPr>
        <w:pStyle w:val="Heading2"/>
      </w:pPr>
      <w:bookmarkStart w:id="9" w:name="X7a0a0443f13f08abf1a0617bb02756821a4724b"/>
      <w:bookmarkEnd w:id="1"/>
      <w:bookmarkEnd w:id="8"/>
      <w:r>
        <w:t>Summary: provided by EPIC vs. needs the GIS CICD Hub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01279" w14:paraId="44C44BF1" w14:textId="77777777" w:rsidTr="00201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6D7977" w14:textId="77777777" w:rsidR="00201279" w:rsidRDefault="00DA7608">
            <w:pPr>
              <w:pStyle w:val="Compact"/>
            </w:pPr>
            <w:r>
              <w:t>Control</w:t>
            </w:r>
          </w:p>
        </w:tc>
        <w:tc>
          <w:tcPr>
            <w:tcW w:w="2640" w:type="dxa"/>
          </w:tcPr>
          <w:p w14:paraId="36D99C94" w14:textId="77777777" w:rsidR="00201279" w:rsidRDefault="00DA7608">
            <w:pPr>
              <w:pStyle w:val="Compact"/>
            </w:pPr>
            <w:r>
              <w:t>EPIC native?</w:t>
            </w:r>
          </w:p>
        </w:tc>
        <w:tc>
          <w:tcPr>
            <w:tcW w:w="2640" w:type="dxa"/>
          </w:tcPr>
          <w:p w14:paraId="5558A524" w14:textId="77777777" w:rsidR="00201279" w:rsidRDefault="00DA7608">
            <w:pPr>
              <w:pStyle w:val="Compact"/>
            </w:pPr>
            <w:r>
              <w:t>Notes</w:t>
            </w:r>
          </w:p>
        </w:tc>
      </w:tr>
      <w:tr w:rsidR="00201279" w14:paraId="5DA19E8E" w14:textId="77777777">
        <w:tc>
          <w:tcPr>
            <w:tcW w:w="2640" w:type="dxa"/>
          </w:tcPr>
          <w:p w14:paraId="39A22BAD" w14:textId="77777777" w:rsidR="00201279" w:rsidRDefault="00DA7608">
            <w:pPr>
              <w:pStyle w:val="Compact"/>
            </w:pPr>
            <w:r>
              <w:t>OIDC / workload identity federation to AWS</w:t>
            </w:r>
          </w:p>
        </w:tc>
        <w:tc>
          <w:tcPr>
            <w:tcW w:w="2640" w:type="dxa"/>
          </w:tcPr>
          <w:p w14:paraId="1D725E7F" w14:textId="77777777" w:rsidR="00201279" w:rsidRDefault="00DA7608">
            <w:pPr>
              <w:pStyle w:val="Compact"/>
            </w:pPr>
            <w:r>
              <w:t>✅</w:t>
            </w:r>
            <w:r>
              <w:t xml:space="preserve"> Provided by EPIC</w:t>
            </w:r>
          </w:p>
        </w:tc>
        <w:tc>
          <w:tcPr>
            <w:tcW w:w="2640" w:type="dxa"/>
          </w:tcPr>
          <w:p w14:paraId="479FEF06" w14:textId="77777777" w:rsidR="00201279" w:rsidRDefault="00DA7608">
            <w:pPr>
              <w:pStyle w:val="Compact"/>
            </w:pPr>
            <w:r>
              <w:t xml:space="preserve">No stored creds; per-account assume-role chain. The IAM </w:t>
            </w:r>
            <w:r>
              <w:rPr>
                <w:b/>
                <w:bCs/>
              </w:rPr>
              <w:t>trust fabric</w:t>
            </w:r>
            <w:r>
              <w:t xml:space="preserve"> itself is EPIC’s </w:t>
            </w:r>
            <w:r>
              <w:rPr>
                <w:rStyle w:val="VerbatimChar"/>
              </w:rPr>
              <w:t>pge-epic-service-role</w:t>
            </w:r>
            <w:r>
              <w:t xml:space="preserve"> + deploy-role pattern.</w:t>
            </w:r>
          </w:p>
        </w:tc>
      </w:tr>
      <w:tr w:rsidR="00201279" w14:paraId="6B45E79A" w14:textId="77777777">
        <w:tc>
          <w:tcPr>
            <w:tcW w:w="2640" w:type="dxa"/>
          </w:tcPr>
          <w:p w14:paraId="1C4CA493" w14:textId="77777777" w:rsidR="00201279" w:rsidRDefault="00DA7608">
            <w:pPr>
              <w:pStyle w:val="Compact"/>
            </w:pPr>
            <w:r>
              <w:t>YAML-only pipelines</w:t>
            </w:r>
          </w:p>
        </w:tc>
        <w:tc>
          <w:tcPr>
            <w:tcW w:w="2640" w:type="dxa"/>
          </w:tcPr>
          <w:p w14:paraId="43525FF6" w14:textId="77777777" w:rsidR="00201279" w:rsidRDefault="00DA7608">
            <w:pPr>
              <w:pStyle w:val="Compact"/>
            </w:pPr>
            <w:r>
              <w:t>✅</w:t>
            </w:r>
            <w:r>
              <w:t xml:space="preserve"> Provided by EPIC</w:t>
            </w:r>
          </w:p>
        </w:tc>
        <w:tc>
          <w:tcPr>
            <w:tcW w:w="2640" w:type="dxa"/>
          </w:tcPr>
          <w:p w14:paraId="4A3841EC" w14:textId="77777777" w:rsidR="00201279" w:rsidRDefault="00DA7608">
            <w:pPr>
              <w:pStyle w:val="Compact"/>
            </w:pPr>
            <w:r>
              <w:t>100% YAML, no classic pipelines.</w:t>
            </w:r>
          </w:p>
        </w:tc>
      </w:tr>
      <w:tr w:rsidR="00201279" w14:paraId="04568F4F" w14:textId="77777777">
        <w:tc>
          <w:tcPr>
            <w:tcW w:w="2640" w:type="dxa"/>
          </w:tcPr>
          <w:p w14:paraId="73D2FC39" w14:textId="77777777" w:rsidR="00201279" w:rsidRDefault="00DA7608">
            <w:pPr>
              <w:pStyle w:val="Compact"/>
            </w:pPr>
            <w:r>
              <w:t>Vulnerability scanning (SAST/IaC/secrets)</w:t>
            </w:r>
          </w:p>
        </w:tc>
        <w:tc>
          <w:tcPr>
            <w:tcW w:w="2640" w:type="dxa"/>
          </w:tcPr>
          <w:p w14:paraId="00230B86" w14:textId="77777777" w:rsidR="00201279" w:rsidRDefault="00DA7608">
            <w:pPr>
              <w:pStyle w:val="Compact"/>
            </w:pPr>
            <w:r>
              <w:t>✅</w:t>
            </w:r>
            <w:r>
              <w:t xml:space="preserve"> Provided by EPIC</w:t>
            </w:r>
          </w:p>
        </w:tc>
        <w:tc>
          <w:tcPr>
            <w:tcW w:w="2640" w:type="dxa"/>
          </w:tcPr>
          <w:p w14:paraId="5B7DCE0C" w14:textId="77777777" w:rsidR="00201279" w:rsidRDefault="00DA7608">
            <w:pPr>
              <w:pStyle w:val="Compact"/>
            </w:pPr>
            <w:r>
              <w:t>SonarQube + Wiz. Gaps: no container/dependency/DAST scanning.</w:t>
            </w:r>
          </w:p>
        </w:tc>
      </w:tr>
      <w:tr w:rsidR="00201279" w14:paraId="723AE75B" w14:textId="77777777">
        <w:tc>
          <w:tcPr>
            <w:tcW w:w="2640" w:type="dxa"/>
          </w:tcPr>
          <w:p w14:paraId="07C48F9C" w14:textId="77777777" w:rsidR="00201279" w:rsidRDefault="00DA7608">
            <w:pPr>
              <w:pStyle w:val="Compact"/>
            </w:pPr>
            <w:r>
              <w:t>Approval gates</w:t>
            </w:r>
          </w:p>
        </w:tc>
        <w:tc>
          <w:tcPr>
            <w:tcW w:w="2640" w:type="dxa"/>
          </w:tcPr>
          <w:p w14:paraId="1AC61935" w14:textId="77777777" w:rsidR="00201279" w:rsidRDefault="00DA7608">
            <w:pPr>
              <w:pStyle w:val="Compact"/>
            </w:pPr>
            <w:r>
              <w:t>🟡</w:t>
            </w:r>
            <w:r>
              <w:t xml:space="preserve"> Partial</w:t>
            </w:r>
          </w:p>
        </w:tc>
        <w:tc>
          <w:tcPr>
            <w:tcW w:w="2640" w:type="dxa"/>
          </w:tcPr>
          <w:p w14:paraId="3CC1CF4F" w14:textId="77777777" w:rsidR="00201279" w:rsidRDefault="00DA7608">
            <w:pPr>
              <w:pStyle w:val="Compact"/>
            </w:pPr>
            <w:r>
              <w:t xml:space="preserve">Inline manual gate per </w:t>
            </w:r>
            <w:r>
              <w:rPr>
                <w:rStyle w:val="VerbatimChar"/>
              </w:rPr>
              <w:t>approvalEnvironments</w:t>
            </w:r>
            <w:r>
              <w:t xml:space="preserve">; </w:t>
            </w:r>
            <w:r>
              <w:rPr>
                <w:b/>
                <w:bCs/>
              </w:rPr>
              <w:t>not</w:t>
            </w:r>
            <w:r>
              <w:t xml:space="preserve"> ADO Environment checks with per-env approvers.</w:t>
            </w:r>
          </w:p>
        </w:tc>
      </w:tr>
      <w:tr w:rsidR="00201279" w14:paraId="7A85EA11" w14:textId="77777777">
        <w:tc>
          <w:tcPr>
            <w:tcW w:w="2640" w:type="dxa"/>
          </w:tcPr>
          <w:p w14:paraId="58CA9035" w14:textId="77777777" w:rsidR="00201279" w:rsidRDefault="00DA7608">
            <w:pPr>
              <w:pStyle w:val="Compact"/>
            </w:pPr>
            <w:r>
              <w:t>Ephemeral agents</w:t>
            </w:r>
          </w:p>
        </w:tc>
        <w:tc>
          <w:tcPr>
            <w:tcW w:w="2640" w:type="dxa"/>
          </w:tcPr>
          <w:p w14:paraId="6E0B2EB9" w14:textId="77777777" w:rsidR="00201279" w:rsidRDefault="00DA7608">
            <w:pPr>
              <w:pStyle w:val="Compact"/>
            </w:pPr>
            <w:r>
              <w:t>🟡</w:t>
            </w:r>
            <w:r>
              <w:t xml:space="preserve"> Partial</w:t>
            </w:r>
          </w:p>
        </w:tc>
        <w:tc>
          <w:tcPr>
            <w:tcW w:w="2640" w:type="dxa"/>
          </w:tcPr>
          <w:p w14:paraId="3E0C5782" w14:textId="77777777" w:rsidR="00201279" w:rsidRDefault="00DA7608">
            <w:pPr>
              <w:pStyle w:val="Compact"/>
            </w:pPr>
            <w:r>
              <w:t xml:space="preserve">Hosted stages ephemeral; </w:t>
            </w:r>
            <w:r>
              <w:rPr>
                <w:rStyle w:val="VerbatimChar"/>
              </w:rPr>
              <w:lastRenderedPageBreak/>
              <w:t>EPIC - Self-hosted</w:t>
            </w:r>
            <w:r>
              <w:t xml:space="preserve"> pool (SonarQube/Wiz) is persistent.</w:t>
            </w:r>
          </w:p>
        </w:tc>
      </w:tr>
      <w:tr w:rsidR="00201279" w14:paraId="1BA3B5EE" w14:textId="77777777">
        <w:tc>
          <w:tcPr>
            <w:tcW w:w="2640" w:type="dxa"/>
          </w:tcPr>
          <w:p w14:paraId="7E719831" w14:textId="77777777" w:rsidR="00201279" w:rsidRDefault="00DA7608">
            <w:pPr>
              <w:pStyle w:val="Compact"/>
            </w:pPr>
            <w:r>
              <w:lastRenderedPageBreak/>
              <w:t>Branch protection on pipeline defs</w:t>
            </w:r>
          </w:p>
        </w:tc>
        <w:tc>
          <w:tcPr>
            <w:tcW w:w="2640" w:type="dxa"/>
          </w:tcPr>
          <w:p w14:paraId="66E87FF7" w14:textId="77777777" w:rsidR="00201279" w:rsidRDefault="00DA7608">
            <w:pPr>
              <w:pStyle w:val="Compact"/>
            </w:pPr>
            <w:r>
              <w:t>🟡</w:t>
            </w:r>
            <w:r>
              <w:t xml:space="preserve"> Not in-framework</w:t>
            </w:r>
          </w:p>
        </w:tc>
        <w:tc>
          <w:tcPr>
            <w:tcW w:w="2640" w:type="dxa"/>
          </w:tcPr>
          <w:p w14:paraId="008223CA" w14:textId="77777777" w:rsidR="00201279" w:rsidRDefault="00DA7608">
            <w:pPr>
              <w:pStyle w:val="Compact"/>
            </w:pPr>
            <w:r>
              <w:t>YAML enforced; branch policy is a repo/ADO config, not EPIC.</w:t>
            </w:r>
          </w:p>
        </w:tc>
      </w:tr>
      <w:tr w:rsidR="00201279" w14:paraId="4E567859" w14:textId="77777777">
        <w:tc>
          <w:tcPr>
            <w:tcW w:w="2640" w:type="dxa"/>
          </w:tcPr>
          <w:p w14:paraId="7287321E" w14:textId="77777777" w:rsidR="00201279" w:rsidRDefault="00DA7608">
            <w:pPr>
              <w:pStyle w:val="Compact"/>
            </w:pPr>
            <w:r>
              <w:t>Marketplace extension allowlist</w:t>
            </w:r>
          </w:p>
        </w:tc>
        <w:tc>
          <w:tcPr>
            <w:tcW w:w="2640" w:type="dxa"/>
          </w:tcPr>
          <w:p w14:paraId="479A9941" w14:textId="77777777" w:rsidR="00201279" w:rsidRDefault="00DA7608">
            <w:pPr>
              <w:pStyle w:val="Compact"/>
            </w:pPr>
            <w:r>
              <w:t>❌</w:t>
            </w:r>
            <w:r>
              <w:t xml:space="preserve"> Not covered</w:t>
            </w:r>
          </w:p>
        </w:tc>
        <w:tc>
          <w:tcPr>
            <w:tcW w:w="2640" w:type="dxa"/>
          </w:tcPr>
          <w:p w14:paraId="10F62783" w14:textId="77777777" w:rsidR="00201279" w:rsidRDefault="00DA7608">
            <w:pPr>
              <w:pStyle w:val="Compact"/>
            </w:pPr>
            <w:r>
              <w:t>Needs hub-level governance.</w:t>
            </w:r>
          </w:p>
        </w:tc>
      </w:tr>
      <w:tr w:rsidR="00201279" w14:paraId="5A630C92" w14:textId="77777777">
        <w:tc>
          <w:tcPr>
            <w:tcW w:w="2640" w:type="dxa"/>
          </w:tcPr>
          <w:p w14:paraId="6653CB2B" w14:textId="77777777" w:rsidR="00201279" w:rsidRDefault="00DA7608">
            <w:pPr>
              <w:pStyle w:val="Compact"/>
            </w:pPr>
            <w:r>
              <w:t>ADO audit log → SIEM</w:t>
            </w:r>
          </w:p>
        </w:tc>
        <w:tc>
          <w:tcPr>
            <w:tcW w:w="2640" w:type="dxa"/>
          </w:tcPr>
          <w:p w14:paraId="37A60C7C" w14:textId="77777777" w:rsidR="00201279" w:rsidRDefault="00DA7608">
            <w:pPr>
              <w:pStyle w:val="Compact"/>
            </w:pPr>
            <w:r>
              <w:t>❌</w:t>
            </w:r>
            <w:r>
              <w:t xml:space="preserve"> Not covered</w:t>
            </w:r>
          </w:p>
        </w:tc>
        <w:tc>
          <w:tcPr>
            <w:tcW w:w="2640" w:type="dxa"/>
          </w:tcPr>
          <w:p w14:paraId="7839BF0B" w14:textId="77777777" w:rsidR="00201279" w:rsidRDefault="00DA7608">
            <w:pPr>
              <w:pStyle w:val="Compact"/>
            </w:pPr>
            <w:r>
              <w:t>Tagging only; no SIEM stream.</w:t>
            </w:r>
          </w:p>
        </w:tc>
      </w:tr>
      <w:tr w:rsidR="00201279" w14:paraId="760831F0" w14:textId="77777777">
        <w:tc>
          <w:tcPr>
            <w:tcW w:w="2640" w:type="dxa"/>
          </w:tcPr>
          <w:p w14:paraId="24E61562" w14:textId="77777777" w:rsidR="00201279" w:rsidRDefault="00DA7608">
            <w:pPr>
              <w:pStyle w:val="Compact"/>
            </w:pPr>
            <w:r>
              <w:t>SBOM generation</w:t>
            </w:r>
          </w:p>
        </w:tc>
        <w:tc>
          <w:tcPr>
            <w:tcW w:w="2640" w:type="dxa"/>
          </w:tcPr>
          <w:p w14:paraId="29CF0A00" w14:textId="77777777" w:rsidR="00201279" w:rsidRDefault="00DA7608">
            <w:pPr>
              <w:pStyle w:val="Compact"/>
            </w:pPr>
            <w:r>
              <w:t>❌</w:t>
            </w:r>
            <w:r>
              <w:t xml:space="preserve"> Not covered</w:t>
            </w:r>
          </w:p>
        </w:tc>
        <w:tc>
          <w:tcPr>
            <w:tcW w:w="2640" w:type="dxa"/>
          </w:tcPr>
          <w:p w14:paraId="06BF5AB9" w14:textId="77777777" w:rsidR="00201279" w:rsidRDefault="00DA7608">
            <w:pPr>
              <w:pStyle w:val="Compact"/>
            </w:pPr>
            <w:r>
              <w:t>None.</w:t>
            </w:r>
          </w:p>
        </w:tc>
      </w:tr>
      <w:tr w:rsidR="00201279" w14:paraId="6C6C644A" w14:textId="77777777">
        <w:tc>
          <w:tcPr>
            <w:tcW w:w="2640" w:type="dxa"/>
          </w:tcPr>
          <w:p w14:paraId="3370B003" w14:textId="77777777" w:rsidR="00201279" w:rsidRDefault="00DA7608">
            <w:pPr>
              <w:pStyle w:val="Compact"/>
            </w:pPr>
            <w:r>
              <w:t>Artifact signing / provenance</w:t>
            </w:r>
          </w:p>
        </w:tc>
        <w:tc>
          <w:tcPr>
            <w:tcW w:w="2640" w:type="dxa"/>
          </w:tcPr>
          <w:p w14:paraId="051D2541" w14:textId="77777777" w:rsidR="00201279" w:rsidRDefault="00DA7608">
            <w:pPr>
              <w:pStyle w:val="Compact"/>
            </w:pPr>
            <w:r>
              <w:t>❌</w:t>
            </w:r>
            <w:r>
              <w:t xml:space="preserve"> Not covered</w:t>
            </w:r>
          </w:p>
        </w:tc>
        <w:tc>
          <w:tcPr>
            <w:tcW w:w="2640" w:type="dxa"/>
          </w:tcPr>
          <w:p w14:paraId="4A2AF100" w14:textId="77777777" w:rsidR="00201279" w:rsidRDefault="00DA7608">
            <w:pPr>
              <w:pStyle w:val="Compact"/>
            </w:pPr>
            <w:r>
              <w:t>None.</w:t>
            </w:r>
          </w:p>
        </w:tc>
      </w:tr>
    </w:tbl>
    <w:p w14:paraId="15505C2D" w14:textId="77777777" w:rsidR="00201279" w:rsidRDefault="00DA7608">
      <w:pPr>
        <w:pStyle w:val="BodyText"/>
      </w:pPr>
      <w:r>
        <w:rPr>
          <w:b/>
          <w:bCs/>
        </w:rPr>
        <w:t>Bottom line:</w:t>
      </w:r>
      <w:r>
        <w:t xml:space="preserve"> Mark </w:t>
      </w:r>
      <w:r>
        <w:rPr>
          <w:b/>
          <w:bCs/>
        </w:rPr>
        <w:t>OIDC/identity federation, YAML-only, and SAST/IaC scanning</w:t>
      </w:r>
      <w:r>
        <w:t xml:space="preserve"> as “provided by EPIC.” Treat </w:t>
      </w:r>
      <w:r>
        <w:rPr>
          <w:b/>
          <w:bCs/>
        </w:rPr>
        <w:t>deployment locks, marketplace allowlist, SIEM audit streaming, SBOM, and artifact signing</w:t>
      </w:r>
      <w:r>
        <w:t xml:space="preserve"> as gaps for the GIS CICD Hub to own. </w:t>
      </w:r>
      <w:r>
        <w:rPr>
          <w:b/>
          <w:bCs/>
        </w:rPr>
        <w:t>Approval gates, ephemeral-agent guarantees, and branch protection</w:t>
      </w:r>
      <w:r>
        <w:t xml:space="preserve"> are partial — EPIC has the bones but the hub should layer on ADO Environment checks / scale-set ephemeral agents / branch policy to make them auditable.</w:t>
      </w:r>
      <w:bookmarkEnd w:id="0"/>
      <w:bookmarkEnd w:id="9"/>
    </w:p>
    <w:sectPr w:rsidR="00201279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5DB063" w14:textId="77777777" w:rsidR="00DA7608" w:rsidRDefault="00DA7608" w:rsidP="00C50A22">
      <w:pPr>
        <w:spacing w:after="0"/>
      </w:pPr>
      <w:r>
        <w:separator/>
      </w:r>
    </w:p>
  </w:endnote>
  <w:endnote w:type="continuationSeparator" w:id="0">
    <w:p w14:paraId="605ADA0C" w14:textId="77777777" w:rsidR="00DA7608" w:rsidRDefault="00DA7608" w:rsidP="00C50A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10E6A" w14:textId="77777777" w:rsidR="00C50A22" w:rsidRDefault="00C50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9FAF0C" w14:textId="77777777" w:rsidR="00C50A22" w:rsidRDefault="00C50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1EB95B" w14:textId="77777777" w:rsidR="00C50A22" w:rsidRDefault="00C50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7DA8DF" w14:textId="77777777" w:rsidR="00DA7608" w:rsidRDefault="00DA7608" w:rsidP="00C50A22">
      <w:pPr>
        <w:spacing w:after="0"/>
      </w:pPr>
      <w:r>
        <w:separator/>
      </w:r>
    </w:p>
  </w:footnote>
  <w:footnote w:type="continuationSeparator" w:id="0">
    <w:p w14:paraId="374087DF" w14:textId="77777777" w:rsidR="00DA7608" w:rsidRDefault="00DA7608" w:rsidP="00C50A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0F84BE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118336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279"/>
    <w:rsid w:val="00201279"/>
    <w:rsid w:val="0042596C"/>
    <w:rsid w:val="00C50A22"/>
    <w:rsid w:val="00DA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A2B3B"/>
  <w15:docId w15:val="{E8650BF3-0C90-184F-BC1A-BA1EB47B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C50A2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50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fb56ae-b253-43b2-ae76-5b0fef4d3037}" enabled="1" method="Privileged" siteId="{44ae661a-ece6-41aa-bc96-7c2c85a08941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Morgan, Robb</dc:creator>
  <cp:keywords/>
  <cp:lastModifiedBy>Morgan, Robb</cp:lastModifiedBy>
  <cp:revision>3</cp:revision>
  <cp:lastPrinted>2026-06-22T17:02:00Z</cp:lastPrinted>
  <dcterms:created xsi:type="dcterms:W3CDTF">2026-06-22T17:02:00Z</dcterms:created>
  <dcterms:modified xsi:type="dcterms:W3CDTF">2026-06-22T17:02:00Z</dcterms:modified>
</cp:coreProperties>
</file>