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5A47" w14:textId="77777777" w:rsidR="001D3CB8" w:rsidRDefault="008C0A3E">
      <w:pPr>
        <w:pStyle w:val="Heading1"/>
      </w:pPr>
      <w:bookmarkStart w:id="0" w:name="terraform-cloud-to-s3-state-migration"/>
      <w:r>
        <w:t>Terraform Cloud to S3 State Migration</w:t>
      </w:r>
    </w:p>
    <w:p w14:paraId="78D14B47" w14:textId="77777777" w:rsidR="001D3CB8" w:rsidRDefault="008C0A3E">
      <w:pPr>
        <w:pStyle w:val="FirstParagraph"/>
      </w:pPr>
      <w:r>
        <w:t>Runbook for migrating Terraform state from Terraform Cloud (TFC) to the EPIC S3 backend (</w:t>
      </w:r>
      <w:r>
        <w:rPr>
          <w:rStyle w:val="VerbatimChar"/>
        </w:rPr>
        <w:t>pge-epic-tfstate</w:t>
      </w:r>
      <w:r>
        <w:t>).</w:t>
      </w:r>
    </w:p>
    <w:p w14:paraId="1041DBCE" w14:textId="77777777" w:rsidR="001D3CB8" w:rsidRDefault="008C0A3E">
      <w:pPr>
        <w:pStyle w:val="Heading2"/>
      </w:pPr>
      <w:bookmarkStart w:id="1" w:name="prerequisites"/>
      <w:r>
        <w:t>Prerequisites</w:t>
      </w:r>
    </w:p>
    <w:p w14:paraId="499A2ECC" w14:textId="77777777" w:rsidR="001D3CB8" w:rsidRDefault="008C0A3E">
      <w:pPr>
        <w:pStyle w:val="Compact"/>
        <w:numPr>
          <w:ilvl w:val="0"/>
          <w:numId w:val="2"/>
        </w:numPr>
      </w:pPr>
      <w:r>
        <w:rPr>
          <w:rStyle w:val="VerbatimChar"/>
        </w:rPr>
        <w:t>terraform</w:t>
      </w:r>
      <w:r>
        <w:t xml:space="preserve"> </w:t>
      </w:r>
      <w:r>
        <w:t>CLI installed (match the version used by the TFC workspace)</w:t>
      </w:r>
    </w:p>
    <w:p w14:paraId="3B023475" w14:textId="77777777" w:rsidR="001D3CB8" w:rsidRDefault="008C0A3E">
      <w:pPr>
        <w:pStyle w:val="Compact"/>
        <w:numPr>
          <w:ilvl w:val="0"/>
          <w:numId w:val="2"/>
        </w:numPr>
      </w:pPr>
      <w:r>
        <w:rPr>
          <w:rStyle w:val="VerbatimChar"/>
        </w:rPr>
        <w:t>TFC_TOKEN</w:t>
      </w:r>
      <w:r>
        <w:t xml:space="preserve"> exported (team or user token with read access to the org)</w:t>
      </w:r>
    </w:p>
    <w:p w14:paraId="5EA33901" w14:textId="77777777" w:rsidR="001D3CB8" w:rsidRDefault="008C0A3E">
      <w:pPr>
        <w:pStyle w:val="Compact"/>
        <w:numPr>
          <w:ilvl w:val="0"/>
          <w:numId w:val="2"/>
        </w:numPr>
      </w:pPr>
      <w:r>
        <w:t>AWS creds for the EPIC account (</w:t>
      </w:r>
      <w:r>
        <w:rPr>
          <w:rStyle w:val="VerbatimChar"/>
        </w:rPr>
        <w:t>750713712981</w:t>
      </w:r>
      <w:r>
        <w:t xml:space="preserve">) with read/write to </w:t>
      </w:r>
      <w:r>
        <w:rPr>
          <w:rStyle w:val="VerbatimChar"/>
        </w:rPr>
        <w:t>pge-epic-tfstate</w:t>
      </w:r>
      <w:r>
        <w:t xml:space="preserve"> and the KMS key (or whatever the official account will be)</w:t>
      </w:r>
    </w:p>
    <w:p w14:paraId="36CEC6A9" w14:textId="77777777" w:rsidR="001D3CB8" w:rsidRDefault="008C0A3E">
      <w:pPr>
        <w:pStyle w:val="Compact"/>
        <w:numPr>
          <w:ilvl w:val="0"/>
          <w:numId w:val="2"/>
        </w:numPr>
      </w:pPr>
      <w:r>
        <w:t>Backup location for pulled state files (local dir or separate S3 prefix)</w:t>
      </w:r>
    </w:p>
    <w:p w14:paraId="35A81F6E" w14:textId="77777777" w:rsidR="001D3CB8" w:rsidRDefault="008C0A3E">
      <w:pPr>
        <w:pStyle w:val="Heading2"/>
      </w:pPr>
      <w:bookmarkStart w:id="2" w:name="inventory-tfc-workspaces"/>
      <w:bookmarkEnd w:id="1"/>
      <w:r>
        <w:t>1. Inventory TFC workspaces</w:t>
      </w:r>
    </w:p>
    <w:p w14:paraId="0DCA973B" w14:textId="77777777" w:rsidR="001D3CB8" w:rsidRDefault="008C0A3E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$TFC_TOKEN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"https://app.terraform.io/api/v2/organizations/pgetech/workspaces"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'.data[].attributes.name'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workspaces.txt</w:t>
      </w:r>
    </w:p>
    <w:p w14:paraId="301864DD" w14:textId="77777777" w:rsidR="001D3CB8" w:rsidRDefault="008C0A3E">
      <w:pPr>
        <w:pStyle w:val="FirstParagraph"/>
      </w:pPr>
      <w:r>
        <w:t xml:space="preserve">Review </w:t>
      </w:r>
      <w:r>
        <w:rPr>
          <w:rStyle w:val="VerbatimChar"/>
        </w:rPr>
        <w:t>workspaces.txt</w:t>
      </w:r>
      <w:r>
        <w:t xml:space="preserve"> and confirm the list matches what you intend to migrate.</w:t>
      </w:r>
    </w:p>
    <w:p w14:paraId="32E22F21" w14:textId="77777777" w:rsidR="001D3CB8" w:rsidRDefault="008C0A3E">
      <w:pPr>
        <w:pStyle w:val="Heading2"/>
      </w:pPr>
      <w:bookmarkStart w:id="3" w:name="Xe68c867fe5bb9691e71cd92b902fc76bb7e801a"/>
      <w:bookmarkEnd w:id="2"/>
      <w:r>
        <w:t>2. Export workspace variables (do this before anything else)</w:t>
      </w:r>
    </w:p>
    <w:p w14:paraId="2A36CB59" w14:textId="77777777" w:rsidR="001D3CB8" w:rsidRDefault="008C0A3E">
      <w:pPr>
        <w:pStyle w:val="FirstParagraph"/>
      </w:pPr>
      <w:r>
        <w:t>TFC variables do not migrate with state. Pull them for each workspace and stash them somewhere safe.</w:t>
      </w:r>
    </w:p>
    <w:p w14:paraId="1323DE51" w14:textId="77777777" w:rsidR="001D3CB8" w:rsidRDefault="008C0A3E">
      <w:pPr>
        <w:pStyle w:val="SourceCode"/>
      </w:pPr>
      <w:r>
        <w:rPr>
          <w:rStyle w:val="VariableTok"/>
        </w:rPr>
        <w:t>WS_ID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$TFC_TOKEN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"https://app.terraform.io/api/v2/organizations/pgetech/workspaces/&lt;workspace-name&gt;"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'.data.id'</w:t>
      </w:r>
      <w:r>
        <w:rPr>
          <w:rStyle w:val="VariableTok"/>
        </w:rPr>
        <w:t>)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$TFC_TOKEN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"https://app.terraform.io/api/v2/workspaces/</w:t>
      </w:r>
      <w:r>
        <w:rPr>
          <w:rStyle w:val="VariableTok"/>
        </w:rPr>
        <w:t>$WS_ID</w:t>
      </w:r>
      <w:r>
        <w:rPr>
          <w:rStyle w:val="StringTok"/>
        </w:rPr>
        <w:t>/vars"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'.data[] | {key: .attributes.key, value: .attributes.value, sensitive: .attributes.sensitive, category: .attributes.category}'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&gt;</w:t>
      </w:r>
      <w:r>
        <w:rPr>
          <w:rStyle w:val="NormalTok"/>
        </w:rPr>
        <w:t xml:space="preserve"> vars-</w:t>
      </w:r>
      <w:r>
        <w:rPr>
          <w:rStyle w:val="OperatorTok"/>
        </w:rPr>
        <w:t>&lt;</w:t>
      </w:r>
      <w:r>
        <w:rPr>
          <w:rStyle w:val="NormalTok"/>
        </w:rPr>
        <w:t>workspace-name</w:t>
      </w:r>
      <w:r>
        <w:rPr>
          <w:rStyle w:val="OperatorTok"/>
        </w:rPr>
        <w:t>&gt;</w:t>
      </w:r>
      <w:r>
        <w:rPr>
          <w:rStyle w:val="NormalTok"/>
        </w:rPr>
        <w:t>.json</w:t>
      </w:r>
    </w:p>
    <w:p w14:paraId="621479C1" w14:textId="77777777" w:rsidR="001D3CB8" w:rsidRDefault="008C0A3E">
      <w:pPr>
        <w:pStyle w:val="FirstParagraph"/>
      </w:pPr>
      <w:r>
        <w:t xml:space="preserve">Sensitive values come back as </w:t>
      </w:r>
      <w:r>
        <w:rPr>
          <w:rStyle w:val="VerbatimChar"/>
        </w:rPr>
        <w:t>null</w:t>
      </w:r>
      <w:r>
        <w:t>. Track those separately and source them from the original system of record (vault, pipeline variable group, etc).</w:t>
      </w:r>
    </w:p>
    <w:p w14:paraId="468FC105" w14:textId="77777777" w:rsidR="001D3CB8" w:rsidRDefault="008C0A3E">
      <w:pPr>
        <w:pStyle w:val="Heading2"/>
      </w:pPr>
      <w:bookmarkStart w:id="4" w:name="back-up-current-state"/>
      <w:bookmarkEnd w:id="3"/>
      <w:r>
        <w:t>3. Back up current state</w:t>
      </w:r>
    </w:p>
    <w:p w14:paraId="13ECC9D7" w14:textId="77777777" w:rsidR="001D3CB8" w:rsidRDefault="008C0A3E">
      <w:pPr>
        <w:pStyle w:val="FirstParagraph"/>
      </w:pPr>
      <w:r>
        <w:t>From the repo or directory that owns the workspace:</w:t>
      </w:r>
    </w:p>
    <w:p w14:paraId="7E07FB98" w14:textId="77777777" w:rsidR="001D3CB8" w:rsidRDefault="008C0A3E">
      <w:pPr>
        <w:pStyle w:val="SourceCode"/>
      </w:pPr>
      <w:r>
        <w:rPr>
          <w:rStyle w:val="ExtensionTok"/>
        </w:rPr>
        <w:t>terraform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state pull </w:t>
      </w:r>
      <w:r>
        <w:rPr>
          <w:rStyle w:val="OperatorTok"/>
        </w:rPr>
        <w:t>&gt;</w:t>
      </w:r>
      <w:r>
        <w:rPr>
          <w:rStyle w:val="NormalTok"/>
        </w:rPr>
        <w:t xml:space="preserve"> backup-</w:t>
      </w:r>
      <w:r>
        <w:rPr>
          <w:rStyle w:val="OperatorTok"/>
        </w:rPr>
        <w:t>&lt;</w:t>
      </w:r>
      <w:r>
        <w:rPr>
          <w:rStyle w:val="NormalTok"/>
        </w:rPr>
        <w:t>workspace-name</w:t>
      </w:r>
      <w:r>
        <w:rPr>
          <w:rStyle w:val="OperatorTok"/>
        </w:rPr>
        <w:t>&gt;</w:t>
      </w:r>
      <w:r>
        <w:rPr>
          <w:rStyle w:val="NormalTok"/>
        </w:rPr>
        <w:t>.tfstate</w:t>
      </w:r>
    </w:p>
    <w:p w14:paraId="134BE2CB" w14:textId="77777777" w:rsidR="001D3CB8" w:rsidRDefault="008C0A3E">
      <w:pPr>
        <w:pStyle w:val="FirstParagraph"/>
      </w:pPr>
      <w:r>
        <w:lastRenderedPageBreak/>
        <w:t>Verify the file is valid JSON and non-empty before continuing.</w:t>
      </w:r>
    </w:p>
    <w:p w14:paraId="614840DD" w14:textId="77777777" w:rsidR="001D3CB8" w:rsidRDefault="008C0A3E">
      <w:pPr>
        <w:pStyle w:val="Heading2"/>
      </w:pPr>
      <w:bookmarkStart w:id="5" w:name="swap-the-backend-block"/>
      <w:bookmarkEnd w:id="4"/>
      <w:r>
        <w:t>4. Swap the backend block</w:t>
      </w:r>
    </w:p>
    <w:p w14:paraId="2BED4430" w14:textId="77777777" w:rsidR="001D3CB8" w:rsidRDefault="008C0A3E">
      <w:pPr>
        <w:pStyle w:val="FirstParagraph"/>
      </w:pPr>
      <w:r>
        <w:t xml:space="preserve">Remove the </w:t>
      </w:r>
      <w:r>
        <w:rPr>
          <w:rStyle w:val="VerbatimChar"/>
        </w:rPr>
        <w:t>cloud {}</w:t>
      </w:r>
      <w:r>
        <w:t xml:space="preserve"> block and replace with the S3 backend. Use a per-workspace key prefix.</w:t>
      </w:r>
    </w:p>
    <w:p w14:paraId="485DC07A" w14:textId="77777777" w:rsidR="001D3CB8" w:rsidRDefault="008C0A3E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  backend "s3" {</w:t>
      </w:r>
      <w:r>
        <w:br/>
      </w:r>
      <w:r>
        <w:rPr>
          <w:rStyle w:val="VerbatimChar"/>
        </w:rPr>
        <w:t xml:space="preserve">        bucket       = "pge-epic-tfstate"</w:t>
      </w:r>
      <w:r>
        <w:br/>
      </w:r>
      <w:r>
        <w:rPr>
          <w:rStyle w:val="VerbatimChar"/>
        </w:rPr>
        <w:t xml:space="preserve">        key          = "workspaces/&lt;workspace-name&gt;/terraform.tfstate"</w:t>
      </w:r>
      <w:r>
        <w:br/>
      </w:r>
      <w:r>
        <w:rPr>
          <w:rStyle w:val="VerbatimChar"/>
        </w:rPr>
        <w:t xml:space="preserve">        region       = "us-west-2"</w:t>
      </w:r>
      <w:r>
        <w:br/>
      </w:r>
      <w:r>
        <w:rPr>
          <w:rStyle w:val="VerbatimChar"/>
        </w:rPr>
        <w:t xml:space="preserve">        encrypt      = true</w:t>
      </w:r>
      <w:r>
        <w:br/>
      </w:r>
      <w:r>
        <w:rPr>
          <w:rStyle w:val="VerbatimChar"/>
        </w:rPr>
        <w:t xml:space="preserve">        kms_key_id   = "alias/pge-epic-tfstate"</w:t>
      </w:r>
      <w:r>
        <w:br/>
      </w:r>
      <w:r>
        <w:rPr>
          <w:rStyle w:val="VerbatimChar"/>
        </w:rPr>
        <w:t xml:space="preserve">        use_lockfile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4FADD665" w14:textId="77777777" w:rsidR="001D3CB8" w:rsidRDefault="008C0A3E">
      <w:pPr>
        <w:pStyle w:val="Heading2"/>
      </w:pPr>
      <w:bookmarkStart w:id="6" w:name="migrate-state"/>
      <w:bookmarkEnd w:id="5"/>
      <w:r>
        <w:t>5. Migrate state</w:t>
      </w:r>
    </w:p>
    <w:p w14:paraId="5B06C4DF" w14:textId="77777777" w:rsidR="001D3CB8" w:rsidRDefault="008C0A3E">
      <w:pPr>
        <w:pStyle w:val="SourceCode"/>
      </w:pPr>
      <w:r>
        <w:rPr>
          <w:rStyle w:val="ExtensionTok"/>
        </w:rPr>
        <w:t>terraform</w:t>
      </w:r>
      <w:r>
        <w:rPr>
          <w:rStyle w:val="NormalTok"/>
        </w:rPr>
        <w:t xml:space="preserve"> init </w:t>
      </w:r>
      <w:r>
        <w:rPr>
          <w:rStyle w:val="AttributeTok"/>
        </w:rPr>
        <w:t>-migrate-state</w:t>
      </w:r>
    </w:p>
    <w:p w14:paraId="2DBB733C" w14:textId="77777777" w:rsidR="001D3CB8" w:rsidRDefault="008C0A3E">
      <w:pPr>
        <w:pStyle w:val="FirstParagraph"/>
      </w:pPr>
      <w:r>
        <w:t xml:space="preserve">Terraform detects the backend change and prompts to copy state from TFC to S3. Answer </w:t>
      </w:r>
      <w:r>
        <w:rPr>
          <w:rStyle w:val="VerbatimChar"/>
        </w:rPr>
        <w:t>yes</w:t>
      </w:r>
      <w:r>
        <w:t>.</w:t>
      </w:r>
    </w:p>
    <w:p w14:paraId="0B407E92" w14:textId="77777777" w:rsidR="001D3CB8" w:rsidRDefault="008C0A3E">
      <w:pPr>
        <w:pStyle w:val="Heading2"/>
      </w:pPr>
      <w:bookmarkStart w:id="7" w:name="verify"/>
      <w:bookmarkEnd w:id="6"/>
      <w:r>
        <w:t>6. Verify</w:t>
      </w:r>
    </w:p>
    <w:p w14:paraId="44445C3D" w14:textId="77777777" w:rsidR="001D3CB8" w:rsidRDefault="008C0A3E">
      <w:pPr>
        <w:pStyle w:val="SourceCode"/>
      </w:pPr>
      <w:r>
        <w:rPr>
          <w:rStyle w:val="ExtensionTok"/>
        </w:rPr>
        <w:t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plan</w:t>
      </w:r>
    </w:p>
    <w:p w14:paraId="0D9368A7" w14:textId="77777777" w:rsidR="001D3CB8" w:rsidRDefault="008C0A3E">
      <w:pPr>
        <w:pStyle w:val="FirstParagraph"/>
      </w:pPr>
      <w:r>
        <w:t xml:space="preserve">The plan must show </w:t>
      </w:r>
      <w:r>
        <w:rPr>
          <w:b/>
          <w:bCs/>
        </w:rPr>
        <w:t>no changes</w:t>
      </w:r>
      <w:r>
        <w:t>. If it shows drift, stop and investigate before proceeding. Common causes: provider version mismatch between TFC remote execution and local runner, missing variables, or different AWS credentials in play.</w:t>
      </w:r>
    </w:p>
    <w:p w14:paraId="6B2295FF" w14:textId="77777777" w:rsidR="001D3CB8" w:rsidRDefault="008C0A3E">
      <w:pPr>
        <w:pStyle w:val="Heading2"/>
      </w:pPr>
      <w:bookmarkStart w:id="8" w:name="rewire-execution"/>
      <w:bookmarkEnd w:id="7"/>
      <w:r>
        <w:t>7. Rewire execution</w:t>
      </w:r>
    </w:p>
    <w:p w14:paraId="28E154D8" w14:textId="77777777" w:rsidR="001D3CB8" w:rsidRDefault="008C0A3E">
      <w:pPr>
        <w:pStyle w:val="FirstParagraph"/>
      </w:pPr>
      <w:r>
        <w:t>State is now in S3, but TFC was also running plans and applies. Move execution into the EPIC pipeline:</w:t>
      </w:r>
    </w:p>
    <w:p w14:paraId="6780AA06" w14:textId="77777777" w:rsidR="001D3CB8" w:rsidRDefault="008C0A3E">
      <w:pPr>
        <w:pStyle w:val="Compact"/>
        <w:numPr>
          <w:ilvl w:val="0"/>
          <w:numId w:val="3"/>
        </w:numPr>
      </w:pPr>
      <w:r>
        <w:t>Wire up AWS OIDC role (</w:t>
      </w:r>
      <w:r>
        <w:rPr>
          <w:rStyle w:val="VerbatimChar"/>
        </w:rPr>
        <w:t>pge-epic-deployment-role</w:t>
      </w:r>
      <w:r>
        <w:t>) on the pipeline stage</w:t>
      </w:r>
    </w:p>
    <w:p w14:paraId="4E0793ED" w14:textId="77777777" w:rsidR="001D3CB8" w:rsidRDefault="008C0A3E">
      <w:pPr>
        <w:pStyle w:val="Compact"/>
        <w:numPr>
          <w:ilvl w:val="0"/>
          <w:numId w:val="3"/>
        </w:numPr>
      </w:pPr>
      <w:r>
        <w:t>Inject variables from pipeline variable groups (replacing TFC workspace vars)</w:t>
      </w:r>
    </w:p>
    <w:p w14:paraId="13C2CC95" w14:textId="77777777" w:rsidR="001D3CB8" w:rsidRDefault="008C0A3E">
      <w:pPr>
        <w:pStyle w:val="Compact"/>
        <w:numPr>
          <w:ilvl w:val="0"/>
          <w:numId w:val="3"/>
        </w:numPr>
      </w:pPr>
      <w:r>
        <w:t>Replace any Sentinel/OPA policy enforcement with a CI step (Checkov, tfsec, OPA)</w:t>
      </w:r>
    </w:p>
    <w:p w14:paraId="332F2FAB" w14:textId="77777777" w:rsidR="001D3CB8" w:rsidRDefault="008C0A3E">
      <w:pPr>
        <w:pStyle w:val="Heading2"/>
      </w:pPr>
      <w:bookmarkStart w:id="9" w:name="lock-tfc-workspace-do-not-delete-yet"/>
      <w:bookmarkEnd w:id="8"/>
      <w:r>
        <w:t>8. Lock TFC workspace (do not delete yet)</w:t>
      </w:r>
    </w:p>
    <w:p w14:paraId="34448E29" w14:textId="77777777" w:rsidR="001D3CB8" w:rsidRDefault="008C0A3E">
      <w:pPr>
        <w:pStyle w:val="FirstParagraph"/>
      </w:pPr>
      <w:r>
        <w:t>Lock the workspace in TFC so nothing runs against the old state while you validate the new pipeline end-to-end.</w:t>
      </w:r>
    </w:p>
    <w:p w14:paraId="450E88F8" w14:textId="77777777" w:rsidR="001D3CB8" w:rsidRDefault="008C0A3E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$TFC_TOKEN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application/vnd.api+json"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"https://app.terraform.io/api/v2/workspaces/</w:t>
      </w:r>
      <w:r>
        <w:rPr>
          <w:rStyle w:val="VariableTok"/>
        </w:rPr>
        <w:t>$WS_ID</w:t>
      </w:r>
      <w:r>
        <w:rPr>
          <w:rStyle w:val="StringTok"/>
        </w:rPr>
        <w:t>/actions/lock"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'{"reason":"Migrated to S3 backend"}'</w:t>
      </w:r>
    </w:p>
    <w:p w14:paraId="59A97646" w14:textId="77777777" w:rsidR="001D3CB8" w:rsidRDefault="008C0A3E">
      <w:pPr>
        <w:pStyle w:val="Heading2"/>
      </w:pPr>
      <w:bookmarkStart w:id="10" w:name="validate-in-pipeline"/>
      <w:bookmarkEnd w:id="9"/>
      <w:r>
        <w:t>9. Validate in pipeline</w:t>
      </w:r>
    </w:p>
    <w:p w14:paraId="552B2FA6" w14:textId="77777777" w:rsidR="001D3CB8" w:rsidRDefault="008C0A3E">
      <w:pPr>
        <w:pStyle w:val="FirstParagraph"/>
      </w:pPr>
      <w:r>
        <w:t>Run a real plan and apply through the EPIC pipeline against the S3-backed state. Confirm:</w:t>
      </w:r>
    </w:p>
    <w:p w14:paraId="74CFD36F" w14:textId="77777777" w:rsidR="001D3CB8" w:rsidRDefault="008C0A3E">
      <w:pPr>
        <w:pStyle w:val="Compact"/>
        <w:numPr>
          <w:ilvl w:val="0"/>
          <w:numId w:val="4"/>
        </w:numPr>
      </w:pPr>
      <w:r>
        <w:t>State lock acquires and releases cleanly</w:t>
      </w:r>
    </w:p>
    <w:p w14:paraId="63EF4B3F" w14:textId="77777777" w:rsidR="001D3CB8" w:rsidRDefault="008C0A3E">
      <w:pPr>
        <w:pStyle w:val="Compact"/>
        <w:numPr>
          <w:ilvl w:val="0"/>
          <w:numId w:val="4"/>
        </w:numPr>
      </w:pPr>
      <w:r>
        <w:t>Plan output matches expectations</w:t>
      </w:r>
    </w:p>
    <w:p w14:paraId="6E26AEBD" w14:textId="77777777" w:rsidR="001D3CB8" w:rsidRDefault="008C0A3E">
      <w:pPr>
        <w:pStyle w:val="Compact"/>
        <w:numPr>
          <w:ilvl w:val="0"/>
          <w:numId w:val="4"/>
        </w:numPr>
      </w:pPr>
      <w:r>
        <w:t>Apply succeeds and updates state in S3</w:t>
      </w:r>
    </w:p>
    <w:p w14:paraId="5D0A765B" w14:textId="77777777" w:rsidR="001D3CB8" w:rsidRDefault="008C0A3E">
      <w:pPr>
        <w:pStyle w:val="Heading2"/>
      </w:pPr>
      <w:bookmarkStart w:id="11" w:name="decommission-tfc-workspace"/>
      <w:bookmarkEnd w:id="10"/>
      <w:r>
        <w:t>10. Decommission TFC workspace</w:t>
      </w:r>
    </w:p>
    <w:p w14:paraId="756B57E6" w14:textId="77777777" w:rsidR="001D3CB8" w:rsidRDefault="008C0A3E">
      <w:pPr>
        <w:pStyle w:val="FirstParagraph"/>
      </w:pPr>
      <w:r>
        <w:t>Only after the pipeline has successfully run apply against the new backend:</w:t>
      </w:r>
    </w:p>
    <w:p w14:paraId="32180067" w14:textId="77777777" w:rsidR="001D3CB8" w:rsidRDefault="008C0A3E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AttributeTok"/>
        </w:rPr>
        <w:t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$TFC_TOKEN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"https://app.terraform.io/api/v2/organizations/pgetech/workspaces/&lt;workspace-name&gt;"</w:t>
      </w:r>
    </w:p>
    <w:p w14:paraId="5DD42DD5" w14:textId="77777777" w:rsidR="001D3CB8" w:rsidRDefault="008C0A3E">
      <w:pPr>
        <w:pStyle w:val="FirstParagraph"/>
      </w:pPr>
      <w:r>
        <w:t>Run history and audit logs are lost on delete. Export anything needed for compliance first.</w:t>
      </w:r>
    </w:p>
    <w:p w14:paraId="2FEF29FC" w14:textId="77777777" w:rsidR="001D3CB8" w:rsidRDefault="008C0A3E">
      <w:pPr>
        <w:pStyle w:val="Heading2"/>
      </w:pPr>
      <w:bookmarkStart w:id="12" w:name="gotchas"/>
      <w:bookmarkEnd w:id="11"/>
      <w:r>
        <w:t>Gotchas</w:t>
      </w:r>
    </w:p>
    <w:p w14:paraId="052A67B7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TFC variables don’t migrate.</w:t>
      </w:r>
      <w:r>
        <w:t xml:space="preserve"> Handled in step 2, but worth repeating. Sensitive values are write-only in TFC’s API.</w:t>
      </w:r>
    </w:p>
    <w:p w14:paraId="46D98FAD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Remote execution moves to the pipeline.</w:t>
      </w:r>
      <w:r>
        <w:t xml:space="preserve"> S3 is state-only. Provider auth, env vars, and tooling all need to exist on the runner.</w:t>
      </w:r>
    </w:p>
    <w:p w14:paraId="2369C288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Run history stays in TFC</w:t>
      </w:r>
      <w:r>
        <w:t xml:space="preserve"> until workspace deletion. Export for audit if required.</w:t>
      </w:r>
    </w:p>
    <w:p w14:paraId="2B58975A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State locking via S3 conditional writes</w:t>
      </w:r>
      <w:r>
        <w:t xml:space="preserve"> (</w:t>
      </w:r>
      <w:r>
        <w:rPr>
          <w:rStyle w:val="VerbatimChar"/>
        </w:rPr>
        <w:t>use_lockfile=true</w:t>
      </w:r>
      <w:r>
        <w:t>) is the current standard. DynamoDB locking is no longer required.</w:t>
      </w:r>
    </w:p>
    <w:p w14:paraId="00B3172A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Sentinel/OPA enforcement disappears.</w:t>
      </w:r>
      <w:r>
        <w:t xml:space="preserve"> If TFC was enforcing policy, replace with a CI stage before cutover.</w:t>
      </w:r>
    </w:p>
    <w:p w14:paraId="718C53F6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TFC-specific features are lost:</w:t>
      </w:r>
      <w:r>
        <w:t xml:space="preserve"> no-code modules, run tasks, drift detection, structured run output, workspace tags. Inventory what you depend on before cutting over.</w:t>
      </w:r>
    </w:p>
    <w:p w14:paraId="2F7DFCEE" w14:textId="77777777" w:rsidR="001D3CB8" w:rsidRDefault="008C0A3E">
      <w:pPr>
        <w:pStyle w:val="Compact"/>
        <w:numPr>
          <w:ilvl w:val="0"/>
          <w:numId w:val="5"/>
        </w:numPr>
      </w:pPr>
      <w:r>
        <w:rPr>
          <w:b/>
          <w:bCs/>
        </w:rPr>
        <w:t>Provider version drift.</w:t>
      </w:r>
      <w:r>
        <w:t xml:space="preserve"> TFC pins providers per workspace. Make sure the pipeline runner uses the same versions or you’ll see spurious diffs.</w:t>
      </w:r>
    </w:p>
    <w:p w14:paraId="0F5CFF5F" w14:textId="77777777" w:rsidR="001D3CB8" w:rsidRDefault="008C0A3E">
      <w:pPr>
        <w:pStyle w:val="Heading2"/>
      </w:pPr>
      <w:bookmarkStart w:id="13" w:name="bulk-migration"/>
      <w:bookmarkEnd w:id="12"/>
      <w:r>
        <w:t>Bulk migration</w:t>
      </w:r>
    </w:p>
    <w:p w14:paraId="7DBD88DE" w14:textId="77777777" w:rsidR="001D3CB8" w:rsidRDefault="008C0A3E">
      <w:pPr>
        <w:pStyle w:val="FirstParagraph"/>
      </w:pPr>
      <w:r>
        <w:t>For many workspaces, script the loop:</w:t>
      </w:r>
    </w:p>
    <w:p w14:paraId="6B38B70A" w14:textId="77777777" w:rsidR="001D3CB8" w:rsidRDefault="008C0A3E">
      <w:pPr>
        <w:pStyle w:val="Compact"/>
        <w:numPr>
          <w:ilvl w:val="0"/>
          <w:numId w:val="6"/>
        </w:numPr>
      </w:pPr>
      <w:r>
        <w:t xml:space="preserve">Read </w:t>
      </w:r>
      <w:r>
        <w:rPr>
          <w:rStyle w:val="VerbatimChar"/>
        </w:rPr>
        <w:t>workspaces.txt</w:t>
      </w:r>
    </w:p>
    <w:p w14:paraId="79D2E75A" w14:textId="77777777" w:rsidR="001D3CB8" w:rsidRDefault="008C0A3E">
      <w:pPr>
        <w:pStyle w:val="Compact"/>
        <w:numPr>
          <w:ilvl w:val="0"/>
          <w:numId w:val="6"/>
        </w:numPr>
      </w:pPr>
      <w:r>
        <w:t xml:space="preserve">For each workspace: export vars, pull state backup, rewrite backend block, run </w:t>
      </w:r>
      <w:r>
        <w:rPr>
          <w:rStyle w:val="VerbatimChar"/>
        </w:rPr>
        <w:t>init -migrate-state -force-copy</w:t>
      </w:r>
      <w:r>
        <w:t xml:space="preserve">, run </w:t>
      </w:r>
      <w:r>
        <w:rPr>
          <w:rStyle w:val="VerbatimChar"/>
        </w:rPr>
        <w:t>plan</w:t>
      </w:r>
      <w:r>
        <w:t>, log result</w:t>
      </w:r>
    </w:p>
    <w:p w14:paraId="2B02571E" w14:textId="77777777" w:rsidR="001D3CB8" w:rsidRDefault="008C0A3E">
      <w:pPr>
        <w:pStyle w:val="Compact"/>
        <w:numPr>
          <w:ilvl w:val="0"/>
          <w:numId w:val="6"/>
        </w:numPr>
      </w:pPr>
      <w:r>
        <w:t>Halt on any non-zero plan diff for manual review</w:t>
      </w:r>
    </w:p>
    <w:p w14:paraId="13D4D146" w14:textId="77777777" w:rsidR="001D3CB8" w:rsidRDefault="008C0A3E">
      <w:pPr>
        <w:pStyle w:val="FirstParagraph"/>
      </w:pPr>
      <w:r>
        <w:lastRenderedPageBreak/>
        <w:t xml:space="preserve">The rewrite step depends on how the backend block is structured across repos. If every repo uses an identical </w:t>
      </w:r>
      <w:r>
        <w:rPr>
          <w:rStyle w:val="VerbatimChar"/>
        </w:rPr>
        <w:t>cloud {}</w:t>
      </w:r>
      <w:r>
        <w:t xml:space="preserve"> block, a </w:t>
      </w:r>
      <w:r>
        <w:rPr>
          <w:rStyle w:val="VerbatimChar"/>
        </w:rPr>
        <w:t>sed</w:t>
      </w:r>
      <w:r>
        <w:t xml:space="preserve"> swap works. If they vary, use </w:t>
      </w:r>
      <w:r>
        <w:rPr>
          <w:rStyle w:val="VerbatimChar"/>
        </w:rPr>
        <w:t>hcledit</w:t>
      </w:r>
      <w:r>
        <w:t xml:space="preserve"> or a templated approach.</w:t>
      </w:r>
    </w:p>
    <w:p w14:paraId="666D26D2" w14:textId="77777777" w:rsidR="001D3CB8" w:rsidRDefault="008C0A3E">
      <w:pPr>
        <w:pStyle w:val="Heading2"/>
      </w:pPr>
      <w:bookmarkStart w:id="14" w:name="rollback"/>
      <w:bookmarkEnd w:id="13"/>
      <w:r>
        <w:t>Rollback</w:t>
      </w:r>
    </w:p>
    <w:p w14:paraId="04772F91" w14:textId="77777777" w:rsidR="001D3CB8" w:rsidRDefault="008C0A3E">
      <w:pPr>
        <w:pStyle w:val="FirstParagraph"/>
      </w:pPr>
      <w:r>
        <w:t>If something goes wrong after migration but before TFC workspace deletion:</w:t>
      </w:r>
    </w:p>
    <w:p w14:paraId="6B688904" w14:textId="77777777" w:rsidR="001D3CB8" w:rsidRDefault="008C0A3E">
      <w:pPr>
        <w:pStyle w:val="Compact"/>
        <w:numPr>
          <w:ilvl w:val="0"/>
          <w:numId w:val="7"/>
        </w:numPr>
      </w:pPr>
      <w:r>
        <w:t>Restore the original backend block (</w:t>
      </w:r>
      <w:r>
        <w:rPr>
          <w:rStyle w:val="VerbatimChar"/>
        </w:rPr>
        <w:t>cloud {}</w:t>
      </w:r>
      <w:r>
        <w:t>)</w:t>
      </w:r>
    </w:p>
    <w:p w14:paraId="245D5943" w14:textId="77777777" w:rsidR="001D3CB8" w:rsidRDefault="008C0A3E">
      <w:pPr>
        <w:pStyle w:val="Compact"/>
        <w:numPr>
          <w:ilvl w:val="0"/>
          <w:numId w:val="7"/>
        </w:numPr>
      </w:pPr>
      <w:r>
        <w:rPr>
          <w:rStyle w:val="VerbatimChar"/>
        </w:rPr>
        <w:t>terraform init -migrate-state</w:t>
      </w:r>
      <w:r>
        <w:t xml:space="preserve"> will prompt to copy state back from S3 to TFC</w:t>
      </w:r>
    </w:p>
    <w:p w14:paraId="2C362E17" w14:textId="77777777" w:rsidR="001D3CB8" w:rsidRDefault="008C0A3E">
      <w:pPr>
        <w:pStyle w:val="Compact"/>
        <w:numPr>
          <w:ilvl w:val="0"/>
          <w:numId w:val="7"/>
        </w:numPr>
      </w:pPr>
      <w:r>
        <w:t>Unlock the TFC workspace</w:t>
      </w:r>
    </w:p>
    <w:p w14:paraId="3592FE86" w14:textId="77777777" w:rsidR="001D3CB8" w:rsidRDefault="008C0A3E">
      <w:pPr>
        <w:pStyle w:val="FirstParagraph"/>
      </w:pPr>
      <w:r>
        <w:t xml:space="preserve">If the TFC workspace is already deleted, restore from </w:t>
      </w:r>
      <w:r>
        <w:rPr>
          <w:rStyle w:val="VerbatimChar"/>
        </w:rPr>
        <w:t>backup-&lt;workspace-name&gt;.tfstate</w:t>
      </w:r>
      <w:r>
        <w:t xml:space="preserve"> by pushing it to a new workspace or back into S3.</w:t>
      </w:r>
      <w:bookmarkEnd w:id="0"/>
      <w:bookmarkEnd w:id="14"/>
    </w:p>
    <w:sectPr w:rsidR="001D3CB8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DB8BA" w14:textId="77777777" w:rsidR="008C0A3E" w:rsidRDefault="008C0A3E" w:rsidP="00C51ADA">
      <w:pPr>
        <w:spacing w:after="0"/>
      </w:pPr>
      <w:r>
        <w:separator/>
      </w:r>
    </w:p>
  </w:endnote>
  <w:endnote w:type="continuationSeparator" w:id="0">
    <w:p w14:paraId="1B4576D3" w14:textId="77777777" w:rsidR="008C0A3E" w:rsidRDefault="008C0A3E" w:rsidP="00C51A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56BF" w14:textId="77777777" w:rsidR="00C51ADA" w:rsidRDefault="00C51A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6BA4" w14:textId="77777777" w:rsidR="00C51ADA" w:rsidRDefault="00C51A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01A7" w14:textId="77777777" w:rsidR="00C51ADA" w:rsidRDefault="00C51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0B1F1" w14:textId="77777777" w:rsidR="008C0A3E" w:rsidRDefault="008C0A3E" w:rsidP="00C51ADA">
      <w:pPr>
        <w:spacing w:after="0"/>
      </w:pPr>
      <w:r>
        <w:separator/>
      </w:r>
    </w:p>
  </w:footnote>
  <w:footnote w:type="continuationSeparator" w:id="0">
    <w:p w14:paraId="4B8964DC" w14:textId="77777777" w:rsidR="008C0A3E" w:rsidRDefault="008C0A3E" w:rsidP="00C51A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EAED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3EF2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D81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8930853">
    <w:abstractNumId w:val="0"/>
  </w:num>
  <w:num w:numId="2" w16cid:durableId="686062656">
    <w:abstractNumId w:val="1"/>
  </w:num>
  <w:num w:numId="3" w16cid:durableId="451367464">
    <w:abstractNumId w:val="1"/>
  </w:num>
  <w:num w:numId="4" w16cid:durableId="325940535">
    <w:abstractNumId w:val="1"/>
  </w:num>
  <w:num w:numId="5" w16cid:durableId="1843619503">
    <w:abstractNumId w:val="1"/>
  </w:num>
  <w:num w:numId="6" w16cid:durableId="858057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2713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CB8"/>
    <w:rsid w:val="001D3CB8"/>
    <w:rsid w:val="008C0A3E"/>
    <w:rsid w:val="00C51ADA"/>
    <w:rsid w:val="00DA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1FE83"/>
  <w15:docId w15:val="{59D84B77-3663-9E46-929B-7B62E4E3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C51A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51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Morgan, Robb</dc:creator>
  <cp:keywords/>
  <cp:lastModifiedBy>Morgan, Robb</cp:lastModifiedBy>
  <cp:revision>3</cp:revision>
  <cp:lastPrinted>2026-05-14T22:41:00Z</cp:lastPrinted>
  <dcterms:created xsi:type="dcterms:W3CDTF">2026-05-14T22:41:00Z</dcterms:created>
  <dcterms:modified xsi:type="dcterms:W3CDTF">2026-05-14T22:41:00Z</dcterms:modified>
</cp:coreProperties>
</file>