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Fiabilité</w:t>
      </w:r>
      <w:r>
        <w:t xml:space="preserve"> </w:t>
      </w:r>
      <w:r>
        <w:t xml:space="preserve">d’un</w:t>
      </w:r>
      <w:r>
        <w:t xml:space="preserve"> </w:t>
      </w:r>
      <w:r>
        <w:t xml:space="preserve">modèle</w:t>
      </w:r>
      <w:r>
        <w:t xml:space="preserve"> </w:t>
      </w:r>
      <w:r>
        <w:t xml:space="preserve">de</w:t>
      </w:r>
      <w:r>
        <w:t xml:space="preserve"> </w:t>
      </w:r>
      <w:r>
        <w:t xml:space="preserve">prédiction</w:t>
      </w:r>
      <w:r>
        <w:t xml:space="preserve"> </w:t>
      </w:r>
      <w:r>
        <w:t xml:space="preserve">statistique</w:t>
      </w:r>
      <w:r>
        <w:t xml:space="preserve"> </w:t>
      </w:r>
      <w:r>
        <w:t xml:space="preserve">COVID-19</w:t>
      </w:r>
      <w:r>
        <w:br/>
      </w:r>
      <w:r>
        <w:t xml:space="preserve">basé</w:t>
      </w:r>
      <w:r>
        <w:t xml:space="preserve"> </w:t>
      </w:r>
      <w:r>
        <w:t xml:space="preserve">sur</w:t>
      </w:r>
      <w:r>
        <w:t xml:space="preserve"> </w:t>
      </w:r>
      <w:r>
        <w:t xml:space="preserve">10</w:t>
      </w:r>
      <w:r>
        <w:t xml:space="preserve"> </w:t>
      </w:r>
      <w:r>
        <w:t xml:space="preserve">jours</w:t>
      </w:r>
      <w:r>
        <w:t xml:space="preserve"> </w:t>
      </w:r>
      <w:r>
        <w:t xml:space="preserve">d’observation</w:t>
      </w:r>
    </w:p>
    <w:p>
      <w:pPr>
        <w:pStyle w:val="Author"/>
      </w:pPr>
      <w:r>
        <w:t xml:space="preserve">PG</w:t>
      </w:r>
    </w:p>
    <w:p>
      <w:pPr>
        <w:pStyle w:val="Date"/>
      </w:pPr>
      <w:r>
        <w:t xml:space="preserve">06</w:t>
      </w:r>
      <w:r>
        <w:t xml:space="preserve"> </w:t>
      </w:r>
      <w:r>
        <w:t xml:space="preserve">avril</w:t>
      </w:r>
      <w:r>
        <w:t xml:space="preserve"> </w:t>
      </w:r>
      <w:r>
        <w:t xml:space="preserve">2020</w:t>
      </w:r>
      <w:r>
        <w:t xml:space="preserve"> </w:t>
      </w:r>
      <w:r>
        <w:t xml:space="preserve">20:08</w:t>
      </w:r>
    </w:p>
    <w:p>
      <w:pPr>
        <w:pStyle w:val="Heading1"/>
      </w:pPr>
      <w:bookmarkStart w:id="20" w:name="principe-du-modèle"/>
      <w:r>
        <w:t xml:space="preserve">Principe du modèle</w:t>
      </w:r>
      <w:bookmarkEnd w:id="20"/>
    </w:p>
    <w:p>
      <w:pPr>
        <w:pStyle w:val="FirstParagraph"/>
      </w:pPr>
      <w:r>
        <w:t xml:space="preserve">On calcule les paramètres d’un modèle linéaire (</w:t>
      </w:r>
      <m:oMath>
        <m:r>
          <m:t>c</m:t>
        </m:r>
        <m:r>
          <m:t>a</m:t>
        </m:r>
        <m:r>
          <m:t>s</m:t>
        </m:r>
        <m:r>
          <m:t>=</m:t>
        </m:r>
        <m:r>
          <m:t>a</m:t>
        </m:r>
        <m:r>
          <m:t>+</m:t>
        </m:r>
        <m:r>
          <m:t>b</m:t>
        </m:r>
        <m:r>
          <m:t>.</m:t>
        </m:r>
        <m:r>
          <m:t>t</m:t>
        </m:r>
        <m:r>
          <m:t>e</m:t>
        </m:r>
        <m:r>
          <m:t>m</m:t>
        </m:r>
        <m:r>
          <m:t>p</m:t>
        </m:r>
        <m:r>
          <m:t>s</m:t>
        </m:r>
      </m:oMath>
      <w:r>
        <w:t xml:space="preserve">), d’un modèle exponentiel (</w:t>
      </w:r>
      <m:oMath>
        <m:r>
          <m:t>l</m:t>
        </m:r>
        <m:r>
          <m:t>n</m:t>
        </m:r>
        <m:r>
          <m:t>(</m:t>
        </m:r>
        <m:r>
          <m:t>c</m:t>
        </m:r>
        <m:r>
          <m:t>a</m:t>
        </m:r>
        <m:r>
          <m:t>s</m:t>
        </m:r>
        <m:r>
          <m:t>)</m:t>
        </m:r>
        <m:r>
          <m:t>=</m:t>
        </m:r>
        <m:r>
          <m:t>a</m:t>
        </m:r>
        <m:r>
          <m:t>+</m:t>
        </m:r>
        <m:r>
          <m:t>b</m:t>
        </m:r>
        <m:r>
          <m:t>.</m:t>
        </m:r>
        <m:r>
          <m:t>t</m:t>
        </m:r>
        <m:r>
          <m:t>e</m:t>
        </m:r>
        <m:r>
          <m:t>m</m:t>
        </m:r>
        <m:r>
          <m:t>p</m:t>
        </m:r>
        <m:r>
          <m:t>s</m:t>
        </m:r>
      </m:oMath>
      <w:r>
        <w:t xml:space="preserve">) et d’un modèle log-log (</w:t>
      </w:r>
      <m:oMath>
        <m:r>
          <m:t>l</m:t>
        </m:r>
        <m:r>
          <m:t>n</m:t>
        </m:r>
        <m:r>
          <m:t>(</m:t>
        </m:r>
        <m:r>
          <m:t>c</m:t>
        </m:r>
        <m:r>
          <m:t>a</m:t>
        </m:r>
        <m:r>
          <m:t>s</m:t>
        </m:r>
        <m:r>
          <m:t>)</m:t>
        </m:r>
        <m:r>
          <m:t>=</m:t>
        </m:r>
        <m:r>
          <m:t>a</m:t>
        </m:r>
        <m:r>
          <m:t>+</m:t>
        </m:r>
        <m:r>
          <m:t>l</m:t>
        </m:r>
        <m:r>
          <m:t>n</m:t>
        </m:r>
        <m:r>
          <m:t>(</m:t>
        </m:r>
        <m:r>
          <m:t>t</m:t>
        </m:r>
        <m:r>
          <m:t>e</m:t>
        </m:r>
        <m:r>
          <m:t>m</m:t>
        </m:r>
        <m:r>
          <m:t>p</m:t>
        </m:r>
        <m:r>
          <m:t>s</m:t>
        </m:r>
        <m:r>
          <m:t>)</m:t>
        </m:r>
      </m:oMath>
      <w:r>
        <w:t xml:space="preserve"> </w:t>
      </w:r>
      <w:r>
        <w:t xml:space="preserve">sur les 10 jours d’une série d’observation. On compare leurs r</w:t>
      </w:r>
      <w:r>
        <w:rPr>
          <w:vertAlign w:val="superscript"/>
        </w:rPr>
        <w:t xml:space="preserve">2</w:t>
      </w:r>
      <w:r>
        <w:t xml:space="preserve"> </w:t>
      </w:r>
      <w:r>
        <w:t xml:space="preserve">et on utilise le meilleur modèle (celui qui a le plus petit r</w:t>
      </w:r>
      <w:r>
        <w:rPr>
          <w:vertAlign w:val="superscript"/>
        </w:rPr>
        <w:t xml:space="preserve">2</w:t>
      </w:r>
      <w:r>
        <w:t xml:space="preserve"> </w:t>
      </w:r>
      <w:r>
        <w:t xml:space="preserve">pour prédire le nombre de cas au Jt</w:t>
      </w:r>
      <w:r>
        <w:rPr>
          <w:vertAlign w:val="superscript"/>
        </w:rPr>
        <w:t xml:space="preserve">ième</w:t>
      </w:r>
      <w:r>
        <w:t xml:space="preserve"> </w:t>
      </w:r>
      <w:r>
        <w:t xml:space="preserve">jour après la fin de la série.</w:t>
      </w:r>
    </w:p>
    <w:p>
      <w:pPr>
        <w:pStyle w:val="BodyText"/>
      </w:pPr>
      <w:r>
        <w:drawing>
          <wp:inline>
            <wp:extent cx="5334000" cy="4407309"/>
            <wp:effectExtent b="0" l="0" r="0" t="0"/>
            <wp:docPr descr="" title="" id="1" name="Picture"/>
            <a:graphic>
              <a:graphicData uri="http://schemas.openxmlformats.org/drawingml/2006/picture">
                <pic:pic>
                  <pic:nvPicPr>
                    <pic:cNvPr descr="Algorithme2.png" id="0" name="Picture"/>
                    <pic:cNvPicPr>
                      <a:picLocks noChangeArrowheads="1" noChangeAspect="1"/>
                    </pic:cNvPicPr>
                  </pic:nvPicPr>
                  <pic:blipFill>
                    <a:blip r:embed="rId21"/>
                    <a:stretch>
                      <a:fillRect/>
                    </a:stretch>
                  </pic:blipFill>
                  <pic:spPr bwMode="auto">
                    <a:xfrm>
                      <a:off x="0" y="0"/>
                      <a:ext cx="5334000" cy="4407309"/>
                    </a:xfrm>
                    <a:prstGeom prst="rect">
                      <a:avLst/>
                    </a:prstGeom>
                    <a:noFill/>
                    <a:ln w="9525">
                      <a:noFill/>
                      <a:headEnd/>
                      <a:tailEnd/>
                    </a:ln>
                  </pic:spPr>
                </pic:pic>
              </a:graphicData>
            </a:graphic>
          </wp:inline>
        </w:drawing>
      </w:r>
    </w:p>
    <w:p>
      <w:pPr>
        <w:pStyle w:val="Heading1"/>
      </w:pPr>
      <w:bookmarkStart w:id="22" w:name="principe-de-sa-validation"/>
      <w:r>
        <w:t xml:space="preserve">Principe de sa validation</w:t>
      </w:r>
      <w:bookmarkEnd w:id="22"/>
    </w:p>
    <w:p>
      <w:pPr>
        <w:pStyle w:val="FirstParagraph"/>
      </w:pPr>
      <w:r>
        <w:t xml:space="preserve">En se basant sur des séries connues de 25 jours au moins, on calcule les paramètres du modèle sur les 10 premiers jours (à partir de j = 1) et on prédit la valeur à j+25 (donc 15 jours après), puis on décale la fenêtre de 10 jours à J+2, et on prédit la valeur à J+25, etc. jusqu’à j+16. Cette dernière fenêtre, à sa limite supérieure, inclut le jour pour lequel la prediction est calculée.</w:t>
      </w:r>
    </w:p>
    <w:p>
      <w:pPr>
        <w:pStyle w:val="BodyText"/>
      </w:pPr>
      <w:r>
        <w:t xml:space="preserve">On oberve alors les écarts entre les valeurs prédites et les valeurs observées au fur et à mesure des itérations.</w:t>
      </w:r>
    </w:p>
    <w:p>
      <w:pPr>
        <w:pStyle w:val="Heading1"/>
      </w:pPr>
      <w:bookmarkStart w:id="23" w:name="origine-des-données"/>
      <w:r>
        <w:t xml:space="preserve">Origine des données</w:t>
      </w:r>
      <w:bookmarkEnd w:id="23"/>
    </w:p>
    <w:p>
      <w:pPr>
        <w:pStyle w:val="FirstParagraph"/>
      </w:pPr>
      <w:r>
        <w:t xml:space="preserve">ECDC:</w:t>
      </w:r>
      <w:r>
        <w:t xml:space="preserve"> </w:t>
      </w:r>
      <w:hyperlink r:id="rId24">
        <w:r>
          <w:rPr>
            <w:rStyle w:val="Hyperlink"/>
          </w:rPr>
          <w:t xml:space="preserve">https://opendata.ecdc.europa.eu/covid19/casedistribution/csv</w:t>
        </w:r>
      </w:hyperlink>
    </w:p>
    <w:p>
      <w:pPr>
        <w:pStyle w:val="Heading1"/>
      </w:pPr>
      <w:bookmarkStart w:id="25" w:name="sélection-des-séries"/>
      <w:r>
        <w:t xml:space="preserve">Sélection des séries</w:t>
      </w:r>
      <w:bookmarkEnd w:id="25"/>
    </w:p>
    <w:p>
      <w:pPr>
        <w:pStyle w:val="FirstParagraph"/>
      </w:pPr>
      <w:r>
        <w:t xml:space="preserve">On bâti un tableau calculant la longueur des séries à ce jour, à partir du premier cas, et on identifie les séries ≥ 25 jours.</w:t>
      </w:r>
    </w:p>
    <w:p>
      <w:pPr>
        <w:pStyle w:val="SourceCode"/>
      </w:pPr>
      <w:r>
        <w:rPr>
          <w:rStyle w:val="VerbatimChar"/>
        </w:rPr>
        <w:t xml:space="preserve">##         country days</w:t>
      </w:r>
      <w:r>
        <w:br/>
      </w:r>
      <w:r>
        <w:rPr>
          <w:rStyle w:val="VerbatimChar"/>
        </w:rPr>
        <w:t xml:space="preserve">## 2       Algeria   30</w:t>
      </w:r>
      <w:r>
        <w:br/>
      </w:r>
      <w:r>
        <w:rPr>
          <w:rStyle w:val="VerbatimChar"/>
        </w:rPr>
        <w:t xml:space="preserve">## 15        Egypt   31</w:t>
      </w:r>
      <w:r>
        <w:br/>
      </w:r>
      <w:r>
        <w:rPr>
          <w:rStyle w:val="VerbatimChar"/>
        </w:rPr>
        <w:t xml:space="preserve">## 33      Morocco   26</w:t>
      </w:r>
      <w:r>
        <w:br/>
      </w:r>
      <w:r>
        <w:rPr>
          <w:rStyle w:val="VerbatimChar"/>
        </w:rPr>
        <w:t xml:space="preserve">## 39      Senegal   26</w:t>
      </w:r>
      <w:r>
        <w:br/>
      </w:r>
      <w:r>
        <w:rPr>
          <w:rStyle w:val="VerbatimChar"/>
        </w:rPr>
        <w:t xml:space="preserve">## 43 South_Africa   28</w:t>
      </w:r>
      <w:r>
        <w:br/>
      </w:r>
      <w:r>
        <w:rPr>
          <w:rStyle w:val="VerbatimChar"/>
        </w:rPr>
        <w:t xml:space="preserve">## 47      Tunisia   27</w:t>
      </w:r>
    </w:p>
    <w:p>
      <w:pPr>
        <w:pStyle w:val="FirstParagraph"/>
      </w:pPr>
      <w:r>
        <w:t xml:space="preserve">6 pays s’avèrent disponibles pour l’exercice</w:t>
      </w:r>
    </w:p>
    <w:p>
      <w:pPr>
        <w:pStyle w:val="BodyText"/>
      </w:pPr>
      <w:r>
        <w:drawing>
          <wp:inline>
            <wp:extent cx="5334000" cy="5334000"/>
            <wp:effectExtent b="0" l="0" r="0" t="0"/>
            <wp:docPr descr="" title="" id="1" name="Picture"/>
            <a:graphic>
              <a:graphicData uri="http://schemas.openxmlformats.org/drawingml/2006/picture">
                <pic:pic>
                  <pic:nvPicPr>
                    <pic:cNvPr descr="Report_200406_test_model_files/figure-docx/unnamed-chunk-3-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Le moins qu’on puisse constater c’est la diversité des modes de croissance d’un pays à l’autre, et que donc l’utilisation d’un modèle unique</w:t>
      </w:r>
      <w:r>
        <w:t xml:space="preserve"> </w:t>
      </w:r>
      <w:r>
        <w:rPr>
          <w:i/>
        </w:rPr>
        <w:t xml:space="preserve">a priori</w:t>
      </w:r>
      <w:r>
        <w:t xml:space="preserve"> </w:t>
      </w:r>
      <w:r>
        <w:t xml:space="preserve">pour la prédiction précise des cas à plus de quelques jours est voué à l’échec.</w:t>
      </w:r>
    </w:p>
    <w:p>
      <w:pPr>
        <w:pStyle w:val="Heading1"/>
      </w:pPr>
      <w:bookmarkStart w:id="27" w:name="calcul-itératif"/>
      <w:r>
        <w:t xml:space="preserve">Calcul itératif</w:t>
      </w:r>
      <w:bookmarkEnd w:id="27"/>
    </w:p>
    <w:p>
      <w:pPr>
        <w:pStyle w:val="FirstParagraph"/>
      </w:pPr>
      <w:r>
        <w:t xml:space="preserve">Le résultat des prédictions à J = 25 (J25, le 25ème jour) pour chaque fenêtre d’observation 1:10, 2:11, …. 16:25 est donné ci-dessous pour chaque pays, avec le r</w:t>
      </w:r>
      <w:r>
        <w:rPr>
          <w:vertAlign w:val="superscript"/>
        </w:rPr>
        <w:t xml:space="preserve">2</w:t>
      </w:r>
      <w:r>
        <w:t xml:space="preserve"> </w:t>
      </w:r>
      <w:r>
        <w:t xml:space="preserve">et le type de modèle sélectionné à l’itération correspondante.</w:t>
      </w:r>
    </w:p>
    <w:p>
      <w:pPr>
        <w:pStyle w:val="BodyText"/>
      </w:pPr>
      <w:r>
        <w:t xml:space="preserve">Ci-dessous le résultat des observations à J25</w:t>
      </w:r>
    </w:p>
    <w:p>
      <w:pPr>
        <w:pStyle w:val="SourceCode"/>
      </w:pPr>
      <w:r>
        <w:rPr>
          <w:rStyle w:val="VerbatimChar"/>
        </w:rPr>
        <w:t xml:space="preserve">##      Algeria        Egypt      Morocco      Senegal South_Africa      Tunisia </w:t>
      </w:r>
      <w:r>
        <w:br/>
      </w:r>
      <w:r>
        <w:rPr>
          <w:rStyle w:val="VerbatimChar"/>
        </w:rPr>
        <w:t xml:space="preserve">##          511          576          708          207         1380          455</w:t>
      </w:r>
    </w:p>
    <w:p>
      <w:pPr>
        <w:pStyle w:val="FirstParagraph"/>
      </w:pPr>
      <w:r>
        <w:t xml:space="preserve">… et le résultat des itérations successives.</w:t>
      </w:r>
    </w:p>
    <w:p>
      <w:pPr>
        <w:pStyle w:val="SourceCode"/>
      </w:pPr>
      <w:r>
        <w:rPr>
          <w:rStyle w:val="VerbatimChar"/>
        </w:rPr>
        <w:t xml:space="preserve">## $Algeria</w:t>
      </w:r>
      <w:r>
        <w:br/>
      </w:r>
      <w:r>
        <w:rPr>
          <w:rStyle w:val="VerbatimChar"/>
        </w:rPr>
        <w:t xml:space="preserve">##    pred   r2 model</w:t>
      </w:r>
      <w:r>
        <w:br/>
      </w:r>
      <w:r>
        <w:rPr>
          <w:rStyle w:val="VerbatimChar"/>
        </w:rPr>
        <w:t xml:space="preserve">## 1  2915 0.86   exp</w:t>
      </w:r>
      <w:r>
        <w:br/>
      </w:r>
      <w:r>
        <w:rPr>
          <w:rStyle w:val="VerbatimChar"/>
        </w:rPr>
        <w:t xml:space="preserve">## 2   124 0.89   lin</w:t>
      </w:r>
      <w:r>
        <w:br/>
      </w:r>
      <w:r>
        <w:rPr>
          <w:rStyle w:val="VerbatimChar"/>
        </w:rPr>
        <w:t xml:space="preserve">## 3   131 0.90   lin</w:t>
      </w:r>
      <w:r>
        <w:br/>
      </w:r>
      <w:r>
        <w:rPr>
          <w:rStyle w:val="VerbatimChar"/>
        </w:rPr>
        <w:t xml:space="preserve">## 4   152 0.90   log</w:t>
      </w:r>
      <w:r>
        <w:br/>
      </w:r>
      <w:r>
        <w:rPr>
          <w:rStyle w:val="VerbatimChar"/>
        </w:rPr>
        <w:t xml:space="preserve">## 5   191 0.94   log</w:t>
      </w:r>
      <w:r>
        <w:br/>
      </w:r>
      <w:r>
        <w:rPr>
          <w:rStyle w:val="VerbatimChar"/>
        </w:rPr>
        <w:t xml:space="preserve">## 6   611 0.97   exp</w:t>
      </w:r>
      <w:r>
        <w:br/>
      </w:r>
      <w:r>
        <w:rPr>
          <w:rStyle w:val="VerbatimChar"/>
        </w:rPr>
        <w:t xml:space="preserve">## 7   473 0.94   exp</w:t>
      </w:r>
      <w:r>
        <w:br/>
      </w:r>
      <w:r>
        <w:rPr>
          <w:rStyle w:val="VerbatimChar"/>
        </w:rPr>
        <w:t xml:space="preserve">## 8   365 0.91   exp</w:t>
      </w:r>
      <w:r>
        <w:br/>
      </w:r>
      <w:r>
        <w:rPr>
          <w:rStyle w:val="VerbatimChar"/>
        </w:rPr>
        <w:t xml:space="preserve">## 9   225 0.73   lin</w:t>
      </w:r>
      <w:r>
        <w:br/>
      </w:r>
      <w:r>
        <w:rPr>
          <w:rStyle w:val="VerbatimChar"/>
        </w:rPr>
        <w:t xml:space="preserve">## 10  284 0.73   lin</w:t>
      </w:r>
      <w:r>
        <w:br/>
      </w:r>
      <w:r>
        <w:rPr>
          <w:rStyle w:val="VerbatimChar"/>
        </w:rPr>
        <w:t xml:space="preserve">## 11  336 0.79   lin</w:t>
      </w:r>
      <w:r>
        <w:br/>
      </w:r>
      <w:r>
        <w:rPr>
          <w:rStyle w:val="VerbatimChar"/>
        </w:rPr>
        <w:t xml:space="preserve">## 12  385 0.86   lin</w:t>
      </w:r>
      <w:r>
        <w:br/>
      </w:r>
      <w:r>
        <w:rPr>
          <w:rStyle w:val="VerbatimChar"/>
        </w:rPr>
        <w:t xml:space="preserve">## 13  401 0.91   lin</w:t>
      </w:r>
      <w:r>
        <w:br/>
      </w:r>
      <w:r>
        <w:rPr>
          <w:rStyle w:val="VerbatimChar"/>
        </w:rPr>
        <w:t xml:space="preserve">## 14  531 0.93   log</w:t>
      </w:r>
      <w:r>
        <w:br/>
      </w:r>
      <w:r>
        <w:rPr>
          <w:rStyle w:val="VerbatimChar"/>
        </w:rPr>
        <w:t xml:space="preserve">## 15  605 0.93   exp</w:t>
      </w:r>
      <w:r>
        <w:br/>
      </w:r>
      <w:r>
        <w:rPr>
          <w:rStyle w:val="VerbatimChar"/>
        </w:rPr>
        <w:t xml:space="preserve">## 16  576 0.92   exp</w:t>
      </w:r>
      <w:r>
        <w:br/>
      </w:r>
      <w:r>
        <w:rPr>
          <w:rStyle w:val="VerbatimChar"/>
        </w:rPr>
        <w:t xml:space="preserve">## </w:t>
      </w:r>
      <w:r>
        <w:br/>
      </w:r>
      <w:r>
        <w:rPr>
          <w:rStyle w:val="VerbatimChar"/>
        </w:rPr>
        <w:t xml:space="preserve">## $Egypt</w:t>
      </w:r>
      <w:r>
        <w:br/>
      </w:r>
      <w:r>
        <w:rPr>
          <w:rStyle w:val="VerbatimChar"/>
        </w:rPr>
        <w:t xml:space="preserve">##     pred   r2 model</w:t>
      </w:r>
      <w:r>
        <w:br/>
      </w:r>
      <w:r>
        <w:rPr>
          <w:rStyle w:val="VerbatimChar"/>
        </w:rPr>
        <w:t xml:space="preserve">## 1  88939 0.73   exp</w:t>
      </w:r>
      <w:r>
        <w:br/>
      </w:r>
      <w:r>
        <w:rPr>
          <w:rStyle w:val="VerbatimChar"/>
        </w:rPr>
        <w:t xml:space="preserve">## 2  11571 0.64   exp</w:t>
      </w:r>
      <w:r>
        <w:br/>
      </w:r>
      <w:r>
        <w:rPr>
          <w:rStyle w:val="VerbatimChar"/>
        </w:rPr>
        <w:t xml:space="preserve">## 3   1425 0.75   exp</w:t>
      </w:r>
      <w:r>
        <w:br/>
      </w:r>
      <w:r>
        <w:rPr>
          <w:rStyle w:val="VerbatimChar"/>
        </w:rPr>
        <w:t xml:space="preserve">## 4    281 0.89   lin</w:t>
      </w:r>
      <w:r>
        <w:br/>
      </w:r>
      <w:r>
        <w:rPr>
          <w:rStyle w:val="VerbatimChar"/>
        </w:rPr>
        <w:t xml:space="preserve">## 5    333 0.89   lin</w:t>
      </w:r>
      <w:r>
        <w:br/>
      </w:r>
      <w:r>
        <w:rPr>
          <w:rStyle w:val="VerbatimChar"/>
        </w:rPr>
        <w:t xml:space="preserve">## 6    370 0.92   lin</w:t>
      </w:r>
      <w:r>
        <w:br/>
      </w:r>
      <w:r>
        <w:rPr>
          <w:rStyle w:val="VerbatimChar"/>
        </w:rPr>
        <w:t xml:space="preserve">## 7    419 0.94   lin</w:t>
      </w:r>
      <w:r>
        <w:br/>
      </w:r>
      <w:r>
        <w:rPr>
          <w:rStyle w:val="VerbatimChar"/>
        </w:rPr>
        <w:t xml:space="preserve">## 8    455 0.95   lin</w:t>
      </w:r>
      <w:r>
        <w:br/>
      </w:r>
      <w:r>
        <w:rPr>
          <w:rStyle w:val="VerbatimChar"/>
        </w:rPr>
        <w:t xml:space="preserve">## 9    568 0.97   log</w:t>
      </w:r>
      <w:r>
        <w:br/>
      </w:r>
      <w:r>
        <w:rPr>
          <w:rStyle w:val="VerbatimChar"/>
        </w:rPr>
        <w:t xml:space="preserve">## 10   856 0.97   exp</w:t>
      </w:r>
      <w:r>
        <w:br/>
      </w:r>
      <w:r>
        <w:rPr>
          <w:rStyle w:val="VerbatimChar"/>
        </w:rPr>
        <w:t xml:space="preserve">## 11   760 0.96   exp</w:t>
      </w:r>
      <w:r>
        <w:br/>
      </w:r>
      <w:r>
        <w:rPr>
          <w:rStyle w:val="VerbatimChar"/>
        </w:rPr>
        <w:t xml:space="preserve">## 12   721 0.97   exp</w:t>
      </w:r>
      <w:r>
        <w:br/>
      </w:r>
      <w:r>
        <w:rPr>
          <w:rStyle w:val="VerbatimChar"/>
        </w:rPr>
        <w:t xml:space="preserve">## 13   542 0.97   lin</w:t>
      </w:r>
      <w:r>
        <w:br/>
      </w:r>
      <w:r>
        <w:rPr>
          <w:rStyle w:val="VerbatimChar"/>
        </w:rPr>
        <w:t xml:space="preserve">## 14   554 0.97   lin</w:t>
      </w:r>
      <w:r>
        <w:br/>
      </w:r>
      <w:r>
        <w:rPr>
          <w:rStyle w:val="VerbatimChar"/>
        </w:rPr>
        <w:t xml:space="preserve">## 15   565 0.98   lin</w:t>
      </w:r>
      <w:r>
        <w:br/>
      </w:r>
      <w:r>
        <w:rPr>
          <w:rStyle w:val="VerbatimChar"/>
        </w:rPr>
        <w:t xml:space="preserve">## 16   570 0.98   lin</w:t>
      </w:r>
      <w:r>
        <w:br/>
      </w:r>
      <w:r>
        <w:rPr>
          <w:rStyle w:val="VerbatimChar"/>
        </w:rPr>
        <w:t xml:space="preserve">## </w:t>
      </w:r>
      <w:r>
        <w:br/>
      </w:r>
      <w:r>
        <w:rPr>
          <w:rStyle w:val="VerbatimChar"/>
        </w:rPr>
        <w:t xml:space="preserve">## $Morocco</w:t>
      </w:r>
      <w:r>
        <w:br/>
      </w:r>
      <w:r>
        <w:rPr>
          <w:rStyle w:val="VerbatimChar"/>
        </w:rPr>
        <w:t xml:space="preserve">##     pred   r2 model</w:t>
      </w:r>
      <w:r>
        <w:br/>
      </w:r>
      <w:r>
        <w:rPr>
          <w:rStyle w:val="VerbatimChar"/>
        </w:rPr>
        <w:t xml:space="preserve">## 1    238 0.94   log</w:t>
      </w:r>
      <w:r>
        <w:br/>
      </w:r>
      <w:r>
        <w:rPr>
          <w:rStyle w:val="VerbatimChar"/>
        </w:rPr>
        <w:t xml:space="preserve">## 2  11483 0.94   exp</w:t>
      </w:r>
      <w:r>
        <w:br/>
      </w:r>
      <w:r>
        <w:rPr>
          <w:rStyle w:val="VerbatimChar"/>
        </w:rPr>
        <w:t xml:space="preserve">## 3   6983 0.92   exp</w:t>
      </w:r>
      <w:r>
        <w:br/>
      </w:r>
      <w:r>
        <w:rPr>
          <w:rStyle w:val="VerbatimChar"/>
        </w:rPr>
        <w:t xml:space="preserve">## 4   3562 0.90   exp</w:t>
      </w:r>
      <w:r>
        <w:br/>
      </w:r>
      <w:r>
        <w:rPr>
          <w:rStyle w:val="VerbatimChar"/>
        </w:rPr>
        <w:t xml:space="preserve">## 5    263 0.97   lin</w:t>
      </w:r>
      <w:r>
        <w:br/>
      </w:r>
      <w:r>
        <w:rPr>
          <w:rStyle w:val="VerbatimChar"/>
        </w:rPr>
        <w:t xml:space="preserve">## 6    299 0.95   lin</w:t>
      </w:r>
      <w:r>
        <w:br/>
      </w:r>
      <w:r>
        <w:rPr>
          <w:rStyle w:val="VerbatimChar"/>
        </w:rPr>
        <w:t xml:space="preserve">## 7    359 0.90   lin</w:t>
      </w:r>
      <w:r>
        <w:br/>
      </w:r>
      <w:r>
        <w:rPr>
          <w:rStyle w:val="VerbatimChar"/>
        </w:rPr>
        <w:t xml:space="preserve">## 8    427 0.90   lin</w:t>
      </w:r>
      <w:r>
        <w:br/>
      </w:r>
      <w:r>
        <w:rPr>
          <w:rStyle w:val="VerbatimChar"/>
        </w:rPr>
        <w:t xml:space="preserve">## 9    508 0.90   lin</w:t>
      </w:r>
      <w:r>
        <w:br/>
      </w:r>
      <w:r>
        <w:rPr>
          <w:rStyle w:val="VerbatimChar"/>
        </w:rPr>
        <w:t xml:space="preserve">## 10   551 0.94   lin</w:t>
      </w:r>
      <w:r>
        <w:br/>
      </w:r>
      <w:r>
        <w:rPr>
          <w:rStyle w:val="VerbatimChar"/>
        </w:rPr>
        <w:t xml:space="preserve">## 11   631 0.93   lin</w:t>
      </w:r>
      <w:r>
        <w:br/>
      </w:r>
      <w:r>
        <w:rPr>
          <w:rStyle w:val="VerbatimChar"/>
        </w:rPr>
        <w:t xml:space="preserve">## 12   707 0.95   lin</w:t>
      </w:r>
      <w:r>
        <w:br/>
      </w:r>
      <w:r>
        <w:rPr>
          <w:rStyle w:val="VerbatimChar"/>
        </w:rPr>
        <w:t xml:space="preserve">## 13   759 0.97   lin</w:t>
      </w:r>
      <w:r>
        <w:br/>
      </w:r>
      <w:r>
        <w:rPr>
          <w:rStyle w:val="VerbatimChar"/>
        </w:rPr>
        <w:t xml:space="preserve">## 14  1077 0.97   exp</w:t>
      </w:r>
      <w:r>
        <w:br/>
      </w:r>
      <w:r>
        <w:rPr>
          <w:rStyle w:val="VerbatimChar"/>
        </w:rPr>
        <w:t xml:space="preserve">## 15   948 0.96   exp</w:t>
      </w:r>
      <w:r>
        <w:br/>
      </w:r>
      <w:r>
        <w:rPr>
          <w:rStyle w:val="VerbatimChar"/>
        </w:rPr>
        <w:t xml:space="preserve">## 16   834 0.94   exp</w:t>
      </w:r>
      <w:r>
        <w:br/>
      </w:r>
      <w:r>
        <w:rPr>
          <w:rStyle w:val="VerbatimChar"/>
        </w:rPr>
        <w:t xml:space="preserve">## </w:t>
      </w:r>
      <w:r>
        <w:br/>
      </w:r>
      <w:r>
        <w:rPr>
          <w:rStyle w:val="VerbatimChar"/>
        </w:rPr>
        <w:t xml:space="preserve">## $Senegal</w:t>
      </w:r>
      <w:r>
        <w:br/>
      </w:r>
      <w:r>
        <w:rPr>
          <w:rStyle w:val="VerbatimChar"/>
        </w:rPr>
        <w:t xml:space="preserve">##    pred   r2 model</w:t>
      </w:r>
      <w:r>
        <w:br/>
      </w:r>
      <w:r>
        <w:rPr>
          <w:rStyle w:val="VerbatimChar"/>
        </w:rPr>
        <w:t xml:space="preserve">## 1  4118 0.82   exp</w:t>
      </w:r>
      <w:r>
        <w:br/>
      </w:r>
      <w:r>
        <w:rPr>
          <w:rStyle w:val="VerbatimChar"/>
        </w:rPr>
        <w:t xml:space="preserve">## 2  1641 0.77   exp</w:t>
      </w:r>
      <w:r>
        <w:br/>
      </w:r>
      <w:r>
        <w:rPr>
          <w:rStyle w:val="VerbatimChar"/>
        </w:rPr>
        <w:t xml:space="preserve">## 3   658 0.77   exp</w:t>
      </w:r>
      <w:r>
        <w:br/>
      </w:r>
      <w:r>
        <w:rPr>
          <w:rStyle w:val="VerbatimChar"/>
        </w:rPr>
        <w:t xml:space="preserve">## 4   118 0.90   lin</w:t>
      </w:r>
      <w:r>
        <w:br/>
      </w:r>
      <w:r>
        <w:rPr>
          <w:rStyle w:val="VerbatimChar"/>
        </w:rPr>
        <w:t xml:space="preserve">## 5   137 0.90   lin</w:t>
      </w:r>
      <w:r>
        <w:br/>
      </w:r>
      <w:r>
        <w:rPr>
          <w:rStyle w:val="VerbatimChar"/>
        </w:rPr>
        <w:t xml:space="preserve">## 6   151 0.93   lin</w:t>
      </w:r>
      <w:r>
        <w:br/>
      </w:r>
      <w:r>
        <w:rPr>
          <w:rStyle w:val="VerbatimChar"/>
        </w:rPr>
        <w:t xml:space="preserve">## 7   167 0.96   lin</w:t>
      </w:r>
      <w:r>
        <w:br/>
      </w:r>
      <w:r>
        <w:rPr>
          <w:rStyle w:val="VerbatimChar"/>
        </w:rPr>
        <w:t xml:space="preserve">## 8   209 0.98   log</w:t>
      </w:r>
      <w:r>
        <w:br/>
      </w:r>
      <w:r>
        <w:rPr>
          <w:rStyle w:val="VerbatimChar"/>
        </w:rPr>
        <w:t xml:space="preserve">## 9   345 0.97   exp</w:t>
      </w:r>
      <w:r>
        <w:br/>
      </w:r>
      <w:r>
        <w:rPr>
          <w:rStyle w:val="VerbatimChar"/>
        </w:rPr>
        <w:t xml:space="preserve">## 10  320 0.96   exp</w:t>
      </w:r>
      <w:r>
        <w:br/>
      </w:r>
      <w:r>
        <w:rPr>
          <w:rStyle w:val="VerbatimChar"/>
        </w:rPr>
        <w:t xml:space="preserve">## 11  273 0.98   exp</w:t>
      </w:r>
      <w:r>
        <w:br/>
      </w:r>
      <w:r>
        <w:rPr>
          <w:rStyle w:val="VerbatimChar"/>
        </w:rPr>
        <w:t xml:space="preserve">## 12  256 0.99   exp</w:t>
      </w:r>
      <w:r>
        <w:br/>
      </w:r>
      <w:r>
        <w:rPr>
          <w:rStyle w:val="VerbatimChar"/>
        </w:rPr>
        <w:t xml:space="preserve">## 13  205 0.99   lin</w:t>
      </w:r>
      <w:r>
        <w:br/>
      </w:r>
      <w:r>
        <w:rPr>
          <w:rStyle w:val="VerbatimChar"/>
        </w:rPr>
        <w:t xml:space="preserve">## 14  210 0.99   lin</w:t>
      </w:r>
      <w:r>
        <w:br/>
      </w:r>
      <w:r>
        <w:rPr>
          <w:rStyle w:val="VerbatimChar"/>
        </w:rPr>
        <w:t xml:space="preserve">## 15  227 0.99   exp</w:t>
      </w:r>
      <w:r>
        <w:br/>
      </w:r>
      <w:r>
        <w:rPr>
          <w:rStyle w:val="VerbatimChar"/>
        </w:rPr>
        <w:t xml:space="preserve">## 16  218 0.98   exp</w:t>
      </w:r>
      <w:r>
        <w:br/>
      </w:r>
      <w:r>
        <w:rPr>
          <w:rStyle w:val="VerbatimChar"/>
        </w:rPr>
        <w:t xml:space="preserve">## </w:t>
      </w:r>
      <w:r>
        <w:br/>
      </w:r>
      <w:r>
        <w:rPr>
          <w:rStyle w:val="VerbatimChar"/>
        </w:rPr>
        <w:t xml:space="preserve">## $South_Africa</w:t>
      </w:r>
      <w:r>
        <w:br/>
      </w:r>
      <w:r>
        <w:rPr>
          <w:rStyle w:val="VerbatimChar"/>
        </w:rPr>
        <w:t xml:space="preserve">##    pred   r2 model</w:t>
      </w:r>
      <w:r>
        <w:br/>
      </w:r>
      <w:r>
        <w:rPr>
          <w:rStyle w:val="VerbatimChar"/>
        </w:rPr>
        <w:t xml:space="preserve">## 1   197 0.85   lin</w:t>
      </w:r>
      <w:r>
        <w:br/>
      </w:r>
      <w:r>
        <w:rPr>
          <w:rStyle w:val="VerbatimChar"/>
        </w:rPr>
        <w:t xml:space="preserve">## 2   254 0.86   lin</w:t>
      </w:r>
      <w:r>
        <w:br/>
      </w:r>
      <w:r>
        <w:rPr>
          <w:rStyle w:val="VerbatimChar"/>
        </w:rPr>
        <w:t xml:space="preserve">## 3   319 0.87   lin</w:t>
      </w:r>
      <w:r>
        <w:br/>
      </w:r>
      <w:r>
        <w:rPr>
          <w:rStyle w:val="VerbatimChar"/>
        </w:rPr>
        <w:t xml:space="preserve">## 4   406 0.87   lin</w:t>
      </w:r>
      <w:r>
        <w:br/>
      </w:r>
      <w:r>
        <w:rPr>
          <w:rStyle w:val="VerbatimChar"/>
        </w:rPr>
        <w:t xml:space="preserve">## 5   485 0.91   lin</w:t>
      </w:r>
      <w:r>
        <w:br/>
      </w:r>
      <w:r>
        <w:rPr>
          <w:rStyle w:val="VerbatimChar"/>
        </w:rPr>
        <w:t xml:space="preserve">## 6   547 0.95   lin</w:t>
      </w:r>
      <w:r>
        <w:br/>
      </w:r>
      <w:r>
        <w:rPr>
          <w:rStyle w:val="VerbatimChar"/>
        </w:rPr>
        <w:t xml:space="preserve">## 7   672 0.92   lin</w:t>
      </w:r>
      <w:r>
        <w:br/>
      </w:r>
      <w:r>
        <w:rPr>
          <w:rStyle w:val="VerbatimChar"/>
        </w:rPr>
        <w:t xml:space="preserve">## 8   843 0.87   lin</w:t>
      </w:r>
      <w:r>
        <w:br/>
      </w:r>
      <w:r>
        <w:rPr>
          <w:rStyle w:val="VerbatimChar"/>
        </w:rPr>
        <w:t xml:space="preserve">## 9  1044 0.87   lin</w:t>
      </w:r>
      <w:r>
        <w:br/>
      </w:r>
      <w:r>
        <w:rPr>
          <w:rStyle w:val="VerbatimChar"/>
        </w:rPr>
        <w:t xml:space="preserve">## 10 1282 0.87   lin</w:t>
      </w:r>
      <w:r>
        <w:br/>
      </w:r>
      <w:r>
        <w:rPr>
          <w:rStyle w:val="VerbatimChar"/>
        </w:rPr>
        <w:t xml:space="preserve">## 11 1542 0.89   lin</w:t>
      </w:r>
      <w:r>
        <w:br/>
      </w:r>
      <w:r>
        <w:rPr>
          <w:rStyle w:val="VerbatimChar"/>
        </w:rPr>
        <w:t xml:space="preserve">## 12 1663 0.93   lin</w:t>
      </w:r>
      <w:r>
        <w:br/>
      </w:r>
      <w:r>
        <w:rPr>
          <w:rStyle w:val="VerbatimChar"/>
        </w:rPr>
        <w:t xml:space="preserve">## 13 1718 0.96   lin</w:t>
      </w:r>
      <w:r>
        <w:br/>
      </w:r>
      <w:r>
        <w:rPr>
          <w:rStyle w:val="VerbatimChar"/>
        </w:rPr>
        <w:t xml:space="preserve">## 14 2624 0.92   exp</w:t>
      </w:r>
      <w:r>
        <w:br/>
      </w:r>
      <w:r>
        <w:rPr>
          <w:rStyle w:val="VerbatimChar"/>
        </w:rPr>
        <w:t xml:space="preserve">## 15 2118 0.86   exp</w:t>
      </w:r>
      <w:r>
        <w:br/>
      </w:r>
      <w:r>
        <w:rPr>
          <w:rStyle w:val="VerbatimChar"/>
        </w:rPr>
        <w:t xml:space="preserve">## 16 1718 0.81   exp</w:t>
      </w:r>
      <w:r>
        <w:br/>
      </w:r>
      <w:r>
        <w:rPr>
          <w:rStyle w:val="VerbatimChar"/>
        </w:rPr>
        <w:t xml:space="preserve">## </w:t>
      </w:r>
      <w:r>
        <w:br/>
      </w:r>
      <w:r>
        <w:rPr>
          <w:rStyle w:val="VerbatimChar"/>
        </w:rPr>
        <w:t xml:space="preserve">## $Tunisia</w:t>
      </w:r>
      <w:r>
        <w:br/>
      </w:r>
      <w:r>
        <w:rPr>
          <w:rStyle w:val="VerbatimChar"/>
        </w:rPr>
        <w:t xml:space="preserve">##    pred   r2 model</w:t>
      </w:r>
      <w:r>
        <w:br/>
      </w:r>
      <w:r>
        <w:rPr>
          <w:rStyle w:val="VerbatimChar"/>
        </w:rPr>
        <w:t xml:space="preserve">## 1  1567 0.82   exp</w:t>
      </w:r>
      <w:r>
        <w:br/>
      </w:r>
      <w:r>
        <w:rPr>
          <w:rStyle w:val="VerbatimChar"/>
        </w:rPr>
        <w:t xml:space="preserve">## 2   600 0.90   exp</w:t>
      </w:r>
      <w:r>
        <w:br/>
      </w:r>
      <w:r>
        <w:rPr>
          <w:rStyle w:val="VerbatimChar"/>
        </w:rPr>
        <w:t xml:space="preserve">## 3    97 0.82   lin</w:t>
      </w:r>
      <w:r>
        <w:br/>
      </w:r>
      <w:r>
        <w:rPr>
          <w:rStyle w:val="VerbatimChar"/>
        </w:rPr>
        <w:t xml:space="preserve">## 4   113 0.84   lin</w:t>
      </w:r>
      <w:r>
        <w:br/>
      </w:r>
      <w:r>
        <w:rPr>
          <w:rStyle w:val="VerbatimChar"/>
        </w:rPr>
        <w:t xml:space="preserve">## 5   137 0.87   lin</w:t>
      </w:r>
      <w:r>
        <w:br/>
      </w:r>
      <w:r>
        <w:rPr>
          <w:rStyle w:val="VerbatimChar"/>
        </w:rPr>
        <w:t xml:space="preserve">## 6   162 0.92   lin</w:t>
      </w:r>
      <w:r>
        <w:br/>
      </w:r>
      <w:r>
        <w:rPr>
          <w:rStyle w:val="VerbatimChar"/>
        </w:rPr>
        <w:t xml:space="preserve">## 7   192 0.93   lin</w:t>
      </w:r>
      <w:r>
        <w:br/>
      </w:r>
      <w:r>
        <w:rPr>
          <w:rStyle w:val="VerbatimChar"/>
        </w:rPr>
        <w:t xml:space="preserve">## 8   251 0.85   lin</w:t>
      </w:r>
      <w:r>
        <w:br/>
      </w:r>
      <w:r>
        <w:rPr>
          <w:rStyle w:val="VerbatimChar"/>
        </w:rPr>
        <w:t xml:space="preserve">## 9   281 0.90   lin</w:t>
      </w:r>
      <w:r>
        <w:br/>
      </w:r>
      <w:r>
        <w:rPr>
          <w:rStyle w:val="VerbatimChar"/>
        </w:rPr>
        <w:t xml:space="preserve">## 10  325 0.91   lin</w:t>
      </w:r>
      <w:r>
        <w:br/>
      </w:r>
      <w:r>
        <w:rPr>
          <w:rStyle w:val="VerbatimChar"/>
        </w:rPr>
        <w:t xml:space="preserve">## 11  341 0.94   lin</w:t>
      </w:r>
      <w:r>
        <w:br/>
      </w:r>
      <w:r>
        <w:rPr>
          <w:rStyle w:val="VerbatimChar"/>
        </w:rPr>
        <w:t xml:space="preserve">## 12  366 0.96   lin</w:t>
      </w:r>
      <w:r>
        <w:br/>
      </w:r>
      <w:r>
        <w:rPr>
          <w:rStyle w:val="VerbatimChar"/>
        </w:rPr>
        <w:t xml:space="preserve">## 13  611 0.96   exp</w:t>
      </w:r>
      <w:r>
        <w:br/>
      </w:r>
      <w:r>
        <w:rPr>
          <w:rStyle w:val="VerbatimChar"/>
        </w:rPr>
        <w:t xml:space="preserve">## 14  555 0.96   exp</w:t>
      </w:r>
      <w:r>
        <w:br/>
      </w:r>
      <w:r>
        <w:rPr>
          <w:rStyle w:val="VerbatimChar"/>
        </w:rPr>
        <w:t xml:space="preserve">## 15  505 0.95   exp</w:t>
      </w:r>
      <w:r>
        <w:br/>
      </w:r>
      <w:r>
        <w:rPr>
          <w:rStyle w:val="VerbatimChar"/>
        </w:rPr>
        <w:t xml:space="preserve">## 16  471 0.96   exp</w:t>
      </w:r>
    </w:p>
    <w:p>
      <w:pPr>
        <w:pStyle w:val="FirstParagraph"/>
      </w:pPr>
      <w:r>
        <w:t xml:space="preserve">On obtient donc les écarts au prédiction suivants:</w:t>
      </w:r>
    </w:p>
    <w:p>
      <w:pPr>
        <w:pStyle w:val="SourceCode"/>
      </w:pPr>
      <w:r>
        <w:rPr>
          <w:rStyle w:val="VerbatimChar"/>
        </w:rPr>
        <w:t xml:space="preserve">##       Algeria Egypt Morocco Senegal South_Africa Tunisia</w:t>
      </w:r>
      <w:r>
        <w:br/>
      </w:r>
      <w:r>
        <w:rPr>
          <w:rStyle w:val="VerbatimChar"/>
        </w:rPr>
        <w:t xml:space="preserve">##  [1,]    2404 88363   27208    3911        -1183    1112</w:t>
      </w:r>
      <w:r>
        <w:br/>
      </w:r>
      <w:r>
        <w:rPr>
          <w:rStyle w:val="VerbatimChar"/>
        </w:rPr>
        <w:t xml:space="preserve">##  [2,]    -387 10995   10775    1434        -1126     145</w:t>
      </w:r>
      <w:r>
        <w:br/>
      </w:r>
      <w:r>
        <w:rPr>
          <w:rStyle w:val="VerbatimChar"/>
        </w:rPr>
        <w:t xml:space="preserve">##  [3,]    -380   849    6275     451        -1061    -358</w:t>
      </w:r>
      <w:r>
        <w:br/>
      </w:r>
      <w:r>
        <w:rPr>
          <w:rStyle w:val="VerbatimChar"/>
        </w:rPr>
        <w:t xml:space="preserve">##  [4,]    -366  -295    2854     -89         -974    -342</w:t>
      </w:r>
      <w:r>
        <w:br/>
      </w:r>
      <w:r>
        <w:rPr>
          <w:rStyle w:val="VerbatimChar"/>
        </w:rPr>
        <w:t xml:space="preserve">##  [5,]    -351  -243    -445     -70         -895    -318</w:t>
      </w:r>
      <w:r>
        <w:br/>
      </w:r>
      <w:r>
        <w:rPr>
          <w:rStyle w:val="VerbatimChar"/>
        </w:rPr>
        <w:t xml:space="preserve">##  [6,]     100  -206    -409     -56         -833    -293</w:t>
      </w:r>
      <w:r>
        <w:br/>
      </w:r>
      <w:r>
        <w:rPr>
          <w:rStyle w:val="VerbatimChar"/>
        </w:rPr>
        <w:t xml:space="preserve">##  [7,]     -38  -157    -349     -40         -708    -263</w:t>
      </w:r>
      <w:r>
        <w:br/>
      </w:r>
      <w:r>
        <w:rPr>
          <w:rStyle w:val="VerbatimChar"/>
        </w:rPr>
        <w:t xml:space="preserve">##  [8,]    -146  -121    -281     -32         -537    -204</w:t>
      </w:r>
      <w:r>
        <w:br/>
      </w:r>
      <w:r>
        <w:rPr>
          <w:rStyle w:val="VerbatimChar"/>
        </w:rPr>
        <w:t xml:space="preserve">##  [9,]    -286  -103    -200     138         -336    -174</w:t>
      </w:r>
      <w:r>
        <w:br/>
      </w:r>
      <w:r>
        <w:rPr>
          <w:rStyle w:val="VerbatimChar"/>
        </w:rPr>
        <w:t xml:space="preserve">## [10,]    -227   280    -157     113          -98    -130</w:t>
      </w:r>
      <w:r>
        <w:br/>
      </w:r>
      <w:r>
        <w:rPr>
          <w:rStyle w:val="VerbatimChar"/>
        </w:rPr>
        <w:t xml:space="preserve">## [11,]    -175   184     -77      66          162    -114</w:t>
      </w:r>
      <w:r>
        <w:br/>
      </w:r>
      <w:r>
        <w:rPr>
          <w:rStyle w:val="VerbatimChar"/>
        </w:rPr>
        <w:t xml:space="preserve">## [12,]    -126   145      -1      49          283     -89</w:t>
      </w:r>
      <w:r>
        <w:br/>
      </w:r>
      <w:r>
        <w:rPr>
          <w:rStyle w:val="VerbatimChar"/>
        </w:rPr>
        <w:t xml:space="preserve">## [13,]    -110   -34      51      -2          338     156</w:t>
      </w:r>
      <w:r>
        <w:br/>
      </w:r>
      <w:r>
        <w:rPr>
          <w:rStyle w:val="VerbatimChar"/>
        </w:rPr>
        <w:t xml:space="preserve">## [14,]     -67   -22     369       3         1244     100</w:t>
      </w:r>
      <w:r>
        <w:br/>
      </w:r>
      <w:r>
        <w:rPr>
          <w:rStyle w:val="VerbatimChar"/>
        </w:rPr>
        <w:t xml:space="preserve">## [15,]      94   -11     240      20          738      50</w:t>
      </w:r>
      <w:r>
        <w:br/>
      </w:r>
      <w:r>
        <w:rPr>
          <w:rStyle w:val="VerbatimChar"/>
        </w:rPr>
        <w:t xml:space="preserve">## [16,]      65    -6     126      11          338      16</w:t>
      </w:r>
    </w:p>
    <w:p>
      <w:pPr>
        <w:pStyle w:val="FirstParagraph"/>
      </w:pPr>
      <w:r>
        <w:t xml:space="preserve">Et si on raisonne en marge d’erreur (valeur absolue prédite/valeur observée)</w:t>
      </w:r>
    </w:p>
    <w:p>
      <w:pPr>
        <w:pStyle w:val="SourceCode"/>
      </w:pPr>
      <w:r>
        <w:rPr>
          <w:rStyle w:val="VerbatimChar"/>
        </w:rPr>
        <w:t xml:space="preserve">##       Algeria Egypt Morocco Senegal South_Africa Tunisia</w:t>
      </w:r>
      <w:r>
        <w:br/>
      </w:r>
      <w:r>
        <w:rPr>
          <w:rStyle w:val="VerbatimChar"/>
        </w:rPr>
        <w:t xml:space="preserve">##  [1,]     5.7 154.4    39.4    19.9          0.1     3.4</w:t>
      </w:r>
      <w:r>
        <w:br/>
      </w:r>
      <w:r>
        <w:rPr>
          <w:rStyle w:val="VerbatimChar"/>
        </w:rPr>
        <w:t xml:space="preserve">##  [2,]     0.2  20.1    16.2     7.9          0.2     1.3</w:t>
      </w:r>
      <w:r>
        <w:br/>
      </w:r>
      <w:r>
        <w:rPr>
          <w:rStyle w:val="VerbatimChar"/>
        </w:rPr>
        <w:t xml:space="preserve">##  [3,]     0.3   2.5     9.9     3.2          0.2     0.2</w:t>
      </w:r>
      <w:r>
        <w:br/>
      </w:r>
      <w:r>
        <w:rPr>
          <w:rStyle w:val="VerbatimChar"/>
        </w:rPr>
        <w:t xml:space="preserve">##  [4,]     0.3   0.5     5.0     0.6          0.3     0.2</w:t>
      </w:r>
      <w:r>
        <w:br/>
      </w:r>
      <w:r>
        <w:rPr>
          <w:rStyle w:val="VerbatimChar"/>
        </w:rPr>
        <w:t xml:space="preserve">##  [5,]     0.3   0.6     0.4     0.7          0.4     0.3</w:t>
      </w:r>
      <w:r>
        <w:br/>
      </w:r>
      <w:r>
        <w:rPr>
          <w:rStyle w:val="VerbatimChar"/>
        </w:rPr>
        <w:t xml:space="preserve">##  [6,]     1.2   0.6     0.4     0.7          0.4     0.4</w:t>
      </w:r>
      <w:r>
        <w:br/>
      </w:r>
      <w:r>
        <w:rPr>
          <w:rStyle w:val="VerbatimChar"/>
        </w:rPr>
        <w:t xml:space="preserve">##  [7,]     0.9   0.7     0.5     0.8          0.5     0.4</w:t>
      </w:r>
      <w:r>
        <w:br/>
      </w:r>
      <w:r>
        <w:rPr>
          <w:rStyle w:val="VerbatimChar"/>
        </w:rPr>
        <w:t xml:space="preserve">##  [8,]     0.7   0.8     0.6     0.8          0.6     0.6</w:t>
      </w:r>
      <w:r>
        <w:br/>
      </w:r>
      <w:r>
        <w:rPr>
          <w:rStyle w:val="VerbatimChar"/>
        </w:rPr>
        <w:t xml:space="preserve">##  [9,]     0.4   0.8     0.7     1.7          0.8     0.6</w:t>
      </w:r>
      <w:r>
        <w:br/>
      </w:r>
      <w:r>
        <w:rPr>
          <w:rStyle w:val="VerbatimChar"/>
        </w:rPr>
        <w:t xml:space="preserve">## [10,]     0.6   1.5     0.8     1.5          0.9     0.7</w:t>
      </w:r>
      <w:r>
        <w:br/>
      </w:r>
      <w:r>
        <w:rPr>
          <w:rStyle w:val="VerbatimChar"/>
        </w:rPr>
        <w:t xml:space="preserve">## [11,]     0.7   1.3     0.9     1.3          1.1     0.7</w:t>
      </w:r>
      <w:r>
        <w:br/>
      </w:r>
      <w:r>
        <w:rPr>
          <w:rStyle w:val="VerbatimChar"/>
        </w:rPr>
        <w:t xml:space="preserve">## [12,]     0.8   1.3     1.0     1.2          1.2     0.8</w:t>
      </w:r>
      <w:r>
        <w:br/>
      </w:r>
      <w:r>
        <w:rPr>
          <w:rStyle w:val="VerbatimChar"/>
        </w:rPr>
        <w:t xml:space="preserve">## [13,]     0.8   0.9     1.1     1.0          1.2     1.3</w:t>
      </w:r>
      <w:r>
        <w:br/>
      </w:r>
      <w:r>
        <w:rPr>
          <w:rStyle w:val="VerbatimChar"/>
        </w:rPr>
        <w:t xml:space="preserve">## [14,]     0.9   1.0     1.5     1.0          1.9     1.2</w:t>
      </w:r>
      <w:r>
        <w:br/>
      </w:r>
      <w:r>
        <w:rPr>
          <w:rStyle w:val="VerbatimChar"/>
        </w:rPr>
        <w:t xml:space="preserve">## [15,]     1.2   1.0     1.3     1.1          1.5     1.1</w:t>
      </w:r>
      <w:r>
        <w:br/>
      </w:r>
      <w:r>
        <w:rPr>
          <w:rStyle w:val="VerbatimChar"/>
        </w:rPr>
        <w:t xml:space="preserve">## [16,]     1.1   1.0     1.2     1.1          1.2     1.0</w:t>
      </w:r>
    </w:p>
    <w:p>
      <w:pPr>
        <w:pStyle w:val="FirstParagraph"/>
      </w:pPr>
      <w:r>
        <w:t xml:space="preserve">On peut voir que les prédictions à 15 jours, sont complétement farfelues, que celles à 10 jours ont toutes produit des sous-estimations larges, et que même 3 jours avant, on peut avoir des erreurs grossières (voir l’Afrique du Sud, qui engage une surestimation de près de 2 (1.9), pour une fenêtre d’observation de 10 jours se terminant 3 jours avant le 25</w:t>
      </w:r>
      <w:r>
        <w:rPr>
          <w:vertAlign w:val="superscript"/>
        </w:rPr>
        <w:t xml:space="preserve">ème</w:t>
      </w:r>
      <w:r>
        <w:t xml:space="preserve"> </w:t>
      </w:r>
      <w:r>
        <w:t xml:space="preserve">jour).</w:t>
      </w:r>
    </w:p>
    <w:p>
      <w:pPr>
        <w:pStyle w:val="BodyText"/>
      </w:pPr>
      <w:r>
        <w:t xml:space="preserve">On peut matéraliser ça graphiquement:</w:t>
      </w:r>
    </w:p>
    <w:p>
      <w:pPr>
        <w:pStyle w:val="BodyText"/>
      </w:pPr>
      <w:r>
        <w:drawing>
          <wp:inline>
            <wp:extent cx="5334000" cy="5334000"/>
            <wp:effectExtent b="0" l="0" r="0" t="0"/>
            <wp:docPr descr="" title="" id="1" name="Picture"/>
            <a:graphic>
              <a:graphicData uri="http://schemas.openxmlformats.org/drawingml/2006/picture">
                <pic:pic>
                  <pic:nvPicPr>
                    <pic:cNvPr descr="Report_200406_test_model_files/figure-docx/unnamed-chunk-8-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 et si on s’arrange pour ne pas représenter les valeurs des 4 premières fenêtres, qui</w:t>
      </w:r>
      <w:r>
        <w:t xml:space="preserve"> </w:t>
      </w:r>
      <w:r>
        <w:t xml:space="preserve">“</w:t>
      </w:r>
      <w:r>
        <w:t xml:space="preserve">compriment</w:t>
      </w:r>
      <w:r>
        <w:t xml:space="preserve">”</w:t>
      </w:r>
      <w:r>
        <w:t xml:space="preserve"> </w:t>
      </w:r>
      <w:r>
        <w:t xml:space="preserve">la suite:</w:t>
      </w:r>
    </w:p>
    <w:p>
      <w:pPr>
        <w:pStyle w:val="BodyText"/>
      </w:pPr>
      <w:r>
        <w:drawing>
          <wp:inline>
            <wp:extent cx="5334000" cy="5334000"/>
            <wp:effectExtent b="0" l="0" r="0" t="0"/>
            <wp:docPr descr="" title="" id="1" name="Picture"/>
            <a:graphic>
              <a:graphicData uri="http://schemas.openxmlformats.org/drawingml/2006/picture">
                <pic:pic>
                  <pic:nvPicPr>
                    <pic:cNvPr descr="Report_200406_test_model_files/figure-docx/unnamed-chunk-9-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pourrait donc en conclure qu’une estimation à J+5 serait</w:t>
      </w:r>
      <w:r>
        <w:t xml:space="preserve"> </w:t>
      </w:r>
      <w:r>
        <w:t xml:space="preserve">“</w:t>
      </w:r>
      <w:r>
        <w:t xml:space="preserve">en moyenne</w:t>
      </w:r>
      <w:r>
        <w:t xml:space="preserve">”</w:t>
      </w:r>
      <w:r>
        <w:t xml:space="preserve"> </w:t>
      </w:r>
      <w:r>
        <w:t xml:space="preserve">assez correcte (ratio d’erreur proche de 1), mais avec des possibilités de surestimation importante ( x 1.9 = ~ x 2). Ce qui peut arriver par exemple dans une transition vers un plateau de pic épidémique.</w:t>
      </w:r>
    </w:p>
    <w:p>
      <w:pPr>
        <w:pStyle w:val="BodyText"/>
      </w:pPr>
      <w:r>
        <w:t xml:space="preserve">Ce que nous indique finalement ces tableaux et ce graphe c’est que, dans la phase de croissance épidémique:</w:t>
      </w:r>
    </w:p>
    <w:p>
      <w:pPr>
        <w:pStyle w:val="Compact"/>
        <w:numPr>
          <w:numId w:val="1001"/>
          <w:ilvl w:val="0"/>
        </w:numPr>
      </w:pPr>
      <w:r>
        <w:t xml:space="preserve">les estimations de J+15 à J+10 sont farfelues</w:t>
      </w:r>
    </w:p>
    <w:p>
      <w:pPr>
        <w:pStyle w:val="Compact"/>
        <w:numPr>
          <w:numId w:val="1001"/>
          <w:ilvl w:val="0"/>
        </w:numPr>
      </w:pPr>
      <w:r>
        <w:t xml:space="preserve">les estimations de J+11 à J+6 sous-estiment le nombre de cas (malgré la composante exponentielle de l’algorithme)</w:t>
      </w:r>
    </w:p>
    <w:p>
      <w:pPr>
        <w:pStyle w:val="Compact"/>
        <w:numPr>
          <w:numId w:val="1001"/>
          <w:ilvl w:val="0"/>
        </w:numPr>
      </w:pPr>
      <w:r>
        <w:t xml:space="preserve">les estimations de J+5 à J+1 sont plutôt correctes avec un risque de surestimation quand l’épidémie atteint un plateau</w:t>
      </w:r>
    </w:p>
    <w:p>
      <w:pPr>
        <w:pStyle w:val="Heading1"/>
      </w:pPr>
      <w:bookmarkStart w:id="30" w:name="conclusion"/>
      <w:r>
        <w:t xml:space="preserve">Conclusion</w:t>
      </w:r>
      <w:bookmarkEnd w:id="30"/>
    </w:p>
    <w:p>
      <w:pPr>
        <w:pStyle w:val="Compact"/>
        <w:numPr>
          <w:numId w:val="1002"/>
          <w:ilvl w:val="0"/>
        </w:numPr>
      </w:pPr>
      <w:r>
        <w:t xml:space="preserve">les dynamiques épidémiques sont très variables d’un pays à l’autre, et de ce fait, ne peuvent être décrites par un modèle unique; chaque tentative de prédiction est dépendante du type de dynamique observé et du stade dans lequel on est dans la dynamique</w:t>
      </w:r>
    </w:p>
    <w:p>
      <w:pPr>
        <w:pStyle w:val="Compact"/>
        <w:numPr>
          <w:numId w:val="1002"/>
          <w:ilvl w:val="0"/>
        </w:numPr>
      </w:pPr>
      <w:r>
        <w:t xml:space="preserve">les predictions &gt; 10 jours sont impossibles</w:t>
      </w:r>
    </w:p>
    <w:p>
      <w:pPr>
        <w:pStyle w:val="Compact"/>
        <w:numPr>
          <w:numId w:val="1002"/>
          <w:ilvl w:val="0"/>
        </w:numPr>
      </w:pPr>
      <w:r>
        <w:t xml:space="preserve">les predictions les moins incorrectes sont obtenues à 1-5 jours, mais avec encore un important risque d’erreur, notamment lors d’une transition épidémique (passage de croissance à plateau)</w:t>
      </w:r>
    </w:p>
    <w:p>
      <w:pPr>
        <w:pStyle w:val="Compact"/>
        <w:numPr>
          <w:numId w:val="1002"/>
          <w:ilvl w:val="0"/>
        </w:numPr>
      </w:pPr>
      <w:r>
        <w:t xml:space="preserve">les prédictions à 10 jours sont possibles, mais, au moins dans la phase de croissance, sous-estiment les observations jusque du simple au double. Un troisième modèle log-log pourrait peut-être améliorer les choses (mais exposerait possiblement à des surestimations à d’autres période - à voir, je regarderai)</w:t>
      </w:r>
    </w:p>
    <w:p>
      <w:pPr>
        <w:pStyle w:val="FirstParagraph"/>
      </w:pPr>
      <w:r>
        <w:t xml:space="preserve">Pour le moment, les prédictions les plus fiables seront certainement faites en terme d’interprétation raisonnée, en combinant l’observation visuelle des courbes et cette approche de modélisation (ou une autre approche</w:t>
      </w:r>
      <w:r>
        <w:t xml:space="preserve"> </w:t>
      </w:r>
      <w:r>
        <w:t xml:space="preserve">“</w:t>
      </w:r>
      <w:r>
        <w:t xml:space="preserve">modèle</w:t>
      </w:r>
      <w:r>
        <w:t xml:space="preserve">”</w:t>
      </w:r>
      <w:r>
        <w:t xml:space="preserve">), combinée à d’autres indicateurs locaux du tableau de bord épidémique. L’expérience terrain des épidémies est ici irremplacable, et aucun modèle, à l’heure actuelle ne peut</w:t>
      </w:r>
      <w:r>
        <w:t xml:space="preserve"> </w:t>
      </w:r>
      <w:r>
        <w:rPr>
          <w:i/>
        </w:rPr>
        <w:t xml:space="preserve">a priori</w:t>
      </w:r>
      <w:r>
        <w:t xml:space="preserve"> </w:t>
      </w:r>
      <w:r>
        <w:t xml:space="preserve">rendre compte de la diversité des situations. Bien sûr, de nombreux modèles s’ajustant au mieux aux données pourront être produits quand les séries seront complètes. Mais on sera alors là dans une position purement académique post-crise, qui n’est pas celle requise par la demande opérationnelle du présent.</w:t>
      </w:r>
    </w:p>
    <w:p>
      <w:pPr>
        <w:pStyle w:val="Heading1"/>
      </w:pPr>
      <w:bookmarkStart w:id="31" w:name="X6f5964e6e94c0936a6426b391140a99b08a05f9"/>
      <w:r>
        <w:t xml:space="preserve">Linéarisation d’un exponentielle ascendante</w:t>
      </w:r>
      <w:bookmarkEnd w:id="31"/>
    </w:p>
    <w:p>
      <w:pPr>
        <w:pStyle w:val="FirstParagraph"/>
      </w:pPr>
      <w:r>
        <w:t xml:space="preserve">(code caché)</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s://opendata.ecdc.europa.eu/covid19/casedistribution/csv" TargetMode="External" /></Relationships>
</file>

<file path=word/_rels/footnotes.xml.rels><?xml version="1.0" encoding="UTF-8"?>
<Relationships xmlns="http://schemas.openxmlformats.org/package/2006/relationships"><Relationship Type="http://schemas.openxmlformats.org/officeDocument/2006/relationships/hyperlink" Id="rId24" Target="https://opendata.ecdc.europa.eu/covid19/casedistribu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Fiabilité d’un modèle de prédiction statistique COVID-19 basé sur 10 jours d’observation</dc:title>
  <dc:creator>PG</dc:creator>
  <cp:keywords/>
  <dcterms:created xsi:type="dcterms:W3CDTF">2020-04-06T18:08:47Z</dcterms:created>
  <dcterms:modified xsi:type="dcterms:W3CDTF">2020-04-06T18:08:47Z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avril 2020 20:08</vt:lpwstr>
  </property>
  <property fmtid="{D5CDD505-2E9C-101B-9397-08002B2CF9AE}" pid="3" name="output">
    <vt:lpwstr>word_document</vt:lpwstr>
  </property>
</Properties>
</file>