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i w:val="0"/>
          <w:color w:val="1A2E4A"/>
          <w:sz w:val="56"/>
        </w:rPr>
        <w:t>Projektjournal</w:t>
      </w:r>
    </w:p>
    <w:p>
      <w:pPr>
        <w:spacing w:after="80"/>
        <w:jc w:val="center"/>
      </w:pPr>
      <w:r>
        <w:rPr>
          <w:b/>
          <w:i w:val="0"/>
          <w:color w:val="E85D04"/>
          <w:sz w:val="40"/>
        </w:rPr>
        <w:t>KI-gestützte Auftragsannahme</w:t>
      </w:r>
    </w:p>
    <w:p>
      <w:pPr>
        <w:spacing w:after="800"/>
        <w:jc w:val="center"/>
      </w:pPr>
      <w:r>
        <w:rPr>
          <w:b w:val="0"/>
          <w:i/>
          <w:color w:val="55657A"/>
          <w:sz w:val="26"/>
        </w:rPr>
        <w:t>Schellenberg Druck AG, Pfäffikon ZH</w:t>
      </w:r>
    </w:p>
    <w:p>
      <w:pPr>
        <w:spacing w:before="120" w:after="120"/>
        <w:pBdr>
          <w:bottom w:val="single" w:sz="4" w:space="1" w:color="E85D04"/>
        </w:pBdr>
      </w:pPr>
    </w:p>
    <w:p>
      <w:pPr>
        <w:spacing w:before="360" w:after="80"/>
      </w:pPr>
      <w:r>
        <w:rPr>
          <w:b/>
          <w:i w:val="0"/>
          <w:color w:val="1A2E4A"/>
          <w:sz w:val="36"/>
        </w:rPr>
        <w:t>Ausgangslage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Die Schellenberg Druck AG erhält täglich Anfragen per E-Mail. Bisher musste jede Anfrage manuell gelesen, bewertet, kalkuliert und beantwortet werden – ein zeitaufwändiger, fehleranfälliger Prozess.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Das Ziel: Ein vollautomatisierter, KI-gestützter Workflow, der eingehende Kundenanfragen analysiert, Rückfragen stellt, Preise berechnet und fertige Angebote zur Freigabe vorlegt – ohne manuelle Eingriffe bis zum Freigabemoment.</w:t>
      </w:r>
    </w:p>
    <w:p>
      <w:pPr>
        <w:spacing w:before="120" w:after="120"/>
        <w:pBdr>
          <w:bottom w:val="single" w:sz="4" w:space="1" w:color="E85D04"/>
        </w:pBdr>
      </w:pPr>
    </w:p>
    <w:p>
      <w:pPr>
        <w:spacing w:before="360" w:after="80"/>
      </w:pPr>
      <w:r>
        <w:rPr>
          <w:b/>
          <w:i w:val="0"/>
          <w:color w:val="1A2E4A"/>
          <w:sz w:val="36"/>
        </w:rPr>
        <w:t>Die Reise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1 – Konzept und Grundstruktur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Entscheidung: Zapier als Automatisierungsplattform, Gmail als Trigger, Claude (Anthropic) als AI-Engine.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Der Workflow wurde von Grund auf neu konzipiert: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Gmail-Eingang → AI Analyse → Vollständig?</w:t>
        <w:br/>
        <w:t xml:space="preserve">  → Nein: Automatische Rückfrage an Kunden</w:t>
        <w:br/>
        <w:t xml:space="preserve">  → Ja:   Kalkulation → Offerte → Human Approval → Angebot versenden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Definierte Pflichtfelder:</w:t>
      </w:r>
    </w:p>
    <w:p>
      <w:pPr>
        <w:pStyle w:val="ListBullet"/>
        <w:spacing w:after="40"/>
        <w:ind w:left="454"/>
      </w:pPr>
      <w:r>
        <w:rPr>
          <w:b/>
          <w:i w:val="0"/>
          <w:color w:val="E85D04"/>
          <w:sz w:val="22"/>
        </w:rPr>
        <w:t xml:space="preserve">Kundendaten: </w:t>
      </w:r>
      <w:r>
        <w:rPr>
          <w:b w:val="0"/>
          <w:i w:val="0"/>
          <w:color w:val="1A1A1A"/>
          <w:sz w:val="22"/>
        </w:rPr>
        <w:t>Name, Firma, Adresse, Telefon, E-Mail</w:t>
      </w:r>
    </w:p>
    <w:p>
      <w:pPr>
        <w:pStyle w:val="ListBullet"/>
        <w:spacing w:after="40"/>
        <w:ind w:left="454"/>
      </w:pPr>
      <w:r>
        <w:rPr>
          <w:b/>
          <w:i w:val="0"/>
          <w:color w:val="E85D04"/>
          <w:sz w:val="22"/>
        </w:rPr>
        <w:t xml:space="preserve">Auftragsdaten: </w:t>
      </w:r>
      <w:r>
        <w:rPr>
          <w:b w:val="0"/>
          <w:i w:val="0"/>
          <w:color w:val="1A1A1A"/>
          <w:sz w:val="22"/>
        </w:rPr>
        <w:t>Produkt, Auflage, Format, Farbigkeit, Material, Veredelung, Liefertermin, Druckdaten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2 – AI-Analyse-Prompt (Step 2)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Problem 1: Redundante Rückfragen</w:t>
      </w:r>
    </w:p>
    <w:p>
      <w:pPr>
        <w:ind w:left="283"/>
      </w:pPr>
      <w:r>
        <w:rPr>
          <w:b/>
          <w:i w:val="0"/>
          <w:color w:val="C0392B"/>
          <w:sz w:val="22"/>
        </w:rPr>
        <w:t xml:space="preserve">Problem: </w:t>
      </w:r>
      <w:r>
        <w:rPr>
          <w:b w:val="0"/>
          <w:i w:val="0"/>
          <w:sz w:val="22"/>
        </w:rPr>
        <w:t>Kunde schreibt «4/0 farbig» – AI fragt trotzdem «Einseitig oder beidseitig?»</w:t>
      </w:r>
    </w:p>
    <w:p>
      <w:pPr>
        <w:ind w:left="283"/>
      </w:pPr>
      <w:r>
        <w:rPr>
          <w:b/>
          <w:i w:val="0"/>
          <w:color w:val="2D6A4F"/>
          <w:sz w:val="22"/>
        </w:rPr>
        <w:t xml:space="preserve">Lösung: </w:t>
      </w:r>
      <w:r>
        <w:rPr>
          <w:b w:val="0"/>
          <w:i w:val="0"/>
          <w:sz w:val="22"/>
        </w:rPr>
        <w:t>Interpretationsregeln eingebaut: 4/0 = einseitig (klar), 4/4 = beidseitig, «keine Veredelung» direkt eintragen.</w:t>
      </w:r>
    </w:p>
    <w:p/>
    <w:p>
      <w:pPr>
        <w:ind w:left="283"/>
      </w:pPr>
      <w:r>
        <w:rPr>
          <w:b/>
          <w:i w:val="0"/>
          <w:color w:val="C0392B"/>
          <w:sz w:val="22"/>
        </w:rPr>
        <w:t xml:space="preserve">Problem: </w:t>
      </w:r>
      <w:r>
        <w:rPr>
          <w:b w:val="0"/>
          <w:i w:val="0"/>
          <w:sz w:val="22"/>
        </w:rPr>
        <w:t>Bei Follow-up-Mails las die KI nur die neueste Nachricht.</w:t>
      </w:r>
    </w:p>
    <w:p>
      <w:pPr>
        <w:ind w:left="283"/>
      </w:pPr>
      <w:r>
        <w:rPr>
          <w:b/>
          <w:i w:val="0"/>
          <w:color w:val="2D6A4F"/>
          <w:sz w:val="22"/>
        </w:rPr>
        <w:t xml:space="preserve">Lösung: </w:t>
      </w:r>
      <w:r>
        <w:rPr>
          <w:b w:val="0"/>
          <w:i w:val="0"/>
          <w:sz w:val="22"/>
        </w:rPr>
        <w:t>Prompt auf vollständiges Thread-Reading umgestellt. Bei Widersprüchen gilt die neuere Angabe.</w:t>
      </w:r>
    </w:p>
    <w:p/>
    <w:p>
      <w:pPr>
        <w:ind w:left="283"/>
      </w:pPr>
      <w:r>
        <w:rPr>
          <w:b/>
          <w:i w:val="0"/>
          <w:color w:val="C0392B"/>
          <w:sz w:val="22"/>
        </w:rPr>
        <w:t xml:space="preserve">Problem: </w:t>
      </w:r>
      <w:r>
        <w:rPr>
          <w:b w:val="0"/>
          <w:i w:val="0"/>
          <w:sz w:val="22"/>
        </w:rPr>
        <w:t>E-Mail-Adresse fehlte im Output.</w:t>
      </w:r>
    </w:p>
    <w:p>
      <w:pPr>
        <w:ind w:left="283"/>
      </w:pPr>
      <w:r>
        <w:rPr>
          <w:b/>
          <w:i w:val="0"/>
          <w:color w:val="2D6A4F"/>
          <w:sz w:val="22"/>
        </w:rPr>
        <w:t xml:space="preserve">Lösung: </w:t>
      </w:r>
      <w:r>
        <w:rPr>
          <w:b w:val="0"/>
          <w:i w:val="0"/>
          <w:sz w:val="22"/>
        </w:rPr>
        <w:t>E-Mail wird automatisch aus dem Absender-Feld (absender_email) übernommen.</w:t>
      </w:r>
    </w:p>
    <w:p/>
    <w:p>
      <w:pPr>
        <w:ind w:left="283"/>
      </w:pPr>
      <w:r>
        <w:rPr>
          <w:b/>
          <w:i w:val="0"/>
          <w:color w:val="E85D04"/>
          <w:sz w:val="22"/>
        </w:rPr>
        <w:t xml:space="preserve">Neues Feature: </w:t>
      </w:r>
      <w:r>
        <w:rPr>
          <w:b w:val="0"/>
          <w:i w:val="0"/>
          <w:sz w:val="22"/>
        </w:rPr>
        <w:t>Bei vollständigem Auftrag automatische Eingangsbestätigung («Wir melden uns in 1–2 Werktagen»).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3 – Zapier-Struktur und Pfade</w:t>
      </w:r>
    </w:p>
    <w:p>
      <w:pPr>
        <w:pStyle w:val="ListBullet"/>
        <w:spacing w:after="40"/>
        <w:ind w:left="454"/>
      </w:pPr>
      <w:r>
        <w:rPr>
          <w:b/>
          <w:i w:val="0"/>
          <w:color w:val="E85D04"/>
          <w:sz w:val="22"/>
        </w:rPr>
        <w:t xml:space="preserve">Pfad A: </w:t>
      </w:r>
      <w:r>
        <w:rPr>
          <w:b w:val="0"/>
          <w:i w:val="0"/>
          <w:color w:val="1A1A1A"/>
          <w:sz w:val="22"/>
        </w:rPr>
        <w:t>status = unvollstaendig → Rückfrage-Mail an Kunden</w:t>
      </w:r>
    </w:p>
    <w:p>
      <w:pPr>
        <w:pStyle w:val="ListBullet"/>
        <w:spacing w:after="40"/>
        <w:ind w:left="454"/>
      </w:pPr>
      <w:r>
        <w:rPr>
          <w:b/>
          <w:i w:val="0"/>
          <w:color w:val="E85D04"/>
          <w:sz w:val="22"/>
        </w:rPr>
        <w:t xml:space="preserve">Pfad B: </w:t>
      </w:r>
      <w:r>
        <w:rPr>
          <w:b w:val="0"/>
          <w:i w:val="0"/>
          <w:color w:val="1A1A1A"/>
          <w:sz w:val="22"/>
        </w:rPr>
        <w:t>status = vollstaendig → Kalkulation → Offerte → Freigabe</w:t>
      </w:r>
    </w:p>
    <w:p/>
    <w:p>
      <w:pPr>
        <w:spacing w:after="80"/>
      </w:pPr>
      <w:r>
        <w:rPr>
          <w:b w:val="0"/>
          <w:i w:val="0"/>
          <w:color w:val="1A1A1A"/>
          <w:sz w:val="22"/>
        </w:rPr>
        <w:t>Erkenntnis: Zapier-Paths haben keine Formatter-Steps. Datentransformation muss vor dem Path oder im AI-Prompt selbst erfolgen.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Zapier-Kompatibilität: Das JSON-Output enthält flache Top-Level-Felder (kunde_name, kunde_strasse, etc.) zusätzlich zum verschachtelten kunde-Objekt.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4 – Kalkulation (Step 6)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Erste Version mit Preisspannen führte zu zufälligen Selbstkosten pro Run. Lösung: Vollständige Preistabelle mit exakten Fixwerten.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Gesamtbogen  =  AUFRUNDEN((Auflage × 1.08) / 50) × 50</w:t>
        <w:br/>
        <w:t>Selbstkosten =  Papier + Druck + Veredelung + Layout + Express</w:t>
        <w:br/>
        <w:t>VP netto     =  Selbstkosten × 1.7241  →  aufrunden auf CHF 5.–  (min. CHF 95.–)</w:t>
        <w:br/>
        <w:t>MwSt.        =  VP netto × 0.081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Handelsmarge: 42% auf Nettoverkaufspreis = 72.41% Aufschlag auf Selbstkosten.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Output: Detaillierter JSON-Block mit Kalkulation, beiden Margen-Kennzahlen, MwSt. 8.1%, Preis pro Stück und Optimierungshinweisen.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5 – Offerte (Step 7)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Claude erstellt ein rechtssicheres Schweizer Geschäftsdokument mit Briefkopf, Empfänger, Leistungsbeschreibung, Preisen, Liefer-/Zahlungsbedingungen und Unterschrift Edgar Glinz.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Layout-Regeln: Kein Markdown, kein **, kein ---, keine Tabellen, max. 2 Seiten, max. 1 Leerzeile zwischen Abschnitten.</w:t>
      </w:r>
    </w:p>
    <w:p>
      <w:pPr>
        <w:ind w:left="283"/>
      </w:pPr>
      <w:r>
        <w:rPr>
          <w:b/>
          <w:i w:val="0"/>
          <w:color w:val="C0392B"/>
          <w:sz w:val="22"/>
        </w:rPr>
        <w:t xml:space="preserve">Problem: </w:t>
      </w:r>
      <w:r>
        <w:rPr>
          <w:b w:val="0"/>
          <w:i w:val="0"/>
          <w:sz w:val="22"/>
        </w:rPr>
        <w:t>Step 7 hatte keinen Zugriff auf die Preise aus Step 6.</w:t>
      </w:r>
    </w:p>
    <w:p>
      <w:pPr>
        <w:ind w:left="283"/>
      </w:pPr>
      <w:r>
        <w:rPr>
          <w:b/>
          <w:i w:val="0"/>
          <w:color w:val="2D6A4F"/>
          <w:sz w:val="22"/>
        </w:rPr>
        <w:t xml:space="preserve">Lösung: </w:t>
      </w:r>
      <w:r>
        <w:rPr>
          <w:b w:val="0"/>
          <w:i w:val="0"/>
          <w:sz w:val="22"/>
        </w:rPr>
        <w:t>Input Fields in Step 7 um 4 Felder ergänzt: verkaufspreis_netto, mwst_betrag, verkaufspreis_brutto, preis_pro_stueck_netto.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6 – Human in the Loop (Step 9)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Edgar Glinz erhält eine Approval-E-Mail mit dem fertigen Angebot. Approve → Angebot an Kunden. Reject → Ablehnungs-Mail mit Begründung.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«Content to review» war auf Kunden-Mail (Step 1) statt Step 7 gemappt → falscher Inhalt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Approve-Link leitet im Test auf Zap-Editor → normal, funktioniert nur live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Path-Bedingungen: Status = «approved» / «rejected» (Grossbuchstabe, Exactly matches)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Zapbot-Benachrichtigung: Zapier-System-Mail → deaktivierbar unter zapier.com/app/settings/notifications</w:t>
      </w:r>
    </w:p>
    <w:p>
      <w:pPr>
        <w:spacing w:before="240" w:after="80"/>
      </w:pPr>
      <w:r>
        <w:rPr>
          <w:b/>
          <w:i w:val="0"/>
          <w:color w:val="E85D04"/>
          <w:sz w:val="28"/>
        </w:rPr>
        <w:t>Phase 7 – End-to-End-Test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Erster Live-Test mit realer Anfrage (Patrick Glinz, Event-Werbematerial: Flyer, Plakate, Pappbecher). AI las den gesamten E-Mail-Thread korrekt, erkannte korrigierten Liefertermin.</w:t>
      </w:r>
    </w:p>
    <w:p>
      <w:pPr>
        <w:ind w:left="283"/>
      </w:pPr>
      <w:r>
        <w:rPr>
          <w:b/>
          <w:i w:val="0"/>
          <w:color w:val="C0392B"/>
          <w:sz w:val="22"/>
        </w:rPr>
        <w:t xml:space="preserve">Fehler: </w:t>
      </w:r>
      <w:r>
        <w:rPr>
          <w:b w:val="0"/>
          <w:i w:val="0"/>
          <w:sz w:val="22"/>
        </w:rPr>
        <w:t>Step 16 «To»-Feld hatte {{Trigger – From Email}} als Plaintext → «Recipient address required».</w:t>
      </w:r>
    </w:p>
    <w:p>
      <w:pPr>
        <w:ind w:left="283"/>
      </w:pPr>
      <w:r>
        <w:rPr>
          <w:b/>
          <w:i w:val="0"/>
          <w:color w:val="2D6A4F"/>
          <w:sz w:val="22"/>
        </w:rPr>
        <w:t xml:space="preserve">Fix: </w:t>
      </w:r>
      <w:r>
        <w:rPr>
          <w:b w:val="0"/>
          <w:i w:val="0"/>
          <w:sz w:val="22"/>
        </w:rPr>
        <w:t>Chip auf kunde_email aus Step 2 umgestellt.</w:t>
      </w:r>
    </w:p>
    <w:p>
      <w:pPr>
        <w:spacing w:before="120" w:after="120"/>
        <w:pBdr>
          <w:bottom w:val="single" w:sz="4" w:space="1" w:color="E85D04"/>
        </w:pBdr>
      </w:pPr>
    </w:p>
    <w:p>
      <w:pPr>
        <w:spacing w:before="360" w:after="80"/>
      </w:pPr>
      <w:r>
        <w:rPr>
          <w:b/>
          <w:i w:val="0"/>
          <w:color w:val="1A2E4A"/>
          <w:sz w:val="36"/>
        </w:rPr>
        <w:t>Aktueller 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1A2E4A"/>
          </w:tcPr>
          <w:p>
            <w:r>
              <w:rPr>
                <w:b/>
                <w:i w:val="0"/>
                <w:color w:val="FFFFFF"/>
                <w:sz w:val="20"/>
              </w:rPr>
              <w:t>Komponente</w:t>
            </w:r>
          </w:p>
        </w:tc>
        <w:tc>
          <w:tcPr>
            <w:tcW w:type="dxa" w:w="1984"/>
            <w:shd w:val="clear" w:color="auto" w:fill="1A2E4A"/>
          </w:tcPr>
          <w:p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402"/>
            <w:shd w:val="clear" w:color="auto" w:fill="1A2E4A"/>
          </w:tcPr>
          <w:p>
            <w:r>
              <w:rPr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Gmail-Trigger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✅ Live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AI Analyse (Step 2)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20"/>
              </w:rPr>
              <w:t>✅ Funktioniert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Thread-aware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Paths vollst./unvollst.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✅ Konfiguriert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Kalkulation (Step 6)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20"/>
              </w:rPr>
              <w:t>✅ Deterministisch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Fixpreise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Offerte (Step 7)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✅ Verknüpft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Mit Kalkulations-Preisen</w:t>
            </w:r>
          </w:p>
        </w:tc>
      </w:tr>
      <w:tr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Human in the Loop (Step 9)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20"/>
              </w:rPr>
              <w:t>✅ Aktiv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Approval-Mail funktioniert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Path nach HitL (11/13)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✅ Konfiguriert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approved / rejected</w:t>
            </w:r>
          </w:p>
        </w:tc>
      </w:tr>
      <w:tr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Rückfrage-Mail (Step 16)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20"/>
              </w:rPr>
              <w:t>⚠️ Prüfen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20"/>
              </w:rPr>
              <w:t>To-Feld auf kunde_email-Chip</w:t>
            </w:r>
          </w:p>
        </w:tc>
      </w:tr>
    </w:tbl>
    <w:p/>
    <w:p>
      <w:pPr>
        <w:spacing w:before="120" w:after="120"/>
        <w:pBdr>
          <w:bottom w:val="single" w:sz="4" w:space="1" w:color="E85D04"/>
        </w:pBdr>
      </w:pPr>
    </w:p>
    <w:p>
      <w:pPr>
        <w:spacing w:before="360" w:after="80"/>
      </w:pPr>
      <w:r>
        <w:rPr>
          <w:b/>
          <w:i w:val="0"/>
          <w:color w:val="1A2E4A"/>
          <w:sz w:val="36"/>
        </w:rPr>
        <w:t>Key Learnings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01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Fixwerte statt Ranges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AI-Kalkulationen brauchen exakte Preistabellen – keine Spielräume.</w:t>
            </w:r>
          </w:p>
        </w:tc>
      </w:tr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02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Thread-Kontext ist alles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Der gesamte E-Mail-Verlauf muss ausgewertet werden, nicht nur die letzte Mail.</w:t>
            </w:r>
          </w:p>
        </w:tc>
      </w:tr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03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Flache JSON-Struktur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Zapier braucht Top-Level-Felder – verschachtelte Objekte können nicht direkt gemappt werden.</w:t>
            </w:r>
          </w:p>
        </w:tc>
      </w:tr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04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Chips ≠ Plaintext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In Zapier niemals {{...}} manuell tippen – immer den Chip-Picker verwenden.</w:t>
            </w:r>
          </w:p>
        </w:tc>
      </w:tr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05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Input Fields explizit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Jeder AI-Step braucht jeden einzelnen Input-Wert als gemappten Chip.</w:t>
            </w:r>
          </w:p>
        </w:tc>
      </w:tr>
      <w:tr>
        <w:tc>
          <w:tcPr>
            <w:tcW w:type="dxa" w:w="850"/>
            <w:shd w:val="clear" w:color="auto" w:fill="F5F7FA"/>
          </w:tcPr>
          <w:p>
            <w:r>
              <w:rPr>
                <w:b/>
                <w:i w:val="0"/>
                <w:color w:val="E85D04"/>
                <w:sz w:val="28"/>
              </w:rPr>
              <w:t>06</w:t>
            </w:r>
          </w:p>
        </w:tc>
        <w:tc>
          <w:tcPr>
            <w:tcW w:type="dxa" w:w="2551"/>
            <w:shd w:val="clear" w:color="auto" w:fill="F5F7FA"/>
          </w:tcPr>
          <w:p>
            <w:r>
              <w:rPr>
                <w:b/>
                <w:i w:val="0"/>
                <w:color w:val="1A2E4A"/>
                <w:sz w:val="20"/>
              </w:rPr>
              <w:t>HitL nur live testbar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b w:val="0"/>
                <w:i w:val="0"/>
                <w:color w:val="333333"/>
                <w:sz w:val="20"/>
              </w:rPr>
              <w:t>Approve/Reject funktioniert nur bei veröffentlichtem Zap mit echtem Trigger.</w:t>
            </w:r>
          </w:p>
        </w:tc>
      </w:tr>
    </w:tbl>
    <w:p/>
    <w:p>
      <w:pPr>
        <w:spacing w:before="120" w:after="120"/>
        <w:pBdr>
          <w:bottom w:val="single" w:sz="4" w:space="1" w:color="E85D04"/>
        </w:pBdr>
      </w:pPr>
    </w:p>
    <w:p>
      <w:pPr>
        <w:spacing w:before="360" w:after="80"/>
      </w:pPr>
      <w:r>
        <w:rPr>
          <w:b/>
          <w:i w:val="0"/>
          <w:color w:val="1A2E4A"/>
          <w:sz w:val="36"/>
        </w:rPr>
        <w:t>Nächste Schritte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To-Feld Step 16: Chip auf kunde_email umstellen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Vollständiger Live-Test: Auftrag annehmen + Angebot-Versand prüfen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Google Docs: PDF-Anhang für das Angebot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Multi-Produkt-Aufträge validieren (Flyer + Plakat + Sonderprodukt)</w:t>
      </w:r>
    </w:p>
    <w:p>
      <w:pPr>
        <w:pStyle w:val="ListBullet"/>
        <w:spacing w:after="40"/>
        <w:ind w:left="454"/>
      </w:pPr>
      <w:r>
        <w:rPr>
          <w:b w:val="0"/>
          <w:i w:val="0"/>
          <w:color w:val="1A1A1A"/>
          <w:sz w:val="22"/>
        </w:rPr>
        <w:t>Sonderprodukte ergänzen (Pappbecher, Textilien etc.)</w:t>
      </w:r>
    </w:p>
    <w:p>
      <w:pPr>
        <w:spacing w:before="120" w:after="120"/>
        <w:pBdr>
          <w:bottom w:val="single" w:sz="4" w:space="1" w:color="E85D04"/>
        </w:pBdr>
      </w:pPr>
    </w:p>
    <w:p>
      <w:pPr>
        <w:spacing w:before="400"/>
        <w:jc w:val="center"/>
      </w:pPr>
      <w:r>
        <w:rPr>
          <w:b w:val="0"/>
          <w:i/>
          <w:color w:val="55657A"/>
          <w:sz w:val="18"/>
        </w:rPr>
        <w:t>Schellenberg Druck AG · Schützenhausstrasse 5 · 8330 Pfäffikon · schellenbergdruck.ch · Juni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