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7.png" ContentType="image/png"/>
  <Override PartName="/word/media/rId152.png" ContentType="image/png"/>
  <Override PartName="/word/media/rId30.png" ContentType="image/png"/>
  <Override PartName="/word/media/rId46.png" ContentType="image/png"/>
  <Override PartName="/word/media/rId35.png" ContentType="image/png"/>
  <Override PartName="/word/media/rId134.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1.png" ContentType="image/png"/>
  <Override PartName="/word/media/rId101.png" ContentType="image/png"/>
  <Override PartName="/word/media/rId112.png" ContentType="image/png"/>
  <Override PartName="/word/media/rId25.png" ContentType="image/png"/>
  <Override PartName="/word/media/rId65.png" ContentType="image/png"/>
  <Override PartName="/word/media/rId140.png" ContentType="image/png"/>
  <Override PartName="/word/media/rId87.png" ContentType="image/png"/>
  <Override PartName="/word/media/rId127.png" ContentType="image/png"/>
  <Override PartName="/word/media/rId170.png" ContentType="image/png"/>
  <Override PartName="/word/media/rId159.png" ContentType="image/png"/>
  <Override PartName="/word/media/rId1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 [</w:t>
      </w:r>
      <w:r>
        <w:t xml:space="preserve">Kreiner (2011)</w:t>
      </w:r>
      <w:r>
        <w:t xml:space="preserve">;christensen_item_2013],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4574010"/>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4574010"/>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20"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6.1 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9"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7" w:name="cell-fig-irboot150"/>
    <w:tbl>
      <w:tblPr>
        <w:tblStyle w:val="Table"/>
        <w:tblW w:type="pct" w:w="5000"/>
        <w:tblLayout w:type="fixed"/>
        <w:tblLook w:firstRow="0" w:lastRow="0" w:firstColumn="0" w:lastColumn="0" w:noHBand="0" w:noVBand="0" w:val="0000"/>
      </w:tblPr>
      <w:tblGrid>
        <w:gridCol w:w="7920"/>
      </w:tblGrid>
      <w:tr>
        <w:tc>
          <w:tcPr/>
          <w:bookmarkStart w:id="116" w:name="fig-irboot150"/>
          <w:p>
            <w:pPr>
              <w:jc w:val="center"/>
            </w:pPr>
            <w:pPr>
              <w:jc w:val="start"/>
              <w:spacing w:before="200"/>
              <w:pStyle w:val="ImageCaption"/>
            </w:pPr>
            <w:r>
              <w:t xml:space="preserve">Figure 15</w:t>
            </w:r>
          </w:p>
          <w:p>
            <w:pPr>
              <w:pStyle w:val="Compact"/>
              <w:jc w:val="center"/>
            </w:pPr>
            <w:bookmarkStart w:id="115" w:name="fig-irboot150"/>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bookmarkEnd w:id="115"/>
          </w:p>
          <w:bookmarkEnd w:id="116"/>
        </w:tc>
      </w:tr>
    </w:tbl>
    <w:bookmarkEnd w:id="117"/>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8"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8"/>
          <w:p/>
        </w:tc>
      </w:tr>
    </w:tbl>
    <w:bookmarkEnd w:id="119"/>
    <w:bookmarkEnd w:id="120"/>
    <w:bookmarkStart w:id="158"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3" w:name="results-40-items"/>
    <w:p>
      <w:pPr>
        <w:pStyle w:val="Heading2"/>
      </w:pPr>
      <w:r>
        <w:t xml:space="preserve">7.1 Results 40 items</w:t>
      </w:r>
    </w:p>
    <w:bookmarkStart w:id="126" w:name="cell-fig-ifb40"/>
    <w:tbl>
      <w:tblPr>
        <w:tblStyle w:val="Table"/>
        <w:tblW w:type="pct" w:w="5000"/>
        <w:tblLayout w:type="fixed"/>
        <w:tblLook w:firstRow="0" w:lastRow="0" w:firstColumn="0" w:lastColumn="0" w:noHBand="0" w:noVBand="0" w:val="0000"/>
      </w:tblPr>
      <w:tblGrid>
        <w:gridCol w:w="7920"/>
      </w:tblGrid>
      <w:tr>
        <w:tc>
          <w:tcPr/>
          <w:bookmarkStart w:id="125" w:name="fig-ifb40"/>
          <w:p>
            <w:pPr>
              <w:jc w:val="center"/>
            </w:pPr>
            <w:pPr>
              <w:jc w:val="start"/>
              <w:spacing w:before="200"/>
              <w:pStyle w:val="ImageCaption"/>
            </w:pPr>
            <w:r>
              <w:t xml:space="preserve">Figure 16</w:t>
            </w:r>
          </w:p>
          <w:p>
            <w:pPr>
              <w:pStyle w:val="Compact"/>
              <w:jc w:val="center"/>
            </w:pPr>
            <w:bookmarkStart w:id="124" w:name="fig-ifb40"/>
            <w:r>
              <w:drawing>
                <wp:inline>
                  <wp:extent cx="5943600" cy="4574010"/>
                  <wp:effectExtent b="0" l="0" r="0" t="0"/>
                  <wp:docPr descr="" title="" id="122" name="Picture"/>
                  <a:graphic>
                    <a:graphicData uri="http://schemas.openxmlformats.org/drawingml/2006/picture">
                      <pic:pic>
                        <pic:nvPicPr>
                          <pic:cNvPr descr="index_files/figure-docx/fig-ifb40-1.png" id="123" name="Picture"/>
                          <pic:cNvPicPr>
                            <a:picLocks noChangeArrowheads="1" noChangeAspect="1"/>
                          </pic:cNvPicPr>
                        </pic:nvPicPr>
                        <pic:blipFill>
                          <a:blip r:embed="rId121"/>
                          <a:stretch>
                            <a:fillRect/>
                          </a:stretch>
                        </pic:blipFill>
                        <pic:spPr bwMode="auto">
                          <a:xfrm>
                            <a:off x="0" y="0"/>
                            <a:ext cx="5943600" cy="4574010"/>
                          </a:xfrm>
                          <a:prstGeom prst="rect">
                            <a:avLst/>
                          </a:prstGeom>
                          <a:noFill/>
                          <a:ln w="9525">
                            <a:noFill/>
                            <a:headEnd/>
                            <a:tailEnd/>
                          </a:ln>
                        </pic:spPr>
                      </pic:pic>
                    </a:graphicData>
                  </a:graphic>
                </wp:inline>
              </w:drawing>
            </w:r>
            <w:bookmarkEnd w:id="124"/>
          </w:p>
          <w:bookmarkEnd w:id="125"/>
        </w:tc>
      </w:tr>
    </w:tbl>
    <w:bookmarkEnd w:id="126"/>
    <w:bookmarkStart w:id="132" w:name="cell-fig-itemrestscore40"/>
    <w:tbl>
      <w:tblPr>
        <w:tblStyle w:val="Table"/>
        <w:tblW w:type="pct" w:w="5000"/>
        <w:tblLayout w:type="fixed"/>
        <w:tblLook w:firstRow="0" w:lastRow="0" w:firstColumn="0" w:lastColumn="0" w:noHBand="0" w:noVBand="0" w:val="0000"/>
      </w:tblPr>
      <w:tblGrid>
        <w:gridCol w:w="7920"/>
      </w:tblGrid>
      <w:tr>
        <w:tc>
          <w:tcPr/>
          <w:bookmarkStart w:id="131" w:name="fig-itemrestscore40"/>
          <w:p>
            <w:pPr>
              <w:jc w:val="center"/>
            </w:pPr>
            <w:pPr>
              <w:jc w:val="start"/>
              <w:spacing w:before="200"/>
              <w:pStyle w:val="ImageCaption"/>
            </w:pPr>
            <w:r>
              <w:t xml:space="preserve">Figure 17</w:t>
            </w:r>
          </w:p>
          <w:p>
            <w:pPr>
              <w:pStyle w:val="Compact"/>
              <w:jc w:val="center"/>
            </w:pPr>
            <w:bookmarkStart w:id="130" w:name="fig-itemrestscore40"/>
            <w:r>
              <w:drawing>
                <wp:inline>
                  <wp:extent cx="5943600" cy="4574010"/>
                  <wp:effectExtent b="0" l="0" r="0" t="0"/>
                  <wp:docPr descr="" title="" id="128" name="Picture"/>
                  <a:graphic>
                    <a:graphicData uri="http://schemas.openxmlformats.org/drawingml/2006/picture">
                      <pic:pic>
                        <pic:nvPicPr>
                          <pic:cNvPr descr="index_files/figure-docx/fig-itemrestscore40-1.png" id="129" name="Picture"/>
                          <pic:cNvPicPr>
                            <a:picLocks noChangeArrowheads="1" noChangeAspect="1"/>
                          </pic:cNvPicPr>
                        </pic:nvPicPr>
                        <pic:blipFill>
                          <a:blip r:embed="rId127"/>
                          <a:stretch>
                            <a:fillRect/>
                          </a:stretch>
                        </pic:blipFill>
                        <pic:spPr bwMode="auto">
                          <a:xfrm>
                            <a:off x="0" y="0"/>
                            <a:ext cx="5943600" cy="4574010"/>
                          </a:xfrm>
                          <a:prstGeom prst="rect">
                            <a:avLst/>
                          </a:prstGeom>
                          <a:noFill/>
                          <a:ln w="9525">
                            <a:noFill/>
                            <a:headEnd/>
                            <a:tailEnd/>
                          </a:ln>
                        </pic:spPr>
                      </pic:pic>
                    </a:graphicData>
                  </a:graphic>
                </wp:inline>
              </w:drawing>
            </w:r>
            <w:bookmarkEnd w:id="130"/>
          </w:p>
          <w:bookmarkEnd w:id="131"/>
        </w:tc>
      </w:tr>
    </w:tbl>
    <w:bookmarkEnd w:id="132"/>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3"/>
    <w:bookmarkStart w:id="146" w:name="results-10-items"/>
    <w:p>
      <w:pPr>
        <w:pStyle w:val="Heading2"/>
      </w:pPr>
      <w:r>
        <w:t xml:space="preserve">7.2 Results 10 items</w:t>
      </w:r>
    </w:p>
    <w:bookmarkStart w:id="139" w:name="cell-fig-ifb10"/>
    <w:tbl>
      <w:tblPr>
        <w:tblStyle w:val="Table"/>
        <w:tblW w:type="pct" w:w="5000"/>
        <w:tblLayout w:type="fixed"/>
        <w:tblLook w:firstRow="0" w:lastRow="0" w:firstColumn="0" w:lastColumn="0" w:noHBand="0" w:noVBand="0" w:val="0000"/>
      </w:tblPr>
      <w:tblGrid>
        <w:gridCol w:w="7920"/>
      </w:tblGrid>
      <w:tr>
        <w:tc>
          <w:tcPr/>
          <w:bookmarkStart w:id="138" w:name="fig-ifb10"/>
          <w:p>
            <w:pPr>
              <w:jc w:val="center"/>
            </w:pPr>
            <w:pPr>
              <w:jc w:val="start"/>
              <w:spacing w:before="200"/>
              <w:pStyle w:val="ImageCaption"/>
            </w:pPr>
            <w:r>
              <w:t xml:space="preserve">Figure 18</w:t>
            </w:r>
          </w:p>
          <w:p>
            <w:pPr>
              <w:pStyle w:val="Compact"/>
              <w:jc w:val="center"/>
            </w:pPr>
            <w:bookmarkStart w:id="137" w:name="fig-ifb10"/>
            <w:r>
              <w:drawing>
                <wp:inline>
                  <wp:extent cx="5943600" cy="4574010"/>
                  <wp:effectExtent b="0" l="0" r="0" t="0"/>
                  <wp:docPr descr="" title="" id="135" name="Picture"/>
                  <a:graphic>
                    <a:graphicData uri="http://schemas.openxmlformats.org/drawingml/2006/picture">
                      <pic:pic>
                        <pic:nvPicPr>
                          <pic:cNvPr descr="index_files/figure-docx/fig-ifb10-1.png" id="136" name="Picture"/>
                          <pic:cNvPicPr>
                            <a:picLocks noChangeArrowheads="1" noChangeAspect="1"/>
                          </pic:cNvPicPr>
                        </pic:nvPicPr>
                        <pic:blipFill>
                          <a:blip r:embed="rId134"/>
                          <a:stretch>
                            <a:fillRect/>
                          </a:stretch>
                        </pic:blipFill>
                        <pic:spPr bwMode="auto">
                          <a:xfrm>
                            <a:off x="0" y="0"/>
                            <a:ext cx="5943600" cy="4574010"/>
                          </a:xfrm>
                          <a:prstGeom prst="rect">
                            <a:avLst/>
                          </a:prstGeom>
                          <a:noFill/>
                          <a:ln w="9525">
                            <a:noFill/>
                            <a:headEnd/>
                            <a:tailEnd/>
                          </a:ln>
                        </pic:spPr>
                      </pic:pic>
                    </a:graphicData>
                  </a:graphic>
                </wp:inline>
              </w:drawing>
            </w:r>
            <w:bookmarkEnd w:id="137"/>
          </w:p>
          <w:bookmarkEnd w:id="138"/>
        </w:tc>
      </w:tr>
    </w:tbl>
    <w:bookmarkEnd w:id="139"/>
    <w:bookmarkStart w:id="145" w:name="cell-fig-itemrestscore10"/>
    <w:tbl>
      <w:tblPr>
        <w:tblStyle w:val="Table"/>
        <w:tblW w:type="pct" w:w="5000"/>
        <w:tblLayout w:type="fixed"/>
        <w:tblLook w:firstRow="0" w:lastRow="0" w:firstColumn="0" w:lastColumn="0" w:noHBand="0" w:noVBand="0" w:val="0000"/>
      </w:tblPr>
      <w:tblGrid>
        <w:gridCol w:w="7920"/>
      </w:tblGrid>
      <w:tr>
        <w:tc>
          <w:tcPr/>
          <w:bookmarkStart w:id="144" w:name="fig-itemrestscore10"/>
          <w:p>
            <w:pPr>
              <w:jc w:val="center"/>
            </w:pPr>
            <w:pPr>
              <w:jc w:val="start"/>
              <w:spacing w:before="200"/>
              <w:pStyle w:val="ImageCaption"/>
            </w:pPr>
            <w:r>
              <w:t xml:space="preserve">Figure 19</w:t>
            </w:r>
          </w:p>
          <w:p>
            <w:pPr>
              <w:pStyle w:val="Compact"/>
              <w:jc w:val="center"/>
            </w:pPr>
            <w:bookmarkStart w:id="143" w:name="fig-itemrestscore10"/>
            <w:r>
              <w:drawing>
                <wp:inline>
                  <wp:extent cx="5943600" cy="4574010"/>
                  <wp:effectExtent b="0" l="0" r="0" t="0"/>
                  <wp:docPr descr="" title="" id="141" name="Picture"/>
                  <a:graphic>
                    <a:graphicData uri="http://schemas.openxmlformats.org/drawingml/2006/picture">
                      <pic:pic>
                        <pic:nvPicPr>
                          <pic:cNvPr descr="index_files/figure-docx/fig-itemrestscore10-1.png" id="142" name="Picture"/>
                          <pic:cNvPicPr>
                            <a:picLocks noChangeArrowheads="1" noChangeAspect="1"/>
                          </pic:cNvPicPr>
                        </pic:nvPicPr>
                        <pic:blipFill>
                          <a:blip r:embed="rId140"/>
                          <a:stretch>
                            <a:fillRect/>
                          </a:stretch>
                        </pic:blipFill>
                        <pic:spPr bwMode="auto">
                          <a:xfrm>
                            <a:off x="0" y="0"/>
                            <a:ext cx="5943600" cy="4574010"/>
                          </a:xfrm>
                          <a:prstGeom prst="rect">
                            <a:avLst/>
                          </a:prstGeom>
                          <a:noFill/>
                          <a:ln w="9525">
                            <a:noFill/>
                            <a:headEnd/>
                            <a:tailEnd/>
                          </a:ln>
                        </pic:spPr>
                      </pic:pic>
                    </a:graphicData>
                  </a:graphic>
                </wp:inline>
              </w:drawing>
            </w:r>
            <w:bookmarkEnd w:id="143"/>
          </w:p>
          <w:bookmarkEnd w:id="144"/>
        </w:tc>
      </w:tr>
    </w:tbl>
    <w:bookmarkEnd w:id="145"/>
    <w:bookmarkEnd w:id="146"/>
    <w:bookmarkStart w:id="157" w:name="summary-figure"/>
    <w:p>
      <w:pPr>
        <w:pStyle w:val="Heading2"/>
      </w:pPr>
      <w:r>
        <w:t xml:space="preserve">7.3 Summary figure</w:t>
      </w:r>
    </w:p>
    <w:bookmarkStart w:id="151" w:name="cell-fig-comp10"/>
    <w:tbl>
      <w:tblPr>
        <w:tblStyle w:val="Table"/>
        <w:tblW w:type="pct" w:w="5000"/>
        <w:tblLayout w:type="fixed"/>
        <w:tblLook w:firstRow="0" w:lastRow="0" w:firstColumn="0" w:lastColumn="0" w:noHBand="0" w:noVBand="0" w:val="0000"/>
      </w:tblPr>
      <w:tblGrid>
        <w:gridCol w:w="7920"/>
      </w:tblGrid>
      <w:tr>
        <w:tc>
          <w:tcPr/>
          <w:bookmarkStart w:id="150"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8" name="Picture"/>
                  <a:graphic>
                    <a:graphicData uri="http://schemas.openxmlformats.org/drawingml/2006/picture">
                      <pic:pic>
                        <pic:nvPicPr>
                          <pic:cNvPr descr="index_files/figure-docx/fig-comp10-1.png" id="149" name="Picture"/>
                          <pic:cNvPicPr>
                            <a:picLocks noChangeArrowheads="1" noChangeAspect="1"/>
                          </pic:cNvPicPr>
                        </pic:nvPicPr>
                        <pic:blipFill>
                          <a:blip r:embed="rId147"/>
                          <a:stretch>
                            <a:fillRect/>
                          </a:stretch>
                        </pic:blipFill>
                        <pic:spPr bwMode="auto">
                          <a:xfrm>
                            <a:off x="0" y="0"/>
                            <a:ext cx="5943600" cy="4574010"/>
                          </a:xfrm>
                          <a:prstGeom prst="rect">
                            <a:avLst/>
                          </a:prstGeom>
                          <a:noFill/>
                          <a:ln w="9525">
                            <a:noFill/>
                            <a:headEnd/>
                            <a:tailEnd/>
                          </a:ln>
                        </pic:spPr>
                      </pic:pic>
                    </a:graphicData>
                  </a:graphic>
                </wp:inline>
              </w:drawing>
            </w:r>
          </w:p>
          <w:bookmarkEnd w:id="150"/>
        </w:tc>
      </w:tr>
    </w:tbl>
    <w:bookmarkEnd w:id="151"/>
    <w:bookmarkStart w:id="156" w:name="cell-fig-comp2040"/>
    <w:tbl>
      <w:tblPr>
        <w:tblStyle w:val="Table"/>
        <w:tblW w:type="pct" w:w="5000"/>
        <w:tblLayout w:type="fixed"/>
        <w:tblLook w:firstRow="0" w:lastRow="0" w:firstColumn="0" w:lastColumn="0" w:noHBand="0" w:noVBand="0" w:val="0000"/>
      </w:tblPr>
      <w:tblGrid>
        <w:gridCol w:w="7920"/>
      </w:tblGrid>
      <w:tr>
        <w:tc>
          <w:tcPr/>
          <w:bookmarkStart w:id="155"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53" name="Picture"/>
                  <a:graphic>
                    <a:graphicData uri="http://schemas.openxmlformats.org/drawingml/2006/picture">
                      <pic:pic>
                        <pic:nvPicPr>
                          <pic:cNvPr descr="index_files/figure-docx/fig-comp2040-1.png" id="154" name="Picture"/>
                          <pic:cNvPicPr>
                            <a:picLocks noChangeArrowheads="1" noChangeAspect="1"/>
                          </pic:cNvPicPr>
                        </pic:nvPicPr>
                        <pic:blipFill>
                          <a:blip r:embed="rId152"/>
                          <a:stretch>
                            <a:fillRect/>
                          </a:stretch>
                        </pic:blipFill>
                        <pic:spPr bwMode="auto">
                          <a:xfrm>
                            <a:off x="0" y="0"/>
                            <a:ext cx="5943600" cy="3714750"/>
                          </a:xfrm>
                          <a:prstGeom prst="rect">
                            <a:avLst/>
                          </a:prstGeom>
                          <a:noFill/>
                          <a:ln w="9525">
                            <a:noFill/>
                            <a:headEnd/>
                            <a:tailEnd/>
                          </a:ln>
                        </pic:spPr>
                      </pic:pic>
                    </a:graphicData>
                  </a:graphic>
                </wp:inline>
              </w:drawing>
            </w:r>
          </w:p>
          <w:bookmarkEnd w:id="155"/>
        </w:tc>
      </w:tr>
    </w:tbl>
    <w:bookmarkEnd w:id="156"/>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7"/>
    <w:bookmarkEnd w:id="158"/>
    <w:bookmarkStart w:id="169"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8" w:name="results-4"/>
    <w:p>
      <w:pPr>
        <w:pStyle w:val="Heading2"/>
      </w:pPr>
      <w:r>
        <w:t xml:space="preserve">8.1 Results</w:t>
      </w:r>
    </w:p>
    <w:bookmarkStart w:id="167"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2"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0" name="Picture"/>
                        <a:graphic>
                          <a:graphicData uri="http://schemas.openxmlformats.org/drawingml/2006/picture">
                            <pic:pic>
                              <pic:nvPicPr>
                                <pic:cNvPr descr="index_files/figure-docx/fig-lrt1-1.png" id="161" name="Picture"/>
                                <pic:cNvPicPr>
                                  <a:picLocks noChangeArrowheads="1" noChangeAspect="1"/>
                                </pic:cNvPicPr>
                              </pic:nvPicPr>
                              <pic:blipFill>
                                <a:blip r:embed="rId159"/>
                                <a:stretch>
                                  <a:fillRect/>
                                </a:stretch>
                              </pic:blipFill>
                              <pic:spPr bwMode="auto">
                                <a:xfrm>
                                  <a:off x="0" y="0"/>
                                  <a:ext cx="5943600" cy="5943600"/>
                                </a:xfrm>
                                <a:prstGeom prst="rect">
                                  <a:avLst/>
                                </a:prstGeom>
                                <a:noFill/>
                                <a:ln w="9525">
                                  <a:noFill/>
                                  <a:headEnd/>
                                  <a:tailEnd/>
                                </a:ln>
                              </pic:spPr>
                            </pic:pic>
                          </a:graphicData>
                        </a:graphic>
                      </wp:inline>
                    </w:drawing>
                  </w:r>
                </w:p>
                <w:bookmarkEnd w:id="16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6"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4" name="Picture"/>
                        <a:graphic>
                          <a:graphicData uri="http://schemas.openxmlformats.org/drawingml/2006/picture">
                            <pic:pic>
                              <pic:nvPicPr>
                                <pic:cNvPr descr="index_files/figure-docx/fig-lrt1-2.png" id="165" name="Picture"/>
                                <pic:cNvPicPr>
                                  <a:picLocks noChangeArrowheads="1" noChangeAspect="1"/>
                                </pic:cNvPicPr>
                              </pic:nvPicPr>
                              <pic:blipFill>
                                <a:blip r:embed="rId163"/>
                                <a:stretch>
                                  <a:fillRect/>
                                </a:stretch>
                              </pic:blipFill>
                              <pic:spPr bwMode="auto">
                                <a:xfrm>
                                  <a:off x="0" y="0"/>
                                  <a:ext cx="5943600" cy="5943600"/>
                                </a:xfrm>
                                <a:prstGeom prst="rect">
                                  <a:avLst/>
                                </a:prstGeom>
                                <a:noFill/>
                                <a:ln w="9525">
                                  <a:noFill/>
                                  <a:headEnd/>
                                  <a:tailEnd/>
                                </a:ln>
                              </pic:spPr>
                            </pic:pic>
                          </a:graphicData>
                        </a:graphic>
                      </wp:inline>
                    </w:drawing>
                  </w:r>
                </w:p>
                <w:bookmarkEnd w:id="166"/>
              </w:tc>
            </w:tr>
          </w:tbl>
          <w:p/>
        </w:tc>
      </w:tr>
    </w:tbl>
    <w:p>
      <w:pPr>
        <w:pStyle w:val="BodyText"/>
      </w:pPr>
      <w:pPr>
        <w:spacing w:before="200"/>
        <w:pStyle w:val="ImageCaption"/>
      </w:pPr>
      <w:r>
        <w:t xml:space="preserve">Figure 22: Likelihood ratio test detection rate</w:t>
      </w:r>
    </w:p>
    <w:bookmarkEnd w:id="167"/>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8"/>
    <w:bookmarkEnd w:id="169"/>
    <w:bookmarkStart w:id="177"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5" w:name="cell-fig-loadloc"/>
    <w:tbl>
      <w:tblPr>
        <w:tblStyle w:val="Table"/>
        <w:tblW w:type="pct" w:w="5000"/>
        <w:tblLayout w:type="fixed"/>
        <w:tblLook w:firstRow="0" w:lastRow="0" w:firstColumn="0" w:lastColumn="0" w:noHBand="0" w:noVBand="0" w:val="0000"/>
      </w:tblPr>
      <w:tblGrid>
        <w:gridCol w:w="7920"/>
      </w:tblGrid>
      <w:tr>
        <w:tc>
          <w:tcPr/>
          <w:bookmarkStart w:id="174" w:name="fig-loadloc"/>
          <w:p>
            <w:pPr>
              <w:jc w:val="center"/>
            </w:pPr>
            <w:pPr>
              <w:jc w:val="start"/>
              <w:spacing w:before="200"/>
              <w:pStyle w:val="ImageCaption"/>
            </w:pPr>
            <w:r>
              <w:t xml:space="preserve">Figure 23</w:t>
            </w:r>
          </w:p>
          <w:p>
            <w:pPr>
              <w:pStyle w:val="Compact"/>
              <w:jc w:val="center"/>
            </w:pPr>
            <w:bookmarkStart w:id="173" w:name="fig-loadloc"/>
            <w:r>
              <w:drawing>
                <wp:inline>
                  <wp:extent cx="5943600" cy="4574010"/>
                  <wp:effectExtent b="0" l="0" r="0" t="0"/>
                  <wp:docPr descr="" title="" id="171" name="Picture"/>
                  <a:graphic>
                    <a:graphicData uri="http://schemas.openxmlformats.org/drawingml/2006/picture">
                      <pic:pic>
                        <pic:nvPicPr>
                          <pic:cNvPr descr="index_files/figure-docx/fig-loadloc-1.png" id="172" name="Picture"/>
                          <pic:cNvPicPr>
                            <a:picLocks noChangeArrowheads="1" noChangeAspect="1"/>
                          </pic:cNvPicPr>
                        </pic:nvPicPr>
                        <pic:blipFill>
                          <a:blip r:embed="rId170"/>
                          <a:stretch>
                            <a:fillRect/>
                          </a:stretch>
                        </pic:blipFill>
                        <pic:spPr bwMode="auto">
                          <a:xfrm>
                            <a:off x="0" y="0"/>
                            <a:ext cx="5943600" cy="4574010"/>
                          </a:xfrm>
                          <a:prstGeom prst="rect">
                            <a:avLst/>
                          </a:prstGeom>
                          <a:noFill/>
                          <a:ln w="9525">
                            <a:noFill/>
                            <a:headEnd/>
                            <a:tailEnd/>
                          </a:ln>
                        </pic:spPr>
                      </pic:pic>
                    </a:graphicData>
                  </a:graphic>
                </wp:inline>
              </w:drawing>
            </w:r>
            <w:bookmarkEnd w:id="173"/>
          </w:p>
          <w:bookmarkEnd w:id="174"/>
        </w:tc>
      </w:tr>
    </w:tbl>
    <w:bookmarkEnd w:id="175"/>
    <w:p>
      <w:pPr>
        <w:pStyle w:val="BodyText"/>
      </w:pPr>
      <w:r>
        <w:t xml:space="preserve">Item fit and item-restscore are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individual respondent residuals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 </w:t>
      </w:r>
      <w:r>
        <w:t xml:space="preserve">and the group residuals are inspected.</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6"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6"/>
    <w:bookmarkEnd w:id="177"/>
    <w:bookmarkStart w:id="178"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78"/>
    <w:bookmarkStart w:id="220" w:name="references"/>
    <w:p>
      <w:pPr>
        <w:pStyle w:val="Heading1"/>
      </w:pPr>
      <w:r>
        <w:t xml:space="preserve">References</w:t>
      </w:r>
    </w:p>
    <w:bookmarkStart w:id="219" w:name="refs"/>
    <w:bookmarkStart w:id="180"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9">
        <w:r>
          <w:rPr>
            <w:rStyle w:val="Hyperlink"/>
          </w:rPr>
          <w:t xml:space="preserve">https://doi.org/10.1007/BF02291180</w:t>
        </w:r>
      </w:hyperlink>
    </w:p>
    <w:bookmarkEnd w:id="180"/>
    <w:bookmarkStart w:id="182"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1">
        <w:r>
          <w:rPr>
            <w:rStyle w:val="Hyperlink"/>
          </w:rPr>
          <w:t xml:space="preserve">https://doi.org/10.1111/j.2517-6161.1995.tb02031.x</w:t>
        </w:r>
      </w:hyperlink>
    </w:p>
    <w:bookmarkEnd w:id="182"/>
    <w:bookmarkStart w:id="183"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3"/>
    <w:bookmarkStart w:id="184"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4"/>
    <w:bookmarkStart w:id="186"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5">
        <w:r>
          <w:rPr>
            <w:rStyle w:val="Hyperlink"/>
          </w:rPr>
          <w:t xml:space="preserve">https://doi.org/10.1177/0013164410379322</w:t>
        </w:r>
      </w:hyperlink>
    </w:p>
    <w:bookmarkEnd w:id="186"/>
    <w:bookmarkStart w:id="188"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7">
        <w:r>
          <w:rPr>
            <w:rStyle w:val="Hyperlink"/>
          </w:rPr>
          <w:t xml:space="preserve">https://doi.org/10.1002/9781118574454.ch5</w:t>
        </w:r>
      </w:hyperlink>
    </w:p>
    <w:bookmarkEnd w:id="188"/>
    <w:bookmarkStart w:id="19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9">
        <w:r>
          <w:rPr>
            <w:rStyle w:val="Hyperlink"/>
          </w:rPr>
          <w:t xml:space="preserve">https://doi.org/10.1177/0146621616677520</w:t>
        </w:r>
      </w:hyperlink>
    </w:p>
    <w:bookmarkEnd w:id="190"/>
    <w:bookmarkStart w:id="192"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1">
        <w:r>
          <w:rPr>
            <w:rStyle w:val="Hyperlink"/>
          </w:rPr>
          <w:t xml:space="preserve">https://doi.org/10.3389/fpsyg.2018.02710</w:t>
        </w:r>
      </w:hyperlink>
    </w:p>
    <w:bookmarkEnd w:id="192"/>
    <w:bookmarkStart w:id="194"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3">
        <w:r>
          <w:rPr>
            <w:rStyle w:val="Hyperlink"/>
          </w:rPr>
          <w:t xml:space="preserve">https://doi.org/10.2307/2281536</w:t>
        </w:r>
      </w:hyperlink>
    </w:p>
    <w:bookmarkEnd w:id="194"/>
    <w:bookmarkStart w:id="196"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5">
        <w:r>
          <w:rPr>
            <w:rStyle w:val="Hyperlink"/>
          </w:rPr>
          <w:t xml:space="preserve">https://github.com/pgmj/easyRasch</w:t>
        </w:r>
      </w:hyperlink>
    </w:p>
    <w:bookmarkEnd w:id="196"/>
    <w:bookmarkStart w:id="198"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7">
        <w:r>
          <w:rPr>
            <w:rStyle w:val="Hyperlink"/>
          </w:rPr>
          <w:t xml:space="preserve">https://pgmj.github.io/simcutoffs.html</w:t>
        </w:r>
      </w:hyperlink>
    </w:p>
    <w:bookmarkEnd w:id="198"/>
    <w:bookmarkStart w:id="20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9">
        <w:r>
          <w:rPr>
            <w:rStyle w:val="Hyperlink"/>
          </w:rPr>
          <w:t xml:space="preserve">https://doi.org/10.1177/0146621611410227</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End w:id="219"/>
    <w:bookmarkEnd w:id="220"/>
    <w:bookmarkStart w:id="224"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1">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2">
        <w:r>
          <w:rPr>
            <w:rStyle w:val="Hyperlink"/>
          </w:rPr>
          <w:t xml:space="preserve">https://github.com/pgmj/easyRasch/blob/main/R/easyRasch.R</w:t>
        </w:r>
      </w:hyperlink>
    </w:p>
    <w:bookmarkStart w:id="223"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23"/>
    <w:bookmarkEnd w:id="224"/>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4" Target="media/rId13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1" Target="media/rId121.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40" Target="media/rId140.png" /><Relationship Type="http://schemas.openxmlformats.org/officeDocument/2006/relationships/image" Id="rId87" Target="media/rId87.png" /><Relationship Type="http://schemas.openxmlformats.org/officeDocument/2006/relationships/image" Id="rId127" Target="media/rId127.png" /><Relationship Type="http://schemas.openxmlformats.org/officeDocument/2006/relationships/image" Id="rId170" Target="media/rId170.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hyperlink" Id="rId207" Target="https://cran.r-project.org/web/packages/iarm/index.html" TargetMode="External" /><Relationship Type="http://schemas.openxmlformats.org/officeDocument/2006/relationships/hyperlink" Id="rId187" Target="https://doi.org/10.1002/9781118574454.ch5" TargetMode="External" /><Relationship Type="http://schemas.openxmlformats.org/officeDocument/2006/relationships/hyperlink" Id="rId179"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1" Target="https://doi.org/10.1111/j.2517-6161.1995.tb02031.x" TargetMode="External" /><Relationship Type="http://schemas.openxmlformats.org/officeDocument/2006/relationships/hyperlink" Id="rId185"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7" Target="https://doi.org/10.1002/9781118574454.ch5" TargetMode="External" /><Relationship Type="http://schemas.openxmlformats.org/officeDocument/2006/relationships/hyperlink" Id="rId179"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1" Target="https://doi.org/10.1111/j.2517-6161.1995.tb02031.x" TargetMode="External" /><Relationship Type="http://schemas.openxmlformats.org/officeDocument/2006/relationships/hyperlink" Id="rId185"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2025-01-12T21:07:56Z</dcterms:created>
  <dcterms:modified xsi:type="dcterms:W3CDTF">2025-01-12T21:07:56Z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