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6.png" ContentType="image/png"/>
  <Override PartName="/word/media/rId145.png" ContentType="image/png"/>
  <Override PartName="/word/media/rId150.png" ContentType="image/png"/>
  <Override PartName="/word/media/rId34.png" ContentType="image/png"/>
  <Override PartName="/word/media/rId50.png" ContentType="image/png"/>
  <Override PartName="/word/media/rId39.png" ContentType="image/png"/>
  <Override PartName="/word/media/rId134.png" ContentType="image/png"/>
  <Override PartName="/word/media/rId55.png" ContentType="image/png"/>
  <Override PartName="/word/media/rId44.png" ContentType="image/png"/>
  <Override PartName="/word/media/rId60.png" ContentType="image/png"/>
  <Override PartName="/word/media/rId81.png" ContentType="image/png"/>
  <Override PartName="/word/media/rId86.png" ContentType="image/png"/>
  <Override PartName="/word/media/rId76.png" ContentType="image/png"/>
  <Override PartName="/word/media/rId123.png" ContentType="image/png"/>
  <Override PartName="/word/media/rId104.png" ContentType="image/png"/>
  <Override PartName="/word/media/rId115.png" ContentType="image/png"/>
  <Override PartName="/word/media/rId29.png" ContentType="image/png"/>
  <Override PartName="/word/media/rId69.png" ContentType="image/png"/>
  <Override PartName="/word/media/rId139.png" ContentType="image/png"/>
  <Override PartName="/word/media/rId91.png" ContentType="image/png"/>
  <Override PartName="/word/media/rId128.png" ContentType="image/png"/>
  <Override PartName="/word/media/rId169.png" ContentType="image/png"/>
  <Override PartName="/word/media/rId157.png" ContentType="image/png"/>
  <Override PartName="/word/media/rId1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and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where n denotes the sample size. However, the average range does not apply for all items within a dataset, since item location relative to sample mean location also affects the expected model fit for individual items.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parametric bootstrapping one can establish item fit critical cutoff values that are relevant for a specific sample and item set. The procedure uses the estimated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simulation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w:t>
      </w:r>
      <w:r>
        <w:t xml:space="preserve"> </w:t>
      </w:r>
      <w:r>
        <w:t xml:space="preserve">(Christensen &amp; Kreiner, 2013; Kreiner, 2011)</w:t>
      </w:r>
      <w:r>
        <w:t xml:space="preserve">,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Methods</w:t>
      </w:r>
    </w:p>
    <w:p>
      <w:pPr>
        <w:pStyle w:val="FirstParagraph"/>
      </w:pPr>
      <w:r>
        <w:t xml:space="preserve">This is a general description of the methods used. Each study included in this paper has its own brief introduction and method section. A reproducible manuscript with R code and data is available on GitHub:</w:t>
      </w:r>
      <w:r>
        <w:t xml:space="preserve"> </w:t>
      </w:r>
      <w:hyperlink r:id="rId22">
        <w:r>
          <w:rPr>
            <w:rStyle w:val="Hyperlink"/>
          </w:rPr>
          <w:t xml:space="preserve">https://github.com/pgmj/rasch_itemfit</w:t>
        </w:r>
      </w:hyperlink>
      <w:r>
        <w:t xml:space="preserve">. First, a note on terminology. Non-parametric bootstrapping is synonymous with sampling with replacement. With this method, the original response data is directly sampled from multiple times. Parametric bootstrapping is synonymous with simulation, since new data is generated based on person and item parameter estimates from the original response data.</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The same set of item locations were used for all studies except Study 5, which adds 20 more item locations.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The sigma matrix used by</w:t>
      </w:r>
      <w:r>
        <w:t xml:space="preserve"> </w:t>
      </w:r>
      <w:r>
        <w:rPr>
          <w:rStyle w:val="VerbatimChar"/>
        </w:rPr>
        <w:t xml:space="preserve">sim.xdim()</w:t>
      </w:r>
      <w:r>
        <w:t xml:space="preserve"> </w:t>
      </w:r>
      <w:r>
        <w:t xml:space="preserve">was specified to use 0.15 on the off-diagonal, where values are between 0 and 1 with lower values indicating stronger multidimensionality.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 was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sampling with replacement from the estimated theta values as a basis for simulating the response data in step three. Summary statistics were created with a focus on the percentage of correct detection of misfit and false positives. A complete list of software used for the analyses is listed under</w:t>
      </w:r>
      <w:r>
        <w:t xml:space="preserve"> </w:t>
      </w:r>
      <w:hyperlink w:anchor="sec-addmat">
        <w:r>
          <w:rPr>
            <w:rStyle w:val="Hyperlink"/>
          </w:rPr>
          <w:t xml:space="preserve">Section 11</w:t>
        </w:r>
      </w:hyperlink>
      <w:r>
        <w:t xml:space="preserve">.</w:t>
      </w:r>
    </w:p>
    <w:bookmarkEnd w:id="23"/>
    <w:bookmarkStart w:id="68" w:name="study-1-item-infit-and-outfit"/>
    <w:p>
      <w:pPr>
        <w:pStyle w:val="Heading1"/>
      </w:pPr>
      <w:r>
        <w:t xml:space="preserve">Study 1: Item infit and outfit</w:t>
      </w:r>
    </w:p>
    <w:p>
      <w:pPr>
        <w:pStyle w:val="FirstParagraph"/>
      </w:pPr>
      <w:r>
        <w:t xml:space="preserve">Assessing item fit to the Rasch model using infit and outfit was first proposed by Wright and Panchapakesan</w:t>
      </w:r>
      <w:r>
        <w:t xml:space="preserve"> </w:t>
      </w:r>
      <w:r>
        <w:t xml:space="preserve">(1969)</w:t>
      </w:r>
      <w:r>
        <w:t xml:space="preserve">. For a historical perspective, see Smith and colleagues</w:t>
      </w:r>
      <w:r>
        <w:t xml:space="preserve"> </w:t>
      </w:r>
      <w:r>
        <w:t xml:space="preserve">(1998)</w:t>
      </w:r>
      <w:r>
        <w:t xml:space="preserve">. 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Conditional item infit and outfit are expected to be near 1, with higher values indicating an item to be underfitting the Rasch model (often due to multidimensionality issues) and lower values indicating overfit. For a more recent overview on item fit and its interpretation, see the book chapter by Christensen and Kreiner</w:t>
      </w:r>
      <w:r>
        <w:t xml:space="preserve"> </w:t>
      </w:r>
      <w:r>
        <w:t xml:space="preserve">(2013)</w:t>
      </w:r>
      <w:r>
        <w:t xml:space="preserve">.</w:t>
      </w:r>
    </w:p>
    <w:p>
      <w:pPr>
        <w:pStyle w:val="BodyText"/>
      </w:pPr>
      <w:r>
        <w:t xml:space="preserve">Unconditional item fit uses person and item parameter estimates, which results in biased residuals</w:t>
      </w:r>
      <w:r>
        <w:t xml:space="preserve"> </w:t>
      </w:r>
      <w:r>
        <w:t xml:space="preserve">(Kreiner &amp; Christensen, 2011)</w:t>
      </w:r>
      <w:r>
        <w:t xml:space="preserve">. By using the total person score instead of an estimated person score, this bias can be virtually eliminated. The Rasch model describes the probability of a correct or positive response by a person to an item as:</w:t>
      </w:r>
    </w:p>
    <w:p>
      <w:pPr>
        <w:pStyle w:val="BodyText"/>
      </w:pPr>
      <w:bookmarkStart w:id="24" w:name="eq-rasch"/>
      <m:oMathPara>
        <m:oMathParaPr>
          <m:jc m:val="center"/>
        </m:oMathParaPr>
        <m:oMath>
          <m:r>
            <m:t>P</m:t>
          </m:r>
          <m:d>
            <m:dPr>
              <m:begChr m:val="("/>
              <m:endChr m:val=")"/>
              <m:sepChr m:val=""/>
              <m:grow/>
            </m:dPr>
            <m:e>
              <m:sSub>
                <m:e>
                  <m:r>
                    <m:t>X</m:t>
                  </m:r>
                </m:e>
                <m:sub>
                  <m:r>
                    <m:t>v</m:t>
                  </m:r>
                  <m:r>
                    <m:t>i</m:t>
                  </m:r>
                </m:sub>
              </m:sSub>
              <m:r>
                <m:rPr>
                  <m:sty m:val="p"/>
                </m:rPr>
                <m:t>=</m:t>
              </m:r>
              <m:r>
                <m:t>1</m:t>
              </m:r>
            </m:e>
          </m:d>
          <m:r>
            <m:rPr>
              <m:sty m:val="p"/>
            </m:rPr>
            <m:t>=</m:t>
          </m:r>
          <m:f>
            <m:fPr>
              <m:type m:val="bar"/>
            </m:fPr>
            <m:num>
              <m:r>
                <m:rPr>
                  <m:sty m:val="p"/>
                </m:rPr>
                <m:t>exp</m:t>
              </m:r>
              <m:d>
                <m:dPr>
                  <m:begChr m:val="("/>
                  <m:endChr m:val=")"/>
                  <m:sepChr m:val=""/>
                  <m:grow/>
                </m:dPr>
                <m:e>
                  <m:sSub>
                    <m:e>
                      <m:r>
                        <m:t>θ</m:t>
                      </m:r>
                    </m:e>
                    <m:sub>
                      <m:r>
                        <m:t>v</m:t>
                      </m:r>
                    </m:sub>
                  </m:sSub>
                  <m:r>
                    <m:rPr>
                      <m:sty m:val="p"/>
                    </m:rPr>
                    <m:t>−</m:t>
                  </m:r>
                  <m:sSub>
                    <m:e>
                      <m:r>
                        <m:t>β</m:t>
                      </m:r>
                    </m:e>
                    <m:sub>
                      <m:r>
                        <m:t>i</m:t>
                      </m:r>
                    </m:sub>
                  </m:sSub>
                </m:e>
              </m:d>
            </m:num>
            <m:den>
              <m:r>
                <m:t>1</m:t>
              </m:r>
              <m:r>
                <m:rPr>
                  <m:sty m:val="p"/>
                </m:rPr>
                <m:t>+</m:t>
              </m:r>
              <m:r>
                <m:rPr>
                  <m:sty m:val="p"/>
                </m:rPr>
                <m:t>exp</m:t>
              </m:r>
              <m:d>
                <m:dPr>
                  <m:begChr m:val="("/>
                  <m:endChr m:val=")"/>
                  <m:sepChr m:val=""/>
                  <m:grow/>
                </m:dPr>
                <m:e>
                  <m:sSub>
                    <m:e>
                      <m:r>
                        <m:t>θ</m:t>
                      </m:r>
                    </m:e>
                    <m:sub>
                      <m:r>
                        <m:t>v</m:t>
                      </m:r>
                    </m:sub>
                  </m:sSub>
                  <m:r>
                    <m:rPr>
                      <m:sty m:val="p"/>
                    </m:rPr>
                    <m:t>−</m:t>
                  </m:r>
                  <m:sSub>
                    <m:e>
                      <m:r>
                        <m:t>β</m:t>
                      </m:r>
                    </m:e>
                    <m:sub>
                      <m:r>
                        <m:t>i</m:t>
                      </m:r>
                    </m:sub>
                  </m:sSub>
                </m:e>
              </m:d>
            </m:den>
          </m:f>
          <m:r>
            <m:t>  </m:t>
          </m:r>
          <m:d>
            <m:dPr>
              <m:begChr m:val="("/>
              <m:endChr m:val=")"/>
              <m:sepChr m:val=""/>
              <m:grow/>
            </m:dPr>
            <m:e>
              <m:r>
                <m:t>1</m:t>
              </m:r>
            </m:e>
          </m:d>
        </m:oMath>
      </m:oMathPara>
      <w:bookmarkEnd w:id="24"/>
    </w:p>
    <w:p>
      <w:pPr>
        <w:pStyle w:val="FirstParagraph"/>
      </w:pPr>
      <w:r>
        <w:t xml:space="preserve">In</w:t>
      </w:r>
      <w:r>
        <w:t xml:space="preserve"> </w:t>
      </w:r>
      <w:hyperlink w:anchor="eq-rasch">
        <w:r>
          <w:rPr>
            <w:rStyle w:val="Hyperlink"/>
          </w:rPr>
          <w:t xml:space="preserve">Equation 1</w:t>
        </w:r>
      </w:hyperlink>
      <w:r>
        <w:t xml:space="preserve">,</w:t>
      </w:r>
      <w:r>
        <w:t xml:space="preserve"> </w:t>
      </w:r>
      <m:oMath>
        <m:r>
          <m:t>X</m:t>
        </m:r>
      </m:oMath>
      <w:r>
        <w:t xml:space="preserve"> </w:t>
      </w:r>
      <w:r>
        <w:t xml:space="preserve">denotes a response, persons are indexed by</w:t>
      </w:r>
      <w:r>
        <w:t xml:space="preserve"> </w:t>
      </w:r>
      <m:oMath>
        <m:r>
          <m:t>v</m:t>
        </m:r>
      </m:oMath>
      <w:r>
        <w:t xml:space="preserve">, items by</w:t>
      </w:r>
      <w:r>
        <w:t xml:space="preserve"> </w:t>
      </w:r>
      <m:oMath>
        <m:r>
          <m:t>i</m:t>
        </m:r>
      </m:oMath>
      <w:r>
        <w:t xml:space="preserve">, and</w:t>
      </w:r>
      <w:r>
        <w:t xml:space="preserve"> </w:t>
      </w:r>
      <m:oMath>
        <m:r>
          <m:t>θ</m:t>
        </m:r>
      </m:oMath>
      <w:r>
        <w:t xml:space="preserve"> </w:t>
      </w:r>
      <w:r>
        <w:t xml:space="preserve">and</w:t>
      </w:r>
      <w:r>
        <w:t xml:space="preserve"> </w:t>
      </w:r>
      <m:oMath>
        <m:r>
          <m:t>β</m:t>
        </m:r>
      </m:oMath>
      <w:r>
        <w:t xml:space="preserve"> </w:t>
      </w:r>
      <w:r>
        <w:t xml:space="preserve">are person and item parameters, respectively. To compute the Rasch model response residuals</w:t>
      </w:r>
      <w:r>
        <w:t xml:space="preserve"> </w:t>
      </w:r>
      <m:oMath>
        <m:sSub>
          <m:e>
            <m:r>
              <m:t>Z</m:t>
            </m:r>
          </m:e>
          <m:sub>
            <m:r>
              <m:t>v</m:t>
            </m:r>
            <m:r>
              <m:t>i</m:t>
            </m:r>
          </m:sub>
        </m:sSub>
      </m:oMath>
      <w:r>
        <w:t xml:space="preserve">, we use:</w:t>
      </w:r>
    </w:p>
    <w:p>
      <w:pPr>
        <w:pStyle w:val="BodyText"/>
      </w:pPr>
      <w:bookmarkStart w:id="25" w:name="eq-residuals"/>
      <m:oMathPara>
        <m:oMathParaPr>
          <m:jc m:val="center"/>
        </m:oMathParaPr>
        <m:oMath>
          <m:sSub>
            <m:e>
              <m:r>
                <m:t>Z</m:t>
              </m:r>
            </m:e>
            <m:sub>
              <m:r>
                <m:t>v</m:t>
              </m:r>
              <m:r>
                <m:t>i</m:t>
              </m:r>
            </m:sub>
          </m:sSub>
          <m:r>
            <m:rPr>
              <m:sty m:val="p"/>
            </m:rPr>
            <m:t>=</m:t>
          </m:r>
          <m:f>
            <m:fPr>
              <m:type m:val="bar"/>
            </m:fPr>
            <m:num>
              <m:sSub>
                <m:e>
                  <m:r>
                    <m:t>X</m:t>
                  </m:r>
                </m:e>
                <m:sub>
                  <m:r>
                    <m:t>v</m:t>
                  </m:r>
                  <m:r>
                    <m:t>i</m:t>
                  </m:r>
                </m:sub>
              </m:sSub>
              <m:r>
                <m:rPr>
                  <m:sty m:val="p"/>
                </m:rPr>
                <m:t>−</m:t>
              </m:r>
              <m:r>
                <m:t>E</m:t>
              </m:r>
              <m:d>
                <m:dPr>
                  <m:begChr m:val="("/>
                  <m:endChr m:val=")"/>
                  <m:sepChr m:val=""/>
                  <m:grow/>
                </m:dPr>
                <m:e>
                  <m:sSub>
                    <m:e>
                      <m:r>
                        <m:t>X</m:t>
                      </m:r>
                    </m:e>
                    <m:sub>
                      <m:r>
                        <m:t>v</m:t>
                      </m:r>
                      <m:r>
                        <m:t>i</m:t>
                      </m:r>
                    </m:sub>
                  </m:sSub>
                </m:e>
              </m:d>
            </m:num>
            <m:den>
              <m:rad>
                <m:radPr>
                  <m:degHide m:val="on"/>
                </m:radPr>
                <m:deg/>
                <m:e>
                  <m:r>
                    <m:rPr>
                      <m:nor/>
                      <m:sty m:val="p"/>
                    </m:rPr>
                    <m:t>Var</m:t>
                  </m:r>
                  <m:d>
                    <m:dPr>
                      <m:begChr m:val="("/>
                      <m:endChr m:val=")"/>
                      <m:sepChr m:val=""/>
                      <m:grow/>
                    </m:dPr>
                    <m:e>
                      <m:sSub>
                        <m:e>
                          <m:r>
                            <m:t>X</m:t>
                          </m:r>
                        </m:e>
                        <m:sub>
                          <m:r>
                            <m:t>v</m:t>
                          </m:r>
                          <m:r>
                            <m:t>i</m:t>
                          </m:r>
                        </m:sub>
                      </m:sSub>
                    </m:e>
                  </m:d>
                </m:e>
              </m:rad>
            </m:den>
          </m:f>
          <m:r>
            <m:t>  </m:t>
          </m:r>
          <m:d>
            <m:dPr>
              <m:begChr m:val="("/>
              <m:endChr m:val=")"/>
              <m:sepChr m:val=""/>
              <m:grow/>
            </m:dPr>
            <m:e>
              <m:r>
                <m:t>2</m:t>
              </m:r>
            </m:e>
          </m:d>
        </m:oMath>
      </m:oMathPara>
      <w:bookmarkEnd w:id="25"/>
    </w:p>
    <w:p>
      <w:pPr>
        <w:pStyle w:val="FirstParagraph"/>
      </w:pPr>
      <w:r>
        <w:t xml:space="preserve">where</w:t>
      </w:r>
      <w:r>
        <w:t xml:space="preserve"> </w:t>
      </w:r>
      <m:oMath>
        <m:r>
          <m:t>E</m:t>
        </m:r>
        <m:d>
          <m:dPr>
            <m:begChr m:val="("/>
            <m:endChr m:val=")"/>
            <m:sepChr m:val=""/>
            <m:grow/>
          </m:dPr>
          <m:e>
            <m:sSub>
              <m:e>
                <m:r>
                  <m:t>X</m:t>
                </m:r>
              </m:e>
              <m:sub>
                <m:r>
                  <m:t>v</m:t>
                </m:r>
                <m:r>
                  <m:t>i</m:t>
                </m:r>
              </m:sub>
            </m:sSub>
          </m:e>
        </m:d>
        <m:r>
          <m:rPr>
            <m:sty m:val="p"/>
          </m:rPr>
          <m:t>=</m:t>
        </m:r>
        <m:r>
          <m:t>P</m:t>
        </m:r>
        <m:d>
          <m:dPr>
            <m:begChr m:val="("/>
            <m:endChr m:val=")"/>
            <m:sepChr m:val=""/>
            <m:grow/>
          </m:dPr>
          <m:e>
            <m:sSub>
              <m:e>
                <m:r>
                  <m:t>X</m:t>
                </m:r>
              </m:e>
              <m:sub>
                <m:r>
                  <m:t>v</m:t>
                </m:r>
                <m:r>
                  <m:t>i</m:t>
                </m:r>
              </m:sub>
            </m:sSub>
            <m:r>
              <m:rPr>
                <m:sty m:val="p"/>
              </m:rPr>
              <m:t>=</m:t>
            </m:r>
            <m:r>
              <m:t>1</m:t>
            </m:r>
          </m:e>
        </m:d>
      </m:oMath>
      <w:r>
        <w:t xml:space="preserve">. The formula for outfit and infit is:</w:t>
      </w:r>
    </w:p>
    <w:p>
      <w:pPr>
        <w:pStyle w:val="BodyText"/>
      </w:pPr>
      <w:bookmarkStart w:id="26" w:name="eq-inoutfit"/>
      <m:oMathPara>
        <m:oMathParaPr>
          <m:jc m:val="center"/>
        </m:oMathParaPr>
        <m:oMath>
          <m:sSub>
            <m:e>
              <m:r>
                <m:rPr>
                  <m:nor/>
                  <m:sty m:val="p"/>
                </m:rPr>
                <m:t>Outfit</m:t>
              </m:r>
            </m:e>
            <m:sub>
              <m:r>
                <m:t>i</m:t>
              </m:r>
            </m:sub>
          </m:sSub>
          <m:r>
            <m:rPr>
              <m:sty m:val="p"/>
            </m:rPr>
            <m:t>=</m:t>
          </m:r>
          <m:r>
            <m:rPr>
              <m:sty m:val="p"/>
            </m:rPr>
            <m:t>∑</m:t>
          </m:r>
          <m:f>
            <m:fPr>
              <m:type m:val="bar"/>
            </m:fPr>
            <m:num>
              <m:sSubSup>
                <m:e>
                  <m:r>
                    <m:t>Z</m:t>
                  </m:r>
                </m:e>
                <m:sub>
                  <m:r>
                    <m:t>v</m:t>
                  </m:r>
                  <m:r>
                    <m:t>i</m:t>
                  </m:r>
                </m:sub>
                <m:sup>
                  <m:r>
                    <m:t>2</m:t>
                  </m:r>
                </m:sup>
              </m:sSubSup>
            </m:num>
            <m:den>
              <m:r>
                <m:t>n</m:t>
              </m:r>
            </m:den>
          </m:f>
          <m:r>
            <m:rPr>
              <m:sty m:val="p"/>
            </m:rPr>
            <m:t>,</m:t>
          </m:r>
          <m:r>
            <m:t> </m:t>
          </m:r>
          <m:sSub>
            <m:e>
              <m:r>
                <m:rPr>
                  <m:nor/>
                  <m:sty m:val="p"/>
                </m:rPr>
                <m:t>Infit</m:t>
              </m:r>
            </m:e>
            <m:sub>
              <m:r>
                <m:t>i</m:t>
              </m:r>
            </m:sub>
          </m:sSub>
          <m:r>
            <m:rPr>
              <m:sty m:val="p"/>
            </m:rPr>
            <m:t>=</m:t>
          </m:r>
          <m:f>
            <m:fPr>
              <m:type m:val="bar"/>
            </m:fPr>
            <m:num>
              <m:nary>
                <m:naryPr>
                  <m:chr m:val="∑"/>
                  <m:limLoc m:val="undOvr"/>
                  <m:subHide m:val="off"/>
                  <m:supHide m:val="on"/>
                </m:naryPr>
                <m:sub>
                  <m:r>
                    <m:t>v</m:t>
                  </m:r>
                </m:sub>
                <m:sup>
                  <m:r>
                    <m:t>​</m:t>
                  </m:r>
                </m:sup>
                <m:e>
                  <m:sSubSup>
                    <m:e>
                      <m:r>
                        <m:t>Z</m:t>
                      </m:r>
                    </m:e>
                    <m:sub>
                      <m:sSub>
                        <m:e>
                          <m:r>
                            <m:t>v</m:t>
                          </m:r>
                        </m:e>
                        <m:sub>
                          <m:r>
                            <m:t>i</m:t>
                          </m:r>
                        </m:sub>
                      </m:sSub>
                    </m:sub>
                    <m:sup>
                      <m:r>
                        <m:t>2</m:t>
                      </m:r>
                    </m:sup>
                  </m:sSubSup>
                </m:e>
              </m:nary>
              <m:r>
                <m:rPr>
                  <m:sty m:val="p"/>
                </m:rPr>
                <m:t>⋅</m:t>
              </m:r>
              <m:sSub>
                <m:e>
                  <m:r>
                    <m:t>w</m:t>
                  </m:r>
                </m:e>
                <m:sub>
                  <m:r>
                    <m:t>v</m:t>
                  </m:r>
                  <m:r>
                    <m:t>i</m:t>
                  </m:r>
                </m:sub>
              </m:sSub>
            </m:num>
            <m:den>
              <m:nary>
                <m:naryPr>
                  <m:chr m:val="∑"/>
                  <m:limLoc m:val="undOvr"/>
                  <m:subHide m:val="off"/>
                  <m:supHide m:val="on"/>
                </m:naryPr>
                <m:sub>
                  <m:r>
                    <m:t>v</m:t>
                  </m:r>
                </m:sub>
                <m:sup>
                  <m:r>
                    <m:t>​</m:t>
                  </m:r>
                </m:sup>
                <m:e>
                  <m:sSub>
                    <m:e>
                      <m:r>
                        <m:t>w</m:t>
                      </m:r>
                    </m:e>
                    <m:sub>
                      <m:r>
                        <m:t>v</m:t>
                      </m:r>
                      <m:r>
                        <m:t>i</m:t>
                      </m:r>
                    </m:sub>
                  </m:sSub>
                </m:e>
              </m:nary>
            </m:den>
          </m:f>
          <m:r>
            <m:t>  </m:t>
          </m:r>
          <m:d>
            <m:dPr>
              <m:begChr m:val="("/>
              <m:endChr m:val=")"/>
              <m:sepChr m:val=""/>
              <m:grow/>
            </m:dPr>
            <m:e>
              <m:r>
                <m:t>3</m:t>
              </m:r>
            </m:e>
          </m:d>
        </m:oMath>
      </m:oMathPara>
      <w:bookmarkEnd w:id="26"/>
    </w:p>
    <w:p>
      <w:pPr>
        <w:pStyle w:val="FirstParagraph"/>
      </w:pPr>
      <w:r>
        <w:t xml:space="preserve">where the weights to calculate infit,</w:t>
      </w:r>
      <w:r>
        <w:t xml:space="preserve"> </w:t>
      </w:r>
      <m:oMath>
        <m:sSub>
          <m:e>
            <m:r>
              <m:t>w</m:t>
            </m:r>
          </m:e>
          <m:sub>
            <m:r>
              <m:t>v</m:t>
            </m:r>
            <m:r>
              <m:t>i</m:t>
            </m:r>
          </m:sub>
        </m:sSub>
        <m:r>
          <m:rPr>
            <m:sty m:val="p"/>
          </m:rPr>
          <m:t>=</m:t>
        </m:r>
        <m:r>
          <m:rPr>
            <m:nor/>
            <m:sty m:val="p"/>
          </m:rPr>
          <m:t>Var</m:t>
        </m:r>
        <m:d>
          <m:dPr>
            <m:begChr m:val="("/>
            <m:endChr m:val=")"/>
            <m:sepChr m:val=""/>
            <m:grow/>
          </m:dPr>
          <m:e>
            <m:sSub>
              <m:e>
                <m:r>
                  <m:t>X</m:t>
                </m:r>
              </m:e>
              <m:sub>
                <m:r>
                  <m:t>v</m:t>
                </m:r>
                <m:r>
                  <m:t>i</m:t>
                </m:r>
              </m:sub>
            </m:sSub>
          </m:e>
        </m:d>
      </m:oMath>
      <w:r>
        <w:t xml:space="preserve">. Since</w:t>
      </w:r>
      <w:r>
        <w:t xml:space="preserve"> </w:t>
      </w:r>
      <m:oMath>
        <m:r>
          <m:t>E</m:t>
        </m:r>
        <m:d>
          <m:dPr>
            <m:begChr m:val="("/>
            <m:endChr m:val=")"/>
            <m:sepChr m:val=""/>
            <m:grow/>
          </m:dPr>
          <m:e>
            <m:sSub>
              <m:e>
                <m:r>
                  <m:t>X</m:t>
                </m:r>
              </m:e>
              <m:sub>
                <m:r>
                  <m:t>v</m:t>
                </m:r>
                <m:r>
                  <m:t>i</m:t>
                </m:r>
              </m:sub>
            </m:sSub>
          </m:e>
        </m:d>
      </m:oMath>
      <w:r>
        <w:t xml:space="preserve"> </w:t>
      </w:r>
      <w:r>
        <w:t xml:space="preserve">and</w:t>
      </w:r>
      <w:r>
        <w:t xml:space="preserve"> </w:t>
      </w:r>
      <m:oMath>
        <m:r>
          <m:rPr>
            <m:nor/>
            <m:sty m:val="p"/>
          </m:rPr>
          <m:t>Var</m:t>
        </m:r>
        <m:d>
          <m:dPr>
            <m:begChr m:val="("/>
            <m:endChr m:val=")"/>
            <m:sepChr m:val=""/>
            <m:grow/>
          </m:dPr>
          <m:e>
            <m:sSub>
              <m:e>
                <m:r>
                  <m:t>X</m:t>
                </m:r>
              </m:e>
              <m:sub>
                <m:r>
                  <m:t>v</m:t>
                </m:r>
                <m:r>
                  <m:t>i</m:t>
                </m:r>
              </m:sub>
            </m:sSub>
          </m:e>
        </m:d>
      </m:oMath>
      <w:r>
        <w:t xml:space="preserve"> </w:t>
      </w:r>
      <w:r>
        <w:t xml:space="preserve">need to be estimated, these are replaced in the conditional fit statistics, where:</w:t>
      </w:r>
    </w:p>
    <w:p>
      <w:pPr>
        <w:pStyle w:val="BodyText"/>
      </w:pPr>
      <w:bookmarkStart w:id="27" w:name="eq-condfit"/>
      <m:oMathPara>
        <m:oMathParaPr>
          <m:jc m:val="center"/>
        </m:oMathParaPr>
        <m:oMath>
          <m:acc>
            <m:accPr>
              <m:chr m:val="̂"/>
            </m:accPr>
            <m:e>
              <m:r>
                <m:t>E</m:t>
              </m:r>
            </m:e>
          </m:acc>
          <m:d>
            <m:dPr>
              <m:begChr m:val="("/>
              <m:endChr m:val=")"/>
              <m:sepChr m:val=""/>
              <m:grow/>
            </m:dPr>
            <m:e>
              <m:sSub>
                <m:e>
                  <m:r>
                    <m:t>X</m:t>
                  </m:r>
                </m:e>
                <m:sub>
                  <m:r>
                    <m:t>v</m:t>
                  </m:r>
                  <m:r>
                    <m:t>i</m:t>
                  </m:r>
                </m:sub>
              </m:sSub>
            </m:e>
          </m:d>
          <m:r>
            <m:rPr>
              <m:sty m:val="p"/>
            </m:rPr>
            <m:t>=</m:t>
          </m:r>
          <m:acc>
            <m:accPr>
              <m:chr m:val="̂"/>
            </m:accPr>
            <m:e>
              <m:r>
                <m:t>P</m:t>
              </m:r>
            </m:e>
          </m:acc>
          <m:d>
            <m:dPr>
              <m:begChr m:val="("/>
              <m:endChr m:val=")"/>
              <m:sepChr m:val=""/>
              <m:grow/>
            </m:dPr>
            <m:e>
              <m:sSub>
                <m:e>
                  <m:r>
                    <m:t>X</m:t>
                  </m:r>
                </m:e>
                <m:sub>
                  <m:r>
                    <m:t>v</m:t>
                  </m:r>
                  <m:r>
                    <m:t>i</m:t>
                  </m:r>
                </m:sub>
              </m:sSub>
              <m:r>
                <m:rPr>
                  <m:sty m:val="p"/>
                </m:rPr>
                <m:t>=</m:t>
              </m:r>
              <m:r>
                <m:t>1</m:t>
              </m:r>
              <m:r>
                <m:rPr>
                  <m:sty m:val="p"/>
                </m:rPr>
                <m:t>∣</m:t>
              </m:r>
              <m:sSub>
                <m:e>
                  <m:r>
                    <m:t>R</m:t>
                  </m:r>
                </m:e>
                <m:sub>
                  <m:r>
                    <m:t>v</m:t>
                  </m:r>
                </m:sub>
              </m:sSub>
              <m:r>
                <m:rPr>
                  <m:sty m:val="p"/>
                </m:rPr>
                <m:t>=</m:t>
              </m:r>
              <m:r>
                <m:t>r</m:t>
              </m:r>
            </m:e>
          </m:d>
          <m:r>
            <m:rPr>
              <m:sty m:val="p"/>
            </m:rPr>
            <m:t>=</m:t>
          </m:r>
          <m:f>
            <m:fPr>
              <m:type m:val="bar"/>
            </m:fPr>
            <m:num>
              <m:r>
                <m:rPr>
                  <m:sty m:val="p"/>
                </m:rPr>
                <m:t>exp</m:t>
              </m:r>
              <m:d>
                <m:dPr>
                  <m:begChr m:val="("/>
                  <m:endChr m:val=")"/>
                  <m:sepChr m:val=""/>
                  <m:grow/>
                </m:dPr>
                <m:e>
                  <m:r>
                    <m:rPr>
                      <m:sty m:val="p"/>
                    </m:rPr>
                    <m:t>−</m:t>
                  </m:r>
                  <m:sSub>
                    <m:e>
                      <m:acc>
                        <m:accPr>
                          <m:chr m:val="̂"/>
                        </m:accPr>
                        <m:e>
                          <m:r>
                            <m:t>β</m:t>
                          </m:r>
                        </m:e>
                      </m:acc>
                    </m:e>
                    <m:sub>
                      <m:r>
                        <m:t>i</m:t>
                      </m:r>
                    </m:sub>
                  </m:sSub>
                </m:e>
              </m:d>
              <m:sSub>
                <m:e>
                  <m:r>
                    <m:t>γ</m:t>
                  </m:r>
                </m:e>
                <m:sub>
                  <m:r>
                    <m:t>r</m:t>
                  </m:r>
                </m:sub>
              </m:sSub>
              <m:r>
                <m:rPr>
                  <m:sty m:val="p"/>
                </m:rPr>
                <m:t>−</m:t>
              </m:r>
              <m:r>
                <m:t>1</m:t>
              </m:r>
              <m:d>
                <m:dPr>
                  <m:begChr m:val="("/>
                  <m:endChr m:val=")"/>
                  <m:sepChr m:val=""/>
                  <m:grow/>
                </m:dPr>
                <m:e>
                  <m:sSup>
                    <m:e>
                      <m:acc>
                        <m:accPr>
                          <m:chr m:val="̂"/>
                        </m:accPr>
                        <m:e>
                          <m:r>
                            <m:t>β</m:t>
                          </m:r>
                        </m:e>
                      </m:acc>
                    </m:e>
                    <m:sup>
                      <m:d>
                        <m:dPr>
                          <m:begChr m:val="("/>
                          <m:endChr m:val=")"/>
                          <m:sepChr m:val=""/>
                          <m:grow/>
                        </m:dPr>
                        <m:e>
                          <m:r>
                            <m:t>i</m:t>
                          </m:r>
                        </m:e>
                      </m:d>
                    </m:sup>
                  </m:sSup>
                </m:e>
              </m:d>
            </m:num>
            <m:den>
              <m:sSub>
                <m:e>
                  <m:r>
                    <m:t>γ</m:t>
                  </m:r>
                </m:e>
                <m:sub>
                  <m:r>
                    <m:t>r</m:t>
                  </m:r>
                </m:sub>
              </m:sSub>
              <m:r>
                <m:rPr>
                  <m:sty m:val="p"/>
                </m:rPr>
                <m:t>(</m:t>
              </m:r>
              <m:acc>
                <m:accPr>
                  <m:chr m:val="̂"/>
                </m:accPr>
                <m:e>
                  <m:r>
                    <m:t>β</m:t>
                  </m:r>
                  <m:r>
                    <m:rPr>
                      <m:sty m:val="p"/>
                    </m:rPr>
                    <m:t>)</m:t>
                  </m:r>
                </m:e>
              </m:acc>
            </m:den>
          </m:f>
          <m:r>
            <m:t>  </m:t>
          </m:r>
          <m:d>
            <m:dPr>
              <m:begChr m:val="("/>
              <m:endChr m:val=")"/>
              <m:sepChr m:val=""/>
              <m:grow/>
            </m:dPr>
            <m:e>
              <m:r>
                <m:t>4</m:t>
              </m:r>
            </m:e>
          </m:d>
        </m:oMath>
      </m:oMathPara>
      <w:bookmarkEnd w:id="27"/>
    </w:p>
    <w:p>
      <w:pPr>
        <w:pStyle w:val="FirstParagraph"/>
      </w:pPr>
      <w:r>
        <w:t xml:space="preserve">In</w:t>
      </w:r>
      <w:r>
        <w:t xml:space="preserve"> </w:t>
      </w:r>
      <w:hyperlink w:anchor="eq-condfit">
        <w:r>
          <w:rPr>
            <w:rStyle w:val="Hyperlink"/>
          </w:rPr>
          <w:t xml:space="preserve">Equation 4</w:t>
        </w:r>
      </w:hyperlink>
      <w:r>
        <w:t xml:space="preserve">,</w:t>
      </w:r>
      <w:r>
        <w:t xml:space="preserve"> </w:t>
      </w:r>
      <m:oMath>
        <m:acc>
          <m:accPr>
            <m:chr m:val="̂"/>
          </m:accPr>
          <m:e>
            <m:r>
              <m:t>β</m:t>
            </m:r>
          </m:e>
        </m:acc>
      </m:oMath>
      <w:r>
        <w:t xml:space="preserve"> </w:t>
      </w:r>
      <w:r>
        <w:t xml:space="preserve">indicates the vector of item parameters and</w:t>
      </w:r>
      <w:r>
        <w:t xml:space="preserve"> </w:t>
      </w:r>
      <m:oMath>
        <m:sSub>
          <m:e>
            <m:r>
              <m:t>γ</m:t>
            </m:r>
          </m:e>
          <m:sub>
            <m:r>
              <m:t>r</m:t>
            </m:r>
          </m:sub>
        </m:sSub>
        <m:d>
          <m:dPr>
            <m:begChr m:val="("/>
            <m:endChr m:val=")"/>
            <m:sepChr m:val=""/>
            <m:grow/>
          </m:dPr>
          <m:e>
            <m:acc>
              <m:accPr>
                <m:chr m:val="̂"/>
              </m:accPr>
              <m:e>
                <m:r>
                  <m:t>β</m:t>
                </m:r>
              </m:e>
            </m:acc>
          </m:e>
        </m:d>
      </m:oMath>
      <w:r>
        <w:t xml:space="preserve"> </w:t>
      </w:r>
      <w:r>
        <w:t xml:space="preserve">is</w:t>
      </w:r>
      <w:r>
        <w:t xml:space="preserve"> </w:t>
      </w:r>
      <w:r>
        <w:t xml:space="preserve">“the elementary symmetrical function of order r of the item parameter estimates”</w:t>
      </w:r>
      <w:r>
        <w:t xml:space="preserve"> </w:t>
      </w:r>
      <w:r>
        <w:t xml:space="preserve">(Müller, 2020, p. 4)</w:t>
      </w:r>
      <w:r>
        <w:t xml:space="preserve">. For further details on conditional item fit we refer to the previously mentioned paper by Müller</w:t>
      </w:r>
      <w:r>
        <w:t xml:space="preserve"> </w:t>
      </w:r>
      <w:r>
        <w:t xml:space="preserve">(2020)</w:t>
      </w:r>
      <w:r>
        <w:t xml:space="preserve"> </w:t>
      </w:r>
      <w:r>
        <w:t xml:space="preserve">and the book chapter on item fit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500 replications.</w:t>
      </w:r>
    </w:p>
    <w:tbl>
      <w:tblPr>
        <w:tblStyle w:val="Table"/>
        <w:tblW w:type="pct" w:w="5000"/>
        <w:tblLayout w:type="fixed"/>
        <w:tblLook w:firstRow="0" w:lastRow="0" w:firstColumn="0" w:lastColumn="0" w:noHBand="0" w:noVBand="0" w:val="0000"/>
      </w:tblPr>
      <w:tblGrid>
        <w:gridCol w:w="7920"/>
      </w:tblGrid>
      <w:tr>
        <w:tc>
          <w:tcPr/>
          <w:bookmarkStart w:id="28" w:name="tbl-itemfit1"/>
          <w:p>
            <w:pPr>
              <w:jc w:val="center"/>
            </w:pPr>
            <w:pPr>
              <w:jc w:val="start"/>
              <w:spacing w:before="200"/>
              <w:pStyle w:val="ImageCaption"/>
            </w:pPr>
            <w:r>
              <w:t xml:space="preserve">Table 1: Conditional item fit with simulation-based cutoff values</w:t>
            </w:r>
          </w:p>
          <w:tbl>
            <w:tblPr>
              <w:tblStyle w:val="Table"/>
              <w:tblW w:type="pct" w:w="5000"/>
              <w:tblLayout w:type="fixed"/>
              <w:tblLook w:firstRow="1" w:lastRow="0" w:firstColumn="0" w:lastColumn="0" w:noHBand="0" w:noVBand="0" w:val="0020"/>
            </w:tblPr>
            <w:tblGrid>
              <w:gridCol w:w="396"/>
              <w:gridCol w:w="712"/>
              <w:gridCol w:w="1346"/>
              <w:gridCol w:w="792"/>
              <w:gridCol w:w="1425"/>
              <w:gridCol w:w="871"/>
              <w:gridCol w:w="950"/>
              <w:gridCol w:w="1425"/>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Relative 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[0.889, 1.121]</w:t>
                  </w:r>
                </w:p>
              </w:tc>
              <w:tc>
                <w:tcPr/>
                <w:p>
                  <w:pPr>
                    <w:pStyle w:val="Compact"/>
                    <w:jc w:val="right"/>
                    <w:jc w:val="center"/>
                  </w:pPr>
                  <w:r>
                    <w:t xml:space="preserve">1.061</w:t>
                  </w:r>
                </w:p>
              </w:tc>
              <w:tc>
                <w:tcPr/>
                <w:p>
                  <w:pPr>
                    <w:pStyle w:val="Compact"/>
                    <w:jc w:val="left"/>
                    <w:jc w:val="center"/>
                  </w:pPr>
                  <w:r>
                    <w:t xml:space="preserve">[0.67, 1.451]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-1.55</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[0.836, 1.201]</w:t>
                  </w:r>
                </w:p>
              </w:tc>
              <w:tc>
                <w:tcPr/>
                <w:p>
                  <w:pPr>
                    <w:pStyle w:val="Compact"/>
                    <w:jc w:val="right"/>
                    <w:jc w:val="center"/>
                  </w:pPr>
                  <w:r>
                    <w:t xml:space="preserve">1.032</w:t>
                  </w:r>
                </w:p>
              </w:tc>
              <w:tc>
                <w:tcPr/>
                <w:p>
                  <w:pPr>
                    <w:pStyle w:val="Compact"/>
                    <w:jc w:val="left"/>
                    <w:jc w:val="center"/>
                  </w:pPr>
                  <w:r>
                    <w:t xml:space="preserve">[0.757, 1.371]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-0.84</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[0.915, 1.097]</w:t>
                  </w:r>
                </w:p>
              </w:tc>
              <w:tc>
                <w:tcPr/>
                <w:p>
                  <w:pPr>
                    <w:pStyle w:val="Compact"/>
                    <w:jc w:val="right"/>
                    <w:jc w:val="center"/>
                  </w:pPr>
                  <w:r>
                    <w:t xml:space="preserve">1.050</w:t>
                  </w:r>
                </w:p>
              </w:tc>
              <w:tc>
                <w:tcPr/>
                <w:p>
                  <w:pPr>
                    <w:pStyle w:val="Compact"/>
                    <w:jc w:val="left"/>
                    <w:jc w:val="center"/>
                  </w:pPr>
                  <w:r>
                    <w:t xml:space="preserve">[0.671, 1.435]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0.28</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[0.834, 1.153]</w:t>
                  </w:r>
                </w:p>
              </w:tc>
              <w:tc>
                <w:tcPr/>
                <w:p>
                  <w:pPr>
                    <w:pStyle w:val="Compact"/>
                    <w:jc w:val="right"/>
                    <w:jc w:val="center"/>
                  </w:pPr>
                  <w:r>
                    <w:t xml:space="preserve">0.793</w:t>
                  </w:r>
                </w:p>
              </w:tc>
              <w:tc>
                <w:tcPr/>
                <w:p>
                  <w:pPr>
                    <w:pStyle w:val="Compact"/>
                    <w:jc w:val="left"/>
                    <w:jc w:val="center"/>
                  </w:pPr>
                  <w:r>
                    <w:t xml:space="preserve">[0.768, 1.249]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1.40</w:t>
                  </w:r>
                </w:p>
              </w:tc>
            </w:tr>
          </w:tbl>
          <w:bookmarkEnd w:id="28"/>
          <w:p/>
        </w:tc>
      </w:tr>
    </w:tbl>
    <w:bookmarkStart w:id="33" w:name="cell-fig-itemfit1"/>
    <w:tbl>
      <w:tblPr>
        <w:tblStyle w:val="Table"/>
        <w:tblW w:type="pct" w:w="5000"/>
        <w:tblLayout w:type="fixed"/>
        <w:tblLook w:firstRow="0" w:lastRow="0" w:firstColumn="0" w:lastColumn="0" w:noHBand="0" w:noVBand="0" w:val="0000"/>
      </w:tblPr>
      <w:tblGrid>
        <w:gridCol w:w="7920"/>
      </w:tblGrid>
      <w:tr>
        <w:tc>
          <w:tcPr/>
          <w:bookmarkStart w:id="32" w:name="fig-itemfit1"/>
          <w:p>
            <w:pPr>
              <w:jc w:val="center"/>
            </w:pPr>
            <w:pPr>
              <w:jc w:val="start"/>
              <w:spacing w:before="200"/>
              <w:pStyle w:val="ImageCaption"/>
            </w:pPr>
            <w:r>
              <w:t xml:space="preserve">Figure 1: Distribution of simulation-based item fit and estimated item fit from observed data</w:t>
            </w:r>
          </w:p>
          <w:p>
            <w:pPr>
              <w:pStyle w:val="Compact"/>
              <w:jc w:val="center"/>
            </w:pPr>
            <w:r>
              <w:drawing>
                <wp:inline>
                  <wp:extent cx="5943600" cy="5943600"/>
                  <wp:effectExtent b="0" l="0" r="0" t="0"/>
                  <wp:docPr descr="" title="" id="30" name="Picture"/>
                  <a:graphic>
                    <a:graphicData uri="http://schemas.openxmlformats.org/drawingml/2006/picture">
                      <pic:pic>
                        <pic:nvPicPr>
                          <pic:cNvPr descr="index_files/figure-docx/fig-itemfit1-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bookmarkEnd w:id="32"/>
        </w:tc>
      </w:tr>
    </w:tbl>
    <w:bookmarkEnd w:id="33"/>
    <w:bookmarkStart w:id="67" w:name="results"/>
    <w:p>
      <w:pPr>
        <w:pStyle w:val="Heading2"/>
      </w:pPr>
      <w:r>
        <w:t xml:space="preserve">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p>
      <w:pPr>
        <w:pStyle w:val="BodyText"/>
      </w:pPr>
      <w:r>
        <w:t xml:space="preserve">Tables describing the results are available under Additional Materials, see</w:t>
      </w:r>
      <w:r>
        <w:t xml:space="preserve"> </w:t>
      </w:r>
      <w:hyperlink w:anchor="sec-tblinfitresults">
        <w:r>
          <w:rPr>
            <w:rStyle w:val="Hyperlink"/>
          </w:rPr>
          <w:t xml:space="preserve">Section 11.1.1</w:t>
        </w:r>
      </w:hyperlink>
      <w:r>
        <w:t xml:space="preserve">.</w:t>
      </w:r>
    </w:p>
    <w:bookmarkStart w:id="49" w:name="infit"/>
    <w:p>
      <w:pPr>
        <w:pStyle w:val="Heading3"/>
      </w:pPr>
      <w:r>
        <w:t xml:space="preserve">Infit</w:t>
      </w:r>
    </w:p>
    <w:bookmarkStart w:id="38" w:name="cell-fig-ifb0"/>
    <w:tbl>
      <w:tblPr>
        <w:tblStyle w:val="Table"/>
        <w:tblW w:type="pct" w:w="5000"/>
        <w:tblLayout w:type="fixed"/>
        <w:tblLook w:firstRow="0" w:lastRow="0" w:firstColumn="0" w:lastColumn="0" w:noHBand="0" w:noVBand="0" w:val="0000"/>
      </w:tblPr>
      <w:tblGrid>
        <w:gridCol w:w="7920"/>
      </w:tblGrid>
      <w:tr>
        <w:tc>
          <w:tcPr/>
          <w:bookmarkStart w:id="37"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5" name="Picture"/>
                  <a:graphic>
                    <a:graphicData uri="http://schemas.openxmlformats.org/drawingml/2006/picture">
                      <pic:pic>
                        <pic:nvPicPr>
                          <pic:cNvPr descr="index_files/figure-docx/fig-ifb0-1.png" id="36" name="Picture"/>
                          <pic:cNvPicPr>
                            <a:picLocks noChangeArrowheads="1" noChangeAspect="1"/>
                          </pic:cNvPicPr>
                        </pic:nvPicPr>
                        <pic:blipFill>
                          <a:blip r:embed="rId34"/>
                          <a:stretch>
                            <a:fillRect/>
                          </a:stretch>
                        </pic:blipFill>
                        <pic:spPr bwMode="auto">
                          <a:xfrm>
                            <a:off x="0" y="0"/>
                            <a:ext cx="5943600" cy="4574010"/>
                          </a:xfrm>
                          <a:prstGeom prst="rect">
                            <a:avLst/>
                          </a:prstGeom>
                          <a:noFill/>
                          <a:ln w="9525">
                            <a:noFill/>
                            <a:headEnd/>
                            <a:tailEnd/>
                          </a:ln>
                        </pic:spPr>
                      </pic:pic>
                    </a:graphicData>
                  </a:graphic>
                </wp:inline>
              </w:drawing>
            </w:r>
          </w:p>
          <w:bookmarkEnd w:id="37"/>
        </w:tc>
      </w:tr>
    </w:tbl>
    <w:bookmarkEnd w:id="38"/>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43" w:name="cell-fig-ifb1"/>
    <w:tbl>
      <w:tblPr>
        <w:tblStyle w:val="Table"/>
        <w:tblW w:type="pct" w:w="5000"/>
        <w:tblLayout w:type="fixed"/>
        <w:tblLook w:firstRow="0" w:lastRow="0" w:firstColumn="0" w:lastColumn="0" w:noHBand="0" w:noVBand="0" w:val="0000"/>
      </w:tblPr>
      <w:tblGrid>
        <w:gridCol w:w="7920"/>
      </w:tblGrid>
      <w:tr>
        <w:tc>
          <w:tcPr/>
          <w:bookmarkStart w:id="42"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40" name="Picture"/>
                  <a:graphic>
                    <a:graphicData uri="http://schemas.openxmlformats.org/drawingml/2006/picture">
                      <pic:pic>
                        <pic:nvPicPr>
                          <pic:cNvPr descr="index_files/figure-docx/fig-ifb1-1.png" id="41" name="Picture"/>
                          <pic:cNvPicPr>
                            <a:picLocks noChangeArrowheads="1" noChangeAspect="1"/>
                          </pic:cNvPicPr>
                        </pic:nvPicPr>
                        <pic:blipFill>
                          <a:blip r:embed="rId39"/>
                          <a:stretch>
                            <a:fillRect/>
                          </a:stretch>
                        </pic:blipFill>
                        <pic:spPr bwMode="auto">
                          <a:xfrm>
                            <a:off x="0" y="0"/>
                            <a:ext cx="5943600" cy="4574010"/>
                          </a:xfrm>
                          <a:prstGeom prst="rect">
                            <a:avLst/>
                          </a:prstGeom>
                          <a:noFill/>
                          <a:ln w="9525">
                            <a:noFill/>
                            <a:headEnd/>
                            <a:tailEnd/>
                          </a:ln>
                        </pic:spPr>
                      </pic:pic>
                    </a:graphicData>
                  </a:graphic>
                </wp:inline>
              </w:drawing>
            </w:r>
          </w:p>
          <w:bookmarkEnd w:id="42"/>
        </w:tc>
      </w:tr>
    </w:tbl>
    <w:bookmarkEnd w:id="43"/>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8" w:name="cell-fig-ifb2"/>
    <w:tbl>
      <w:tblPr>
        <w:tblStyle w:val="Table"/>
        <w:tblW w:type="pct" w:w="5000"/>
        <w:tblLayout w:type="fixed"/>
        <w:tblLook w:firstRow="0" w:lastRow="0" w:firstColumn="0" w:lastColumn="0" w:noHBand="0" w:noVBand="0" w:val="0000"/>
      </w:tblPr>
      <w:tblGrid>
        <w:gridCol w:w="7920"/>
      </w:tblGrid>
      <w:tr>
        <w:tc>
          <w:tcPr/>
          <w:bookmarkStart w:id="47"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5" name="Picture"/>
                  <a:graphic>
                    <a:graphicData uri="http://schemas.openxmlformats.org/drawingml/2006/picture">
                      <pic:pic>
                        <pic:nvPicPr>
                          <pic:cNvPr descr="index_files/figure-docx/fig-ifb2-1.png" id="46" name="Picture"/>
                          <pic:cNvPicPr>
                            <a:picLocks noChangeArrowheads="1" noChangeAspect="1"/>
                          </pic:cNvPicPr>
                        </pic:nvPicPr>
                        <pic:blipFill>
                          <a:blip r:embed="rId44"/>
                          <a:stretch>
                            <a:fillRect/>
                          </a:stretch>
                        </pic:blipFill>
                        <pic:spPr bwMode="auto">
                          <a:xfrm>
                            <a:off x="0" y="0"/>
                            <a:ext cx="5943600" cy="4574010"/>
                          </a:xfrm>
                          <a:prstGeom prst="rect">
                            <a:avLst/>
                          </a:prstGeom>
                          <a:noFill/>
                          <a:ln w="9525">
                            <a:noFill/>
                            <a:headEnd/>
                            <a:tailEnd/>
                          </a:ln>
                        </pic:spPr>
                      </pic:pic>
                    </a:graphicData>
                  </a:graphic>
                </wp:inline>
              </w:drawing>
            </w:r>
          </w:p>
          <w:bookmarkEnd w:id="47"/>
        </w:tc>
      </w:tr>
    </w:tbl>
    <w:bookmarkEnd w:id="48"/>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9"/>
    <w:bookmarkStart w:id="65" w:name="outfit"/>
    <w:p>
      <w:pPr>
        <w:pStyle w:val="Heading3"/>
      </w:pPr>
      <w:r>
        <w:t xml:space="preserve">Outfit</w:t>
      </w:r>
    </w:p>
    <w:bookmarkStart w:id="54" w:name="cell-fig-ifb0out"/>
    <w:tbl>
      <w:tblPr>
        <w:tblStyle w:val="Table"/>
        <w:tblW w:type="pct" w:w="5000"/>
        <w:tblLayout w:type="fixed"/>
        <w:tblLook w:firstRow="0" w:lastRow="0" w:firstColumn="0" w:lastColumn="0" w:noHBand="0" w:noVBand="0" w:val="0000"/>
      </w:tblPr>
      <w:tblGrid>
        <w:gridCol w:w="7920"/>
      </w:tblGrid>
      <w:tr>
        <w:tc>
          <w:tcPr/>
          <w:bookmarkStart w:id="53"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51" name="Picture"/>
                  <a:graphic>
                    <a:graphicData uri="http://schemas.openxmlformats.org/drawingml/2006/picture">
                      <pic:pic>
                        <pic:nvPicPr>
                          <pic:cNvPr descr="index_files/figure-docx/fig-ifb0out-1.png" id="52" name="Picture"/>
                          <pic:cNvPicPr>
                            <a:picLocks noChangeArrowheads="1" noChangeAspect="1"/>
                          </pic:cNvPicPr>
                        </pic:nvPicPr>
                        <pic:blipFill>
                          <a:blip r:embed="rId50"/>
                          <a:stretch>
                            <a:fillRect/>
                          </a:stretch>
                        </pic:blipFill>
                        <pic:spPr bwMode="auto">
                          <a:xfrm>
                            <a:off x="0" y="0"/>
                            <a:ext cx="5943600" cy="4574010"/>
                          </a:xfrm>
                          <a:prstGeom prst="rect">
                            <a:avLst/>
                          </a:prstGeom>
                          <a:noFill/>
                          <a:ln w="9525">
                            <a:noFill/>
                            <a:headEnd/>
                            <a:tailEnd/>
                          </a:ln>
                        </pic:spPr>
                      </pic:pic>
                    </a:graphicData>
                  </a:graphic>
                </wp:inline>
              </w:drawing>
            </w:r>
          </w:p>
          <w:bookmarkEnd w:id="53"/>
        </w:tc>
      </w:tr>
    </w:tbl>
    <w:bookmarkEnd w:id="54"/>
    <w:bookmarkStart w:id="59" w:name="cell-fig-ifb1out"/>
    <w:tbl>
      <w:tblPr>
        <w:tblStyle w:val="Table"/>
        <w:tblW w:type="pct" w:w="5000"/>
        <w:tblLayout w:type="fixed"/>
        <w:tblLook w:firstRow="0" w:lastRow="0" w:firstColumn="0" w:lastColumn="0" w:noHBand="0" w:noVBand="0" w:val="0000"/>
      </w:tblPr>
      <w:tblGrid>
        <w:gridCol w:w="7920"/>
      </w:tblGrid>
      <w:tr>
        <w:tc>
          <w:tcPr/>
          <w:bookmarkStart w:id="58"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6" name="Picture"/>
                  <a:graphic>
                    <a:graphicData uri="http://schemas.openxmlformats.org/drawingml/2006/picture">
                      <pic:pic>
                        <pic:nvPicPr>
                          <pic:cNvPr descr="index_files/figure-docx/fig-ifb1out-1.png" id="57" name="Picture"/>
                          <pic:cNvPicPr>
                            <a:picLocks noChangeArrowheads="1" noChangeAspect="1"/>
                          </pic:cNvPicPr>
                        </pic:nvPicPr>
                        <pic:blipFill>
                          <a:blip r:embed="rId55"/>
                          <a:stretch>
                            <a:fillRect/>
                          </a:stretch>
                        </pic:blipFill>
                        <pic:spPr bwMode="auto">
                          <a:xfrm>
                            <a:off x="0" y="0"/>
                            <a:ext cx="5943600" cy="4574010"/>
                          </a:xfrm>
                          <a:prstGeom prst="rect">
                            <a:avLst/>
                          </a:prstGeom>
                          <a:noFill/>
                          <a:ln w="9525">
                            <a:noFill/>
                            <a:headEnd/>
                            <a:tailEnd/>
                          </a:ln>
                        </pic:spPr>
                      </pic:pic>
                    </a:graphicData>
                  </a:graphic>
                </wp:inline>
              </w:drawing>
            </w:r>
          </w:p>
          <w:bookmarkEnd w:id="58"/>
        </w:tc>
      </w:tr>
    </w:tbl>
    <w:bookmarkEnd w:id="59"/>
    <w:bookmarkStart w:id="64" w:name="cell-fig-ifb2out"/>
    <w:tbl>
      <w:tblPr>
        <w:tblStyle w:val="Table"/>
        <w:tblW w:type="pct" w:w="5000"/>
        <w:tblLayout w:type="fixed"/>
        <w:tblLook w:firstRow="0" w:lastRow="0" w:firstColumn="0" w:lastColumn="0" w:noHBand="0" w:noVBand="0" w:val="0000"/>
      </w:tblPr>
      <w:tblGrid>
        <w:gridCol w:w="7920"/>
      </w:tblGrid>
      <w:tr>
        <w:tc>
          <w:tcPr/>
          <w:bookmarkStart w:id="63"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61" name="Picture"/>
                  <a:graphic>
                    <a:graphicData uri="http://schemas.openxmlformats.org/drawingml/2006/picture">
                      <pic:pic>
                        <pic:nvPicPr>
                          <pic:cNvPr descr="index_files/figure-docx/fig-ifb2out-1.png" id="62" name="Picture"/>
                          <pic:cNvPicPr>
                            <a:picLocks noChangeArrowheads="1" noChangeAspect="1"/>
                          </pic:cNvPicPr>
                        </pic:nvPicPr>
                        <pic:blipFill>
                          <a:blip r:embed="rId60"/>
                          <a:stretch>
                            <a:fillRect/>
                          </a:stretch>
                        </pic:blipFill>
                        <pic:spPr bwMode="auto">
                          <a:xfrm>
                            <a:off x="0" y="0"/>
                            <a:ext cx="5943600" cy="4574010"/>
                          </a:xfrm>
                          <a:prstGeom prst="rect">
                            <a:avLst/>
                          </a:prstGeom>
                          <a:noFill/>
                          <a:ln w="9525">
                            <a:noFill/>
                            <a:headEnd/>
                            <a:tailEnd/>
                          </a:ln>
                        </pic:spPr>
                      </pic:pic>
                    </a:graphicData>
                  </a:graphic>
                </wp:inline>
              </w:drawing>
            </w:r>
          </w:p>
          <w:bookmarkEnd w:id="63"/>
        </w:tc>
      </w:tr>
    </w:tbl>
    <w:bookmarkEnd w:id="64"/>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5"/>
    <w:bookmarkStart w:id="66" w:name="comments"/>
    <w:p>
      <w:pPr>
        <w:pStyle w:val="Heading3"/>
      </w:pPr>
      <w:r>
        <w:t xml:space="preserve">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6"/>
    <w:bookmarkEnd w:id="67"/>
    <w:bookmarkEnd w:id="68"/>
    <w:bookmarkStart w:id="75" w:name="study-2-item-restscore"/>
    <w:p>
      <w:pPr>
        <w:pStyle w:val="Heading1"/>
      </w:pPr>
      <w:r>
        <w:t xml:space="preserve">Study 2: Item-restscore</w:t>
      </w:r>
    </w:p>
    <w:p>
      <w:pPr>
        <w:pStyle w:val="FirstParagraph"/>
      </w:pPr>
      <w:r>
        <w:t xml:space="preserve">Item-restscore is a metric that compares an expected correlation with the observed correlation. The</w:t>
      </w:r>
      <w:r>
        <w:t xml:space="preserve"> </w:t>
      </w:r>
      <w:r>
        <w:t xml:space="preserve">“restscore”</w:t>
      </w:r>
      <w:r>
        <w:t xml:space="preserve"> </w:t>
      </w:r>
      <w:r>
        <w:t xml:space="preserve">is the ordinal sum score from all items except the item under scrutiny. Since item data are ordinal, the marginal association between item-score and restscore is assessed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4" w:name="results-1"/>
    <w:p>
      <w:pPr>
        <w:pStyle w:val="Heading2"/>
      </w:pPr>
      <w:r>
        <w:t xml:space="preserve">Results</w:t>
      </w:r>
    </w:p>
    <w:bookmarkStart w:id="73" w:name="cell-fig-itemrestscore1"/>
    <w:tbl>
      <w:tblPr>
        <w:tblStyle w:val="Table"/>
        <w:tblW w:type="pct" w:w="5000"/>
        <w:tblLayout w:type="fixed"/>
        <w:tblLook w:firstRow="0" w:lastRow="0" w:firstColumn="0" w:lastColumn="0" w:noHBand="0" w:noVBand="0" w:val="0000"/>
      </w:tblPr>
      <w:tblGrid>
        <w:gridCol w:w="7920"/>
      </w:tblGrid>
      <w:tr>
        <w:tc>
          <w:tcPr/>
          <w:bookmarkStart w:id="72"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70" name="Picture"/>
                  <a:graphic>
                    <a:graphicData uri="http://schemas.openxmlformats.org/drawingml/2006/picture">
                      <pic:pic>
                        <pic:nvPicPr>
                          <pic:cNvPr descr="index_files/figure-docx/fig-itemrestscore1-1.png" id="71" name="Picture"/>
                          <pic:cNvPicPr>
                            <a:picLocks noChangeArrowheads="1" noChangeAspect="1"/>
                          </pic:cNvPicPr>
                        </pic:nvPicPr>
                        <pic:blipFill>
                          <a:blip r:embed="rId69"/>
                          <a:stretch>
                            <a:fillRect/>
                          </a:stretch>
                        </pic:blipFill>
                        <pic:spPr bwMode="auto">
                          <a:xfrm>
                            <a:off x="0" y="0"/>
                            <a:ext cx="5943600" cy="5488812"/>
                          </a:xfrm>
                          <a:prstGeom prst="rect">
                            <a:avLst/>
                          </a:prstGeom>
                          <a:noFill/>
                          <a:ln w="9525">
                            <a:noFill/>
                            <a:headEnd/>
                            <a:tailEnd/>
                          </a:ln>
                        </pic:spPr>
                      </pic:pic>
                    </a:graphicData>
                  </a:graphic>
                </wp:inline>
              </w:drawing>
            </w:r>
          </w:p>
          <w:bookmarkEnd w:id="72"/>
        </w:tc>
      </w:tr>
    </w:tbl>
    <w:bookmarkEnd w:id="73"/>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96.6%, 96.2%, and 70.6%. For sample sizes 500 and 1000, the detection rate is similar, including the increased tendency for false positives at n = 1000. The false positive rate is lower for item-restscore than infit for sample sizes below 1000.</w:t>
      </w:r>
    </w:p>
    <w:p>
      <w:pPr>
        <w:pStyle w:val="BodyText"/>
      </w:pPr>
      <w:r>
        <w:t xml:space="preserve">Tables describing the results are available under Additional Materials, see</w:t>
      </w:r>
      <w:r>
        <w:t xml:space="preserve"> </w:t>
      </w:r>
      <w:hyperlink w:anchor="sec-tblirresults">
        <w:r>
          <w:rPr>
            <w:rStyle w:val="Hyperlink"/>
          </w:rPr>
          <w:t xml:space="preserve">Section 11.1.2</w:t>
        </w:r>
      </w:hyperlink>
      <w:r>
        <w:t xml:space="preserve">.</w:t>
      </w:r>
    </w:p>
    <w:bookmarkEnd w:id="74"/>
    <w:bookmarkEnd w:id="75"/>
    <w:bookmarkStart w:id="103" w:name="X0c1db0652518344e71eeca7e6706f58cc22aee2"/>
    <w:p>
      <w:pPr>
        <w:pStyle w:val="Heading1"/>
      </w:pPr>
      <w:r>
        <w:t xml:space="preserve">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102" w:name="results-2"/>
    <w:p>
      <w:pPr>
        <w:pStyle w:val="Heading3"/>
      </w:pPr>
      <w:r>
        <w:t xml:space="preserve">Results</w:t>
      </w:r>
    </w:p>
    <w:bookmarkStart w:id="80" w:name="cell-fig-ifb3out"/>
    <w:tbl>
      <w:tblPr>
        <w:tblStyle w:val="Table"/>
        <w:tblW w:type="pct" w:w="5000"/>
        <w:tblLayout w:type="fixed"/>
        <w:tblLook w:firstRow="0" w:lastRow="0" w:firstColumn="0" w:lastColumn="0" w:noHBand="0" w:noVBand="0" w:val="0000"/>
      </w:tblPr>
      <w:tblGrid>
        <w:gridCol w:w="7920"/>
      </w:tblGrid>
      <w:tr>
        <w:tc>
          <w:tcPr/>
          <w:bookmarkStart w:id="79"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7" name="Picture"/>
                  <a:graphic>
                    <a:graphicData uri="http://schemas.openxmlformats.org/drawingml/2006/picture">
                      <pic:pic>
                        <pic:nvPicPr>
                          <pic:cNvPr descr="index_files/figure-docx/fig-ifb3out-1.png" id="78" name="Picture"/>
                          <pic:cNvPicPr>
                            <a:picLocks noChangeArrowheads="1" noChangeAspect="1"/>
                          </pic:cNvPicPr>
                        </pic:nvPicPr>
                        <pic:blipFill>
                          <a:blip r:embed="rId76"/>
                          <a:stretch>
                            <a:fillRect/>
                          </a:stretch>
                        </pic:blipFill>
                        <pic:spPr bwMode="auto">
                          <a:xfrm>
                            <a:off x="0" y="0"/>
                            <a:ext cx="5943600" cy="6403614"/>
                          </a:xfrm>
                          <a:prstGeom prst="rect">
                            <a:avLst/>
                          </a:prstGeom>
                          <a:noFill/>
                          <a:ln w="9525">
                            <a:noFill/>
                            <a:headEnd/>
                            <a:tailEnd/>
                          </a:ln>
                        </pic:spPr>
                      </pic:pic>
                    </a:graphicData>
                  </a:graphic>
                </wp:inline>
              </w:drawing>
            </w:r>
          </w:p>
          <w:bookmarkEnd w:id="79"/>
        </w:tc>
      </w:tr>
    </w:tbl>
    <w:bookmarkEnd w:id="80"/>
    <w:bookmarkStart w:id="85" w:name="cell-fig-ifb3"/>
    <w:tbl>
      <w:tblPr>
        <w:tblStyle w:val="Table"/>
        <w:tblW w:type="pct" w:w="5000"/>
        <w:tblLayout w:type="fixed"/>
        <w:tblLook w:firstRow="0" w:lastRow="0" w:firstColumn="0" w:lastColumn="0" w:noHBand="0" w:noVBand="0" w:val="0000"/>
      </w:tblPr>
      <w:tblGrid>
        <w:gridCol w:w="7920"/>
      </w:tblGrid>
      <w:tr>
        <w:tc>
          <w:tcPr/>
          <w:bookmarkStart w:id="84"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82" name="Picture"/>
                  <a:graphic>
                    <a:graphicData uri="http://schemas.openxmlformats.org/drawingml/2006/picture">
                      <pic:pic>
                        <pic:nvPicPr>
                          <pic:cNvPr descr="index_files/figure-docx/fig-ifb3-1.png" id="83" name="Picture"/>
                          <pic:cNvPicPr>
                            <a:picLocks noChangeArrowheads="1" noChangeAspect="1"/>
                          </pic:cNvPicPr>
                        </pic:nvPicPr>
                        <pic:blipFill>
                          <a:blip r:embed="rId81"/>
                          <a:stretch>
                            <a:fillRect/>
                          </a:stretch>
                        </pic:blipFill>
                        <pic:spPr bwMode="auto">
                          <a:xfrm>
                            <a:off x="0" y="0"/>
                            <a:ext cx="5943600" cy="6403614"/>
                          </a:xfrm>
                          <a:prstGeom prst="rect">
                            <a:avLst/>
                          </a:prstGeom>
                          <a:noFill/>
                          <a:ln w="9525">
                            <a:noFill/>
                            <a:headEnd/>
                            <a:tailEnd/>
                          </a:ln>
                        </pic:spPr>
                      </pic:pic>
                    </a:graphicData>
                  </a:graphic>
                </wp:inline>
              </w:drawing>
            </w:r>
          </w:p>
          <w:bookmarkEnd w:id="84"/>
        </w:tc>
      </w:tr>
    </w:tbl>
    <w:bookmarkEnd w:id="85"/>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90" w:name="cell-fig-ifb3b"/>
    <w:tbl>
      <w:tblPr>
        <w:tblStyle w:val="Table"/>
        <w:tblW w:type="pct" w:w="5000"/>
        <w:tblLayout w:type="fixed"/>
        <w:tblLook w:firstRow="0" w:lastRow="0" w:firstColumn="0" w:lastColumn="0" w:noHBand="0" w:noVBand="0" w:val="0000"/>
      </w:tblPr>
      <w:tblGrid>
        <w:gridCol w:w="7920"/>
      </w:tblGrid>
      <w:tr>
        <w:tc>
          <w:tcPr/>
          <w:bookmarkStart w:id="89" w:name="fig-ifb3b"/>
          <w:p>
            <w:pPr>
              <w:jc w:val="center"/>
            </w:pPr>
            <w:pPr>
              <w:jc w:val="start"/>
              <w:spacing w:before="200"/>
              <w:pStyle w:val="ImageCaption"/>
            </w:pPr>
            <w:r>
              <w:t xml:space="preserve">Figure 11: Conditional infit detection rate with three misfitting items and increased truncation</w:t>
            </w:r>
          </w:p>
          <w:p>
            <w:pPr>
              <w:pStyle w:val="Compact"/>
              <w:jc w:val="center"/>
            </w:pPr>
            <w:r>
              <w:drawing>
                <wp:inline>
                  <wp:extent cx="5943600" cy="3659208"/>
                  <wp:effectExtent b="0" l="0" r="0" t="0"/>
                  <wp:docPr descr="" title="" id="87" name="Picture"/>
                  <a:graphic>
                    <a:graphicData uri="http://schemas.openxmlformats.org/drawingml/2006/picture">
                      <pic:pic>
                        <pic:nvPicPr>
                          <pic:cNvPr descr="index_files/figure-docx/fig-ifb3b-1.png" id="88" name="Picture"/>
                          <pic:cNvPicPr>
                            <a:picLocks noChangeArrowheads="1" noChangeAspect="1"/>
                          </pic:cNvPicPr>
                        </pic:nvPicPr>
                        <pic:blipFill>
                          <a:blip r:embed="rId86"/>
                          <a:stretch>
                            <a:fillRect/>
                          </a:stretch>
                        </pic:blipFill>
                        <pic:spPr bwMode="auto">
                          <a:xfrm>
                            <a:off x="0" y="0"/>
                            <a:ext cx="5943600" cy="3659208"/>
                          </a:xfrm>
                          <a:prstGeom prst="rect">
                            <a:avLst/>
                          </a:prstGeom>
                          <a:noFill/>
                          <a:ln w="9525">
                            <a:noFill/>
                            <a:headEnd/>
                            <a:tailEnd/>
                          </a:ln>
                        </pic:spPr>
                      </pic:pic>
                    </a:graphicData>
                  </a:graphic>
                </wp:inline>
              </w:drawing>
            </w:r>
          </w:p>
          <w:bookmarkEnd w:id="89"/>
        </w:tc>
      </w:tr>
    </w:tbl>
    <w:bookmarkEnd w:id="90"/>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5" w:name="cell-fig-itemrestscore2"/>
    <w:tbl>
      <w:tblPr>
        <w:tblStyle w:val="Table"/>
        <w:tblW w:type="pct" w:w="5000"/>
        <w:tblLayout w:type="fixed"/>
        <w:tblLook w:firstRow="0" w:lastRow="0" w:firstColumn="0" w:lastColumn="0" w:noHBand="0" w:noVBand="0" w:val="0000"/>
      </w:tblPr>
      <w:tblGrid>
        <w:gridCol w:w="7920"/>
      </w:tblGrid>
      <w:tr>
        <w:tc>
          <w:tcPr/>
          <w:bookmarkStart w:id="94" w:name="fig-itemrestscore2"/>
          <w:p>
            <w:pPr>
              <w:jc w:val="center"/>
            </w:pPr>
            <w:pPr>
              <w:jc w:val="start"/>
              <w:spacing w:before="200"/>
              <w:pStyle w:val="ImageCaption"/>
            </w:pPr>
            <w:r>
              <w:t xml:space="preserve">Figure 12: Item-restscore detection rate with three misfitting items</w:t>
            </w:r>
          </w:p>
          <w:p>
            <w:pPr>
              <w:pStyle w:val="Compact"/>
              <w:jc w:val="center"/>
            </w:pPr>
            <w:r>
              <w:drawing>
                <wp:inline>
                  <wp:extent cx="5943600" cy="6403614"/>
                  <wp:effectExtent b="0" l="0" r="0" t="0"/>
                  <wp:docPr descr="" title="" id="92" name="Picture"/>
                  <a:graphic>
                    <a:graphicData uri="http://schemas.openxmlformats.org/drawingml/2006/picture">
                      <pic:pic>
                        <pic:nvPicPr>
                          <pic:cNvPr descr="index_files/figure-docx/fig-itemrestscore2-1.png" id="93" name="Picture"/>
                          <pic:cNvPicPr>
                            <a:picLocks noChangeArrowheads="1" noChangeAspect="1"/>
                          </pic:cNvPicPr>
                        </pic:nvPicPr>
                        <pic:blipFill>
                          <a:blip r:embed="rId91"/>
                          <a:stretch>
                            <a:fillRect/>
                          </a:stretch>
                        </pic:blipFill>
                        <pic:spPr bwMode="auto">
                          <a:xfrm>
                            <a:off x="0" y="0"/>
                            <a:ext cx="5943600" cy="6403614"/>
                          </a:xfrm>
                          <a:prstGeom prst="rect">
                            <a:avLst/>
                          </a:prstGeom>
                          <a:noFill/>
                          <a:ln w="9525">
                            <a:noFill/>
                            <a:headEnd/>
                            <a:tailEnd/>
                          </a:ln>
                        </pic:spPr>
                      </pic:pic>
                    </a:graphicData>
                  </a:graphic>
                </wp:inline>
              </w:drawing>
            </w:r>
          </w:p>
          <w:bookmarkEnd w:id="94"/>
        </w:tc>
      </w:tr>
    </w:tbl>
    <w:bookmarkEnd w:id="95"/>
    <w:bookmarkStart w:id="100" w:name="cell-fig-comp1"/>
    <w:tbl>
      <w:tblPr>
        <w:tblStyle w:val="Table"/>
        <w:tblW w:type="pct" w:w="5000"/>
        <w:tblLayout w:type="fixed"/>
        <w:tblLook w:firstRow="0" w:lastRow="0" w:firstColumn="0" w:lastColumn="0" w:noHBand="0" w:noVBand="0" w:val="0000"/>
      </w:tblPr>
      <w:tblGrid>
        <w:gridCol w:w="7920"/>
      </w:tblGrid>
      <w:tr>
        <w:tc>
          <w:tcPr/>
          <w:bookmarkStart w:id="99"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7" name="Picture"/>
                  <a:graphic>
                    <a:graphicData uri="http://schemas.openxmlformats.org/drawingml/2006/picture">
                      <pic:pic>
                        <pic:nvPicPr>
                          <pic:cNvPr descr="index_files/figure-docx/fig-comp1-1.png" id="98" name="Picture"/>
                          <pic:cNvPicPr>
                            <a:picLocks noChangeArrowheads="1" noChangeAspect="1"/>
                          </pic:cNvPicPr>
                        </pic:nvPicPr>
                        <pic:blipFill>
                          <a:blip r:embed="rId96"/>
                          <a:stretch>
                            <a:fillRect/>
                          </a:stretch>
                        </pic:blipFill>
                        <pic:spPr bwMode="auto">
                          <a:xfrm>
                            <a:off x="0" y="0"/>
                            <a:ext cx="5943600" cy="4574010"/>
                          </a:xfrm>
                          <a:prstGeom prst="rect">
                            <a:avLst/>
                          </a:prstGeom>
                          <a:noFill/>
                          <a:ln w="9525">
                            <a:noFill/>
                            <a:headEnd/>
                            <a:tailEnd/>
                          </a:ln>
                        </pic:spPr>
                      </pic:pic>
                    </a:graphicData>
                  </a:graphic>
                </wp:inline>
              </w:drawing>
            </w:r>
          </w:p>
          <w:bookmarkEnd w:id="99"/>
        </w:tc>
      </w:tr>
    </w:tbl>
    <w:bookmarkEnd w:id="100"/>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p>
      <w:pPr>
        <w:pStyle w:val="BodyText"/>
      </w:pPr>
      <w:r>
        <w:t xml:space="preserve">Tables describing the results are available under Additional Materials, see</w:t>
      </w:r>
      <w:r>
        <w:t xml:space="preserve"> </w:t>
      </w:r>
      <w:hyperlink w:anchor="sec-infirresults">
        <w:r>
          <w:rPr>
            <w:rStyle w:val="Hyperlink"/>
          </w:rPr>
          <w:t xml:space="preserve">Section 11.1.3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101"/>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102"/>
    <w:bookmarkEnd w:id="103"/>
    <w:bookmarkStart w:id="122" w:name="study-4-bootstrapped-item-restscore"/>
    <w:p>
      <w:pPr>
        <w:pStyle w:val="Heading1"/>
      </w:pPr>
      <w:r>
        <w:t xml:space="preserve">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4" w:name="results-3"/>
    <w:p>
      <w:pPr>
        <w:pStyle w:val="Heading2"/>
      </w:pPr>
      <w:r>
        <w:t xml:space="preserve">Results</w:t>
      </w:r>
    </w:p>
    <w:bookmarkStart w:id="108" w:name="cell-fig-irb0all"/>
    <w:tbl>
      <w:tblPr>
        <w:tblStyle w:val="Table"/>
        <w:tblW w:type="pct" w:w="5000"/>
        <w:tblLayout w:type="fixed"/>
        <w:tblLook w:firstRow="0" w:lastRow="0" w:firstColumn="0" w:lastColumn="0" w:noHBand="0" w:noVBand="0" w:val="0000"/>
      </w:tblPr>
      <w:tblGrid>
        <w:gridCol w:w="7920"/>
      </w:tblGrid>
      <w:tr>
        <w:tc>
          <w:tcPr/>
          <w:bookmarkStart w:id="107" w:name="fig-irb0all"/>
          <w:p>
            <w:pPr>
              <w:jc w:val="center"/>
            </w:pPr>
            <w:pPr>
              <w:jc w:val="start"/>
              <w:spacing w:before="200"/>
              <w:pStyle w:val="ImageCaption"/>
            </w:pPr>
            <w:r>
              <w:t xml:space="preserve">Figure 14: Item-restscore bootstrap results (n = 2000)</w:t>
            </w:r>
          </w:p>
          <w:p>
            <w:pPr>
              <w:pStyle w:val="Compact"/>
              <w:jc w:val="center"/>
            </w:pPr>
            <w:r>
              <w:drawing>
                <wp:inline>
                  <wp:extent cx="5943600" cy="4574010"/>
                  <wp:effectExtent b="0" l="0" r="0" t="0"/>
                  <wp:docPr descr="" title="" id="105" name="Picture"/>
                  <a:graphic>
                    <a:graphicData uri="http://schemas.openxmlformats.org/drawingml/2006/picture">
                      <pic:pic>
                        <pic:nvPicPr>
                          <pic:cNvPr descr="index_files/figure-docx/fig-irb0all-1.png" id="106" name="Picture"/>
                          <pic:cNvPicPr>
                            <a:picLocks noChangeArrowheads="1" noChangeAspect="1"/>
                          </pic:cNvPicPr>
                        </pic:nvPicPr>
                        <pic:blipFill>
                          <a:blip r:embed="rId104"/>
                          <a:stretch>
                            <a:fillRect/>
                          </a:stretch>
                        </pic:blipFill>
                        <pic:spPr bwMode="auto">
                          <a:xfrm>
                            <a:off x="0" y="0"/>
                            <a:ext cx="5943600" cy="4574010"/>
                          </a:xfrm>
                          <a:prstGeom prst="rect">
                            <a:avLst/>
                          </a:prstGeom>
                          <a:noFill/>
                          <a:ln w="9525">
                            <a:noFill/>
                            <a:headEnd/>
                            <a:tailEnd/>
                          </a:ln>
                        </pic:spPr>
                      </pic:pic>
                    </a:graphicData>
                  </a:graphic>
                </wp:inline>
              </w:drawing>
            </w:r>
          </w:p>
          <w:bookmarkEnd w:id="107"/>
        </w:tc>
      </w:tr>
    </w:tbl>
    <w:bookmarkEnd w:id="108"/>
    <w:bookmarkStart w:id="113"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0" w:name="tbl-irb0mis-1"/>
                <w:p>
                  <w:pPr>
                    <w:jc w:val="center"/>
                  </w:pPr>
                  <w:pPr>
                    <w:jc w:val="start"/>
                    <w:spacing w:before="200"/>
                    <w:pStyle w:val="ImageCaption"/>
                  </w:pPr>
                  <w:r>
                    <w:t xml:space="preserve">(a) Misfitting items</w:t>
                  </w:r>
                </w:p>
                <w:bookmarkStart w:id="109"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9"/>
                <w:bookmarkEnd w:id="110"/>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2" w:name="tbl-irb0mis-2"/>
                <w:p>
                  <w:pPr>
                    <w:jc w:val="center"/>
                  </w:pPr>
                  <w:pPr>
                    <w:jc w:val="start"/>
                    <w:spacing w:before="200"/>
                    <w:pStyle w:val="ImageCaption"/>
                  </w:pPr>
                  <w:r>
                    <w:t xml:space="preserve">(b) False positives</w:t>
                  </w:r>
                </w:p>
                <w:bookmarkStart w:id="111"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11"/>
                <w:bookmarkEnd w:id="112"/>
                <w:p/>
              </w:tc>
            </w:tr>
          </w:tbl>
          <w:p/>
        </w:tc>
      </w:tr>
    </w:tbl>
    <w:p>
      <w:pPr>
        <w:pStyle w:val="BodyText"/>
      </w:pPr>
      <w:pPr>
        <w:spacing w:before="200"/>
        <w:pStyle w:val="ImageCaption"/>
      </w:pPr>
      <w:r>
        <w:t xml:space="preserve">Table 3: Summary statistics for item-restscore bootstrap simulation</w:t>
      </w:r>
    </w:p>
    <w:bookmarkEnd w:id="113"/>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4"/>
    <w:bookmarkStart w:id="121" w:name="small-sample-n-150"/>
    <w:p>
      <w:pPr>
        <w:pStyle w:val="Heading2"/>
      </w:pPr>
      <w:r>
        <w:t xml:space="preserve">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9" w:name="cell-fig-irboot150"/>
    <w:tbl>
      <w:tblPr>
        <w:tblStyle w:val="Table"/>
        <w:tblW w:type="pct" w:w="5000"/>
        <w:tblLayout w:type="fixed"/>
        <w:tblLook w:firstRow="0" w:lastRow="0" w:firstColumn="0" w:lastColumn="0" w:noHBand="0" w:noVBand="0" w:val="0000"/>
      </w:tblPr>
      <w:tblGrid>
        <w:gridCol w:w="7920"/>
      </w:tblGrid>
      <w:tr>
        <w:tc>
          <w:tcPr/>
          <w:bookmarkStart w:id="118" w:name="fig-irboot150"/>
          <w:p>
            <w:pPr>
              <w:jc w:val="center"/>
            </w:pPr>
            <w:pPr>
              <w:jc w:val="start"/>
              <w:spacing w:before="200"/>
              <w:pStyle w:val="ImageCaption"/>
            </w:pPr>
            <w:r>
              <w:t xml:space="preserve">Figure 15: Item-restscore bootstrap results (n = 150)</w:t>
            </w:r>
          </w:p>
          <w:p>
            <w:pPr>
              <w:pStyle w:val="Compact"/>
              <w:jc w:val="center"/>
            </w:pPr>
            <w:r>
              <w:drawing>
                <wp:inline>
                  <wp:extent cx="5943600" cy="5488812"/>
                  <wp:effectExtent b="0" l="0" r="0" t="0"/>
                  <wp:docPr descr="" title="" id="116" name="Picture"/>
                  <a:graphic>
                    <a:graphicData uri="http://schemas.openxmlformats.org/drawingml/2006/picture">
                      <pic:pic>
                        <pic:nvPicPr>
                          <pic:cNvPr descr="index_files/figure-docx/fig-irboot150-1.png" id="117" name="Picture"/>
                          <pic:cNvPicPr>
                            <a:picLocks noChangeArrowheads="1" noChangeAspect="1"/>
                          </pic:cNvPicPr>
                        </pic:nvPicPr>
                        <pic:blipFill>
                          <a:blip r:embed="rId115"/>
                          <a:stretch>
                            <a:fillRect/>
                          </a:stretch>
                        </pic:blipFill>
                        <pic:spPr bwMode="auto">
                          <a:xfrm>
                            <a:off x="0" y="0"/>
                            <a:ext cx="5943600" cy="5488812"/>
                          </a:xfrm>
                          <a:prstGeom prst="rect">
                            <a:avLst/>
                          </a:prstGeom>
                          <a:noFill/>
                          <a:ln w="9525">
                            <a:noFill/>
                            <a:headEnd/>
                            <a:tailEnd/>
                          </a:ln>
                        </pic:spPr>
                      </pic:pic>
                    </a:graphicData>
                  </a:graphic>
                </wp:inline>
              </w:drawing>
            </w:r>
          </w:p>
          <w:bookmarkEnd w:id="118"/>
        </w:tc>
      </w:tr>
    </w:tbl>
    <w:bookmarkEnd w:id="119"/>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20"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20"/>
          <w:p/>
        </w:tc>
      </w:tr>
    </w:tbl>
    <w:bookmarkEnd w:id="121"/>
    <w:bookmarkEnd w:id="122"/>
    <w:bookmarkStart w:id="156" w:name="study-5-varying-the-number-of-items"/>
    <w:p>
      <w:pPr>
        <w:pStyle w:val="Heading1"/>
      </w:pPr>
      <w:r>
        <w:t xml:space="preserve">Study 5: Varying the number of items</w:t>
      </w:r>
    </w:p>
    <w:p>
      <w:pPr>
        <w:pStyle w:val="FirstParagraph"/>
      </w:pPr>
      <w:r>
        <w:t xml:space="preserve">For this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3" w:name="results-40-items"/>
    <w:p>
      <w:pPr>
        <w:pStyle w:val="Heading2"/>
      </w:pPr>
      <w:r>
        <w:t xml:space="preserve">Results 40 items</w:t>
      </w:r>
    </w:p>
    <w:bookmarkStart w:id="127" w:name="cell-fig-ifb40"/>
    <w:tbl>
      <w:tblPr>
        <w:tblStyle w:val="Table"/>
        <w:tblW w:type="pct" w:w="5000"/>
        <w:tblLayout w:type="fixed"/>
        <w:tblLook w:firstRow="0" w:lastRow="0" w:firstColumn="0" w:lastColumn="0" w:noHBand="0" w:noVBand="0" w:val="0000"/>
      </w:tblPr>
      <w:tblGrid>
        <w:gridCol w:w="7920"/>
      </w:tblGrid>
      <w:tr>
        <w:tc>
          <w:tcPr/>
          <w:bookmarkStart w:id="126" w:name="fig-ifb40"/>
          <w:p>
            <w:pPr>
              <w:jc w:val="center"/>
            </w:pPr>
            <w:pPr>
              <w:jc w:val="start"/>
              <w:spacing w:before="200"/>
              <w:pStyle w:val="ImageCaption"/>
            </w:pPr>
            <w:r>
              <w:t xml:space="preserve">Figure 16: Conditional infit detection rate with 40 items (3 misfit)</w:t>
            </w:r>
          </w:p>
          <w:p>
            <w:pPr>
              <w:pStyle w:val="Compact"/>
              <w:jc w:val="center"/>
            </w:pPr>
            <w:r>
              <w:drawing>
                <wp:inline>
                  <wp:extent cx="5943600" cy="4574010"/>
                  <wp:effectExtent b="0" l="0" r="0" t="0"/>
                  <wp:docPr descr="" title="" id="124" name="Picture"/>
                  <a:graphic>
                    <a:graphicData uri="http://schemas.openxmlformats.org/drawingml/2006/picture">
                      <pic:pic>
                        <pic:nvPicPr>
                          <pic:cNvPr descr="index_files/figure-docx/fig-ifb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p>
          <w:bookmarkEnd w:id="126"/>
        </w:tc>
      </w:tr>
    </w:tbl>
    <w:bookmarkEnd w:id="127"/>
    <w:bookmarkStart w:id="132" w:name="cell-fig-itemrestscore40"/>
    <w:tbl>
      <w:tblPr>
        <w:tblStyle w:val="Table"/>
        <w:tblW w:type="pct" w:w="5000"/>
        <w:tblLayout w:type="fixed"/>
        <w:tblLook w:firstRow="0" w:lastRow="0" w:firstColumn="0" w:lastColumn="0" w:noHBand="0" w:noVBand="0" w:val="0000"/>
      </w:tblPr>
      <w:tblGrid>
        <w:gridCol w:w="7920"/>
      </w:tblGrid>
      <w:tr>
        <w:tc>
          <w:tcPr/>
          <w:bookmarkStart w:id="131" w:name="fig-itemrestscore40"/>
          <w:p>
            <w:pPr>
              <w:jc w:val="center"/>
            </w:pPr>
            <w:pPr>
              <w:jc w:val="start"/>
              <w:spacing w:before="200"/>
              <w:pStyle w:val="ImageCaption"/>
            </w:pPr>
            <w:r>
              <w:t xml:space="preserve">Figure 17: Item-restscore detection rate with 40 items (3 misfit)</w:t>
            </w:r>
          </w:p>
          <w:p>
            <w:pPr>
              <w:pStyle w:val="Compact"/>
              <w:jc w:val="center"/>
            </w:pPr>
            <w:r>
              <w:drawing>
                <wp:inline>
                  <wp:extent cx="5943600" cy="4574010"/>
                  <wp:effectExtent b="0" l="0" r="0" t="0"/>
                  <wp:docPr descr="" title="" id="129" name="Picture"/>
                  <a:graphic>
                    <a:graphicData uri="http://schemas.openxmlformats.org/drawingml/2006/picture">
                      <pic:pic>
                        <pic:nvPicPr>
                          <pic:cNvPr descr="index_files/figure-docx/fig-itemrestscore40-1.png" id="130" name="Picture"/>
                          <pic:cNvPicPr>
                            <a:picLocks noChangeArrowheads="1" noChangeAspect="1"/>
                          </pic:cNvPicPr>
                        </pic:nvPicPr>
                        <pic:blipFill>
                          <a:blip r:embed="rId128"/>
                          <a:stretch>
                            <a:fillRect/>
                          </a:stretch>
                        </pic:blipFill>
                        <pic:spPr bwMode="auto">
                          <a:xfrm>
                            <a:off x="0" y="0"/>
                            <a:ext cx="5943600" cy="4574010"/>
                          </a:xfrm>
                          <a:prstGeom prst="rect">
                            <a:avLst/>
                          </a:prstGeom>
                          <a:noFill/>
                          <a:ln w="9525">
                            <a:noFill/>
                            <a:headEnd/>
                            <a:tailEnd/>
                          </a:ln>
                        </pic:spPr>
                      </pic:pic>
                    </a:graphicData>
                  </a:graphic>
                </wp:inline>
              </w:drawing>
            </w:r>
          </w:p>
          <w:bookmarkEnd w:id="131"/>
        </w:tc>
      </w:tr>
    </w:tbl>
    <w:bookmarkEnd w:id="132"/>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3"/>
    <w:bookmarkStart w:id="144" w:name="results-10-items"/>
    <w:p>
      <w:pPr>
        <w:pStyle w:val="Heading2"/>
      </w:pPr>
      <w:r>
        <w:t xml:space="preserve">Results 10 items</w:t>
      </w:r>
    </w:p>
    <w:bookmarkStart w:id="138" w:name="cell-fig-ifb10"/>
    <w:tbl>
      <w:tblPr>
        <w:tblStyle w:val="Table"/>
        <w:tblW w:type="pct" w:w="5000"/>
        <w:tblLayout w:type="fixed"/>
        <w:tblLook w:firstRow="0" w:lastRow="0" w:firstColumn="0" w:lastColumn="0" w:noHBand="0" w:noVBand="0" w:val="0000"/>
      </w:tblPr>
      <w:tblGrid>
        <w:gridCol w:w="7920"/>
      </w:tblGrid>
      <w:tr>
        <w:tc>
          <w:tcPr/>
          <w:bookmarkStart w:id="137" w:name="fig-ifb10"/>
          <w:p>
            <w:pPr>
              <w:jc w:val="center"/>
            </w:pPr>
            <w:pPr>
              <w:jc w:val="start"/>
              <w:spacing w:before="200"/>
              <w:pStyle w:val="ImageCaption"/>
            </w:pPr>
            <w:r>
              <w:t xml:space="preserve">Figure 18: Conditional infit detection rate (10 items)</w:t>
            </w:r>
          </w:p>
          <w:p>
            <w:pPr>
              <w:pStyle w:val="Compact"/>
              <w:jc w:val="center"/>
            </w:pPr>
            <w:r>
              <w:drawing>
                <wp:inline>
                  <wp:extent cx="5943600" cy="4574010"/>
                  <wp:effectExtent b="0" l="0" r="0" t="0"/>
                  <wp:docPr descr="" title="" id="135" name="Picture"/>
                  <a:graphic>
                    <a:graphicData uri="http://schemas.openxmlformats.org/drawingml/2006/picture">
                      <pic:pic>
                        <pic:nvPicPr>
                          <pic:cNvPr descr="index_files/figure-docx/fig-ifb10-1.png" id="136" name="Picture"/>
                          <pic:cNvPicPr>
                            <a:picLocks noChangeArrowheads="1" noChangeAspect="1"/>
                          </pic:cNvPicPr>
                        </pic:nvPicPr>
                        <pic:blipFill>
                          <a:blip r:embed="rId134"/>
                          <a:stretch>
                            <a:fillRect/>
                          </a:stretch>
                        </pic:blipFill>
                        <pic:spPr bwMode="auto">
                          <a:xfrm>
                            <a:off x="0" y="0"/>
                            <a:ext cx="5943600" cy="4574010"/>
                          </a:xfrm>
                          <a:prstGeom prst="rect">
                            <a:avLst/>
                          </a:prstGeom>
                          <a:noFill/>
                          <a:ln w="9525">
                            <a:noFill/>
                            <a:headEnd/>
                            <a:tailEnd/>
                          </a:ln>
                        </pic:spPr>
                      </pic:pic>
                    </a:graphicData>
                  </a:graphic>
                </wp:inline>
              </w:drawing>
            </w:r>
          </w:p>
          <w:bookmarkEnd w:id="137"/>
        </w:tc>
      </w:tr>
    </w:tbl>
    <w:bookmarkEnd w:id="138"/>
    <w:bookmarkStart w:id="143" w:name="cell-fig-itemrestscore10"/>
    <w:tbl>
      <w:tblPr>
        <w:tblStyle w:val="Table"/>
        <w:tblW w:type="pct" w:w="5000"/>
        <w:tblLayout w:type="fixed"/>
        <w:tblLook w:firstRow="0" w:lastRow="0" w:firstColumn="0" w:lastColumn="0" w:noHBand="0" w:noVBand="0" w:val="0000"/>
      </w:tblPr>
      <w:tblGrid>
        <w:gridCol w:w="7920"/>
      </w:tblGrid>
      <w:tr>
        <w:tc>
          <w:tcPr/>
          <w:bookmarkStart w:id="142" w:name="fig-itemrestscore10"/>
          <w:p>
            <w:pPr>
              <w:jc w:val="center"/>
            </w:pPr>
            <w:pPr>
              <w:jc w:val="start"/>
              <w:spacing w:before="200"/>
              <w:pStyle w:val="ImageCaption"/>
            </w:pPr>
            <w:r>
              <w:t xml:space="preserve">Figure 19: Item-restscore detection rate (10 items)</w:t>
            </w:r>
          </w:p>
          <w:p>
            <w:pPr>
              <w:pStyle w:val="Compact"/>
              <w:jc w:val="center"/>
            </w:pPr>
            <w:r>
              <w:drawing>
                <wp:inline>
                  <wp:extent cx="5943600" cy="4574010"/>
                  <wp:effectExtent b="0" l="0" r="0" t="0"/>
                  <wp:docPr descr="" title="" id="140" name="Picture"/>
                  <a:graphic>
                    <a:graphicData uri="http://schemas.openxmlformats.org/drawingml/2006/picture">
                      <pic:pic>
                        <pic:nvPicPr>
                          <pic:cNvPr descr="index_files/figure-docx/fig-itemrestscore10-1.png" id="141" name="Picture"/>
                          <pic:cNvPicPr>
                            <a:picLocks noChangeArrowheads="1" noChangeAspect="1"/>
                          </pic:cNvPicPr>
                        </pic:nvPicPr>
                        <pic:blipFill>
                          <a:blip r:embed="rId139"/>
                          <a:stretch>
                            <a:fillRect/>
                          </a:stretch>
                        </pic:blipFill>
                        <pic:spPr bwMode="auto">
                          <a:xfrm>
                            <a:off x="0" y="0"/>
                            <a:ext cx="5943600" cy="4574010"/>
                          </a:xfrm>
                          <a:prstGeom prst="rect">
                            <a:avLst/>
                          </a:prstGeom>
                          <a:noFill/>
                          <a:ln w="9525">
                            <a:noFill/>
                            <a:headEnd/>
                            <a:tailEnd/>
                          </a:ln>
                        </pic:spPr>
                      </pic:pic>
                    </a:graphicData>
                  </a:graphic>
                </wp:inline>
              </w:drawing>
            </w:r>
          </w:p>
          <w:bookmarkEnd w:id="142"/>
        </w:tc>
      </w:tr>
    </w:tbl>
    <w:bookmarkEnd w:id="143"/>
    <w:bookmarkEnd w:id="144"/>
    <w:bookmarkStart w:id="155" w:name="summary-figure"/>
    <w:p>
      <w:pPr>
        <w:pStyle w:val="Heading2"/>
      </w:pPr>
      <w:r>
        <w:t xml:space="preserve">Summary figure</w:t>
      </w:r>
    </w:p>
    <w:bookmarkStart w:id="149" w:name="cell-fig-comp10"/>
    <w:tbl>
      <w:tblPr>
        <w:tblStyle w:val="Table"/>
        <w:tblW w:type="pct" w:w="5000"/>
        <w:tblLayout w:type="fixed"/>
        <w:tblLook w:firstRow="0" w:lastRow="0" w:firstColumn="0" w:lastColumn="0" w:noHBand="0" w:noVBand="0" w:val="0000"/>
      </w:tblPr>
      <w:tblGrid>
        <w:gridCol w:w="7920"/>
      </w:tblGrid>
      <w:tr>
        <w:tc>
          <w:tcPr/>
          <w:bookmarkStart w:id="148"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6" name="Picture"/>
                  <a:graphic>
                    <a:graphicData uri="http://schemas.openxmlformats.org/drawingml/2006/picture">
                      <pic:pic>
                        <pic:nvPicPr>
                          <pic:cNvPr descr="index_files/figure-docx/fig-comp10-1.png" id="147" name="Picture"/>
                          <pic:cNvPicPr>
                            <a:picLocks noChangeArrowheads="1" noChangeAspect="1"/>
                          </pic:cNvPicPr>
                        </pic:nvPicPr>
                        <pic:blipFill>
                          <a:blip r:embed="rId145"/>
                          <a:stretch>
                            <a:fillRect/>
                          </a:stretch>
                        </pic:blipFill>
                        <pic:spPr bwMode="auto">
                          <a:xfrm>
                            <a:off x="0" y="0"/>
                            <a:ext cx="5943600" cy="4574010"/>
                          </a:xfrm>
                          <a:prstGeom prst="rect">
                            <a:avLst/>
                          </a:prstGeom>
                          <a:noFill/>
                          <a:ln w="9525">
                            <a:noFill/>
                            <a:headEnd/>
                            <a:tailEnd/>
                          </a:ln>
                        </pic:spPr>
                      </pic:pic>
                    </a:graphicData>
                  </a:graphic>
                </wp:inline>
              </w:drawing>
            </w:r>
          </w:p>
          <w:bookmarkEnd w:id="148"/>
        </w:tc>
      </w:tr>
    </w:tbl>
    <w:bookmarkEnd w:id="149"/>
    <w:bookmarkStart w:id="154" w:name="cell-fig-comp2040"/>
    <w:tbl>
      <w:tblPr>
        <w:tblStyle w:val="Table"/>
        <w:tblW w:type="pct" w:w="5000"/>
        <w:tblLayout w:type="fixed"/>
        <w:tblLook w:firstRow="0" w:lastRow="0" w:firstColumn="0" w:lastColumn="0" w:noHBand="0" w:noVBand="0" w:val="0000"/>
      </w:tblPr>
      <w:tblGrid>
        <w:gridCol w:w="7920"/>
      </w:tblGrid>
      <w:tr>
        <w:tc>
          <w:tcPr/>
          <w:bookmarkStart w:id="153"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51" name="Picture"/>
                  <a:graphic>
                    <a:graphicData uri="http://schemas.openxmlformats.org/drawingml/2006/picture">
                      <pic:pic>
                        <pic:nvPicPr>
                          <pic:cNvPr descr="index_files/figure-docx/fig-comp2040-1.png" id="152" name="Picture"/>
                          <pic:cNvPicPr>
                            <a:picLocks noChangeArrowheads="1" noChangeAspect="1"/>
                          </pic:cNvPicPr>
                        </pic:nvPicPr>
                        <pic:blipFill>
                          <a:blip r:embed="rId150"/>
                          <a:stretch>
                            <a:fillRect/>
                          </a:stretch>
                        </pic:blipFill>
                        <pic:spPr bwMode="auto">
                          <a:xfrm>
                            <a:off x="0" y="0"/>
                            <a:ext cx="5943600" cy="3714750"/>
                          </a:xfrm>
                          <a:prstGeom prst="rect">
                            <a:avLst/>
                          </a:prstGeom>
                          <a:noFill/>
                          <a:ln w="9525">
                            <a:noFill/>
                            <a:headEnd/>
                            <a:tailEnd/>
                          </a:ln>
                        </pic:spPr>
                      </pic:pic>
                    </a:graphicData>
                  </a:graphic>
                </wp:inline>
              </w:drawing>
            </w:r>
          </w:p>
          <w:bookmarkEnd w:id="153"/>
        </w:tc>
      </w:tr>
    </w:tbl>
    <w:bookmarkEnd w:id="154"/>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5"/>
    <w:bookmarkEnd w:id="156"/>
    <w:bookmarkStart w:id="168" w:name="X63e30c314397aa664ab8073e1e13b2150c05936"/>
    <w:p>
      <w:pPr>
        <w:pStyle w:val="Heading1"/>
      </w:pPr>
      <w:r>
        <w:t xml:space="preserve">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7" w:name="results-4"/>
    <w:p>
      <w:pPr>
        <w:pStyle w:val="Heading2"/>
      </w:pPr>
      <w:r>
        <w:t xml:space="preserve">Results</w:t>
      </w:r>
    </w:p>
    <w:bookmarkStart w:id="165"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0"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58" name="Picture"/>
                        <a:graphic>
                          <a:graphicData uri="http://schemas.openxmlformats.org/drawingml/2006/picture">
                            <pic:pic>
                              <pic:nvPicPr>
                                <pic:cNvPr descr="index_files/figure-docx/fig-lrt1-1.png" id="159" name="Picture"/>
                                <pic:cNvPicPr>
                                  <a:picLocks noChangeArrowheads="1" noChangeAspect="1"/>
                                </pic:cNvPicPr>
                              </pic:nvPicPr>
                              <pic:blipFill>
                                <a:blip r:embed="rId157"/>
                                <a:stretch>
                                  <a:fillRect/>
                                </a:stretch>
                              </pic:blipFill>
                              <pic:spPr bwMode="auto">
                                <a:xfrm>
                                  <a:off x="0" y="0"/>
                                  <a:ext cx="5943600" cy="5943600"/>
                                </a:xfrm>
                                <a:prstGeom prst="rect">
                                  <a:avLst/>
                                </a:prstGeom>
                                <a:noFill/>
                                <a:ln w="9525">
                                  <a:noFill/>
                                  <a:headEnd/>
                                  <a:tailEnd/>
                                </a:ln>
                              </pic:spPr>
                            </pic:pic>
                          </a:graphicData>
                        </a:graphic>
                      </wp:inline>
                    </w:drawing>
                  </w:r>
                </w:p>
                <w:bookmarkEnd w:id="160"/>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4"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2" name="Picture"/>
                        <a:graphic>
                          <a:graphicData uri="http://schemas.openxmlformats.org/drawingml/2006/picture">
                            <pic:pic>
                              <pic:nvPicPr>
                                <pic:cNvPr descr="index_files/figure-docx/fig-lrt1-2.png" id="163" name="Picture"/>
                                <pic:cNvPicPr>
                                  <a:picLocks noChangeArrowheads="1" noChangeAspect="1"/>
                                </pic:cNvPicPr>
                              </pic:nvPicPr>
                              <pic:blipFill>
                                <a:blip r:embed="rId161"/>
                                <a:stretch>
                                  <a:fillRect/>
                                </a:stretch>
                              </pic:blipFill>
                              <pic:spPr bwMode="auto">
                                <a:xfrm>
                                  <a:off x="0" y="0"/>
                                  <a:ext cx="5943600" cy="5943600"/>
                                </a:xfrm>
                                <a:prstGeom prst="rect">
                                  <a:avLst/>
                                </a:prstGeom>
                                <a:noFill/>
                                <a:ln w="9525">
                                  <a:noFill/>
                                  <a:headEnd/>
                                  <a:tailEnd/>
                                </a:ln>
                              </pic:spPr>
                            </pic:pic>
                          </a:graphicData>
                        </a:graphic>
                      </wp:inline>
                    </w:drawing>
                  </w:r>
                </w:p>
                <w:bookmarkEnd w:id="164"/>
              </w:tc>
            </w:tr>
          </w:tbl>
          <w:p/>
        </w:tc>
      </w:tr>
    </w:tbl>
    <w:p>
      <w:pPr>
        <w:pStyle w:val="BodyText"/>
      </w:pPr>
      <w:pPr>
        <w:spacing w:before="200"/>
        <w:pStyle w:val="ImageCaption"/>
      </w:pPr>
      <w:r>
        <w:t xml:space="preserve">Figure 22: Likelihood ratio test detection rate</w:t>
      </w:r>
    </w:p>
    <w:bookmarkEnd w:id="165"/>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p>
      <w:pPr>
        <w:pStyle w:val="BodyText"/>
      </w:pPr>
      <w:r>
        <w:t xml:space="preserve">It should be noted that LRT also is sensitive to larger sample sizes and increased numbers of items, see</w:t>
      </w:r>
      <w:r>
        <w:t xml:space="preserve"> </w:t>
      </w:r>
      <w:hyperlink r:id="rId166">
        <w:r>
          <w:rPr>
            <w:rStyle w:val="Hyperlink"/>
          </w:rPr>
          <w:t xml:space="preserve">https://pgmj.github.io/clrt.html</w:t>
        </w:r>
      </w:hyperlink>
      <w:r>
        <w:t xml:space="preserve"> </w:t>
      </w:r>
      <w:r>
        <w:t xml:space="preserve">for a brief example, and is likely to have a higher error rate than the nominal 5% under many conditions.</w:t>
      </w:r>
    </w:p>
    <w:bookmarkEnd w:id="167"/>
    <w:bookmarkEnd w:id="168"/>
    <w:bookmarkStart w:id="175" w:name="discussion"/>
    <w:p>
      <w:pPr>
        <w:pStyle w:val="Heading1"/>
      </w:pPr>
      <w:r>
        <w:t xml:space="preserve">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73" w:name="cell-fig-loadloc"/>
    <w:tbl>
      <w:tblPr>
        <w:tblStyle w:val="Table"/>
        <w:tblW w:type="pct" w:w="5000"/>
        <w:tblLayout w:type="fixed"/>
        <w:tblLook w:firstRow="0" w:lastRow="0" w:firstColumn="0" w:lastColumn="0" w:noHBand="0" w:noVBand="0" w:val="0000"/>
      </w:tblPr>
      <w:tblGrid>
        <w:gridCol w:w="7920"/>
      </w:tblGrid>
      <w:tr>
        <w:tc>
          <w:tcPr/>
          <w:bookmarkStart w:id="172" w:name="fig-loadloc"/>
          <w:p>
            <w:pPr>
              <w:jc w:val="center"/>
            </w:pPr>
            <w:pPr>
              <w:jc w:val="start"/>
              <w:spacing w:before="200"/>
              <w:pStyle w:val="ImageCaption"/>
            </w:pPr>
            <w:r>
              <w:t xml:space="preserve">Figure 23: Standardized loadings on first residual contrast factor and item location</w:t>
            </w:r>
          </w:p>
          <w:p>
            <w:pPr>
              <w:pStyle w:val="Compact"/>
              <w:jc w:val="center"/>
            </w:pPr>
            <w:r>
              <w:drawing>
                <wp:inline>
                  <wp:extent cx="5943600" cy="4574010"/>
                  <wp:effectExtent b="0" l="0" r="0" t="0"/>
                  <wp:docPr descr="" title="" id="170" name="Picture"/>
                  <a:graphic>
                    <a:graphicData uri="http://schemas.openxmlformats.org/drawingml/2006/picture">
                      <pic:pic>
                        <pic:nvPicPr>
                          <pic:cNvPr descr="index_files/figure-docx/fig-loadloc-1.png" id="171" name="Picture"/>
                          <pic:cNvPicPr>
                            <a:picLocks noChangeArrowheads="1" noChangeAspect="1"/>
                          </pic:cNvPicPr>
                        </pic:nvPicPr>
                        <pic:blipFill>
                          <a:blip r:embed="rId169"/>
                          <a:stretch>
                            <a:fillRect/>
                          </a:stretch>
                        </pic:blipFill>
                        <pic:spPr bwMode="auto">
                          <a:xfrm>
                            <a:off x="0" y="0"/>
                            <a:ext cx="5943600" cy="4574010"/>
                          </a:xfrm>
                          <a:prstGeom prst="rect">
                            <a:avLst/>
                          </a:prstGeom>
                          <a:noFill/>
                          <a:ln w="9525">
                            <a:noFill/>
                            <a:headEnd/>
                            <a:tailEnd/>
                          </a:ln>
                        </pic:spPr>
                      </pic:pic>
                    </a:graphicData>
                  </a:graphic>
                </wp:inline>
              </w:drawing>
            </w:r>
          </w:p>
          <w:bookmarkEnd w:id="172"/>
        </w:tc>
      </w:tr>
    </w:tbl>
    <w:bookmarkEnd w:id="173"/>
    <w:p>
      <w:pPr>
        <w:pStyle w:val="BodyText"/>
      </w:pPr>
      <w:r>
        <w:t xml:space="preserve">Item fit and item-restscore are recommended to be used in parallel, while also examining residual patterns by reviewing standardized factor loadings on the first residual contrast as well as Yen’s Q3 residual correlations</w:t>
      </w:r>
      <w:r>
        <w:t xml:space="preserve"> </w:t>
      </w:r>
      <w:r>
        <w:t xml:space="preserve">(Christensen et al., 2017)</w:t>
      </w:r>
      <w:r>
        <w:t xml:space="preserve">.</w:t>
      </w:r>
      <w:r>
        <w:t xml:space="preserve"> </w:t>
      </w:r>
      <w:hyperlink w:anchor="fig-loadloc">
        <w:r>
          <w:rPr>
            <w:rStyle w:val="Hyperlink"/>
          </w:rPr>
          <w:t xml:space="preserve">Figure 23</w:t>
        </w:r>
      </w:hyperlink>
      <w:r>
        <w:t xml:space="preserve"> </w:t>
      </w:r>
      <w:r>
        <w:t xml:space="preserve">illustrates an example, using n = 400 and 3/20 items misfitting, where it is clearly seen how the misfitting items form a separate cluster on the x axis.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The findings reported here also make a good argument for removing one item at a time when the analysis indicates several misfitting items, starting with the most underfitting item. Such practice would reduce the risk for type-1 errors. This is especially relevant for n &gt;= 500 and when truly misfitting items are located close to the sample mean, when the risk for false positive misfit indication is elevated. In a situation where the analysis of residual patterns using PCA and Yen’s Q3 clearly shows clustering of items, it can be justified to remove several items simultaneously.</w:t>
      </w:r>
    </w:p>
    <w:p>
      <w:pPr>
        <w:pStyle w:val="BodyText"/>
      </w:pPr>
      <w:r>
        <w:t xml:space="preserve">Item fit in this paper has been assessed using data from individual respondent residuals in a sample. A useful additional method to analyze and understand item fit and misfit is to inspect item characteristic curves where the sample is divided into class intervals based on their total score and the group residuals are inspected</w:t>
      </w:r>
      <w:r>
        <w:t xml:space="preserve"> </w:t>
      </w:r>
      <w:r>
        <w:t xml:space="preserve">(Buchardt et al., 2023)</w:t>
      </w:r>
      <w:r>
        <w:t xml:space="preserve">.</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also work with polytomous data using the Rasch Partial Credit Model</w:t>
      </w:r>
      <w:r>
        <w:t xml:space="preserve"> </w:t>
      </w:r>
      <w:r>
        <w:t xml:space="preserve">(PCM, Masters, 1982)</w:t>
      </w:r>
      <w:r>
        <w:t xml:space="preserve">.</w:t>
      </w:r>
    </w:p>
    <w:bookmarkStart w:id="174" w:name="limitations"/>
    <w:p>
      <w:pPr>
        <w:pStyle w:val="Heading2"/>
      </w:pPr>
      <w:r>
        <w:t xml:space="preserve">Limitations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w:t>
      </w:r>
    </w:p>
    <w:p>
      <w:pPr>
        <w:pStyle w:val="BodyText"/>
      </w:pPr>
      <w:r>
        <w:t xml:space="preserve">The total number of items and the proportion of misfit items clearly have effects on detection rate and could have been investigated further using more variations in sample sizes. The Rasch partial credit model for polytomous data would have been useful to include in a comparison study. When testing the bootstrapped item-restscore method, more variations in the number of bootstrap samples (iterations) might have been of interest, although the difference between 250 and 500 was small.</w:t>
      </w:r>
    </w:p>
    <w:bookmarkEnd w:id="174"/>
    <w:bookmarkEnd w:id="175"/>
    <w:bookmarkStart w:id="176" w:name="conclusion"/>
    <w:p>
      <w:pPr>
        <w:pStyle w:val="Heading1"/>
      </w:pPr>
      <w:r>
        <w:t xml:space="preserve">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bookmarkEnd w:id="176"/>
    <w:bookmarkStart w:id="222" w:name="references"/>
    <w:p>
      <w:pPr>
        <w:pStyle w:val="Heading1"/>
      </w:pPr>
      <w:r>
        <w:t xml:space="preserve">References</w:t>
      </w:r>
    </w:p>
    <w:bookmarkStart w:id="221" w:name="refs"/>
    <w:bookmarkStart w:id="178"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7">
        <w:r>
          <w:rPr>
            <w:rStyle w:val="Hyperlink"/>
          </w:rPr>
          <w:t xml:space="preserve">https://doi.org/10.1007/BF02291180</w:t>
        </w:r>
      </w:hyperlink>
    </w:p>
    <w:bookmarkEnd w:id="178"/>
    <w:bookmarkStart w:id="180"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9">
        <w:r>
          <w:rPr>
            <w:rStyle w:val="Hyperlink"/>
          </w:rPr>
          <w:t xml:space="preserve">https://doi.org/10.1111/j.2517-6161.1995.tb02031.x</w:t>
        </w:r>
      </w:hyperlink>
    </w:p>
    <w:bookmarkEnd w:id="180"/>
    <w:bookmarkStart w:id="181"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1"/>
    <w:bookmarkStart w:id="182"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2"/>
    <w:bookmarkStart w:id="184"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3">
        <w:r>
          <w:rPr>
            <w:rStyle w:val="Hyperlink"/>
          </w:rPr>
          <w:t xml:space="preserve">https://doi.org/10.1177/0013164410379322</w:t>
        </w:r>
      </w:hyperlink>
    </w:p>
    <w:bookmarkEnd w:id="184"/>
    <w:bookmarkStart w:id="186"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5">
        <w:r>
          <w:rPr>
            <w:rStyle w:val="Hyperlink"/>
          </w:rPr>
          <w:t xml:space="preserve">https://doi.org/10.1002/9781118574454.ch5</w:t>
        </w:r>
      </w:hyperlink>
    </w:p>
    <w:bookmarkEnd w:id="186"/>
    <w:bookmarkStart w:id="188"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7">
        <w:r>
          <w:rPr>
            <w:rStyle w:val="Hyperlink"/>
          </w:rPr>
          <w:t xml:space="preserve">https://doi.org/10.1177/0146621616677520</w:t>
        </w:r>
      </w:hyperlink>
    </w:p>
    <w:bookmarkEnd w:id="188"/>
    <w:bookmarkStart w:id="190"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89">
        <w:r>
          <w:rPr>
            <w:rStyle w:val="Hyperlink"/>
          </w:rPr>
          <w:t xml:space="preserve">https://doi.org/10.3389/fpsyg.2018.02710</w:t>
        </w:r>
      </w:hyperlink>
    </w:p>
    <w:bookmarkEnd w:id="190"/>
    <w:bookmarkStart w:id="192"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1">
        <w:r>
          <w:rPr>
            <w:rStyle w:val="Hyperlink"/>
          </w:rPr>
          <w:t xml:space="preserve">https://doi.org/10.2307/2281536</w:t>
        </w:r>
      </w:hyperlink>
    </w:p>
    <w:bookmarkEnd w:id="192"/>
    <w:bookmarkStart w:id="194"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3">
        <w:r>
          <w:rPr>
            <w:rStyle w:val="Hyperlink"/>
          </w:rPr>
          <w:t xml:space="preserve">https://github.com/pgmj/easyRasch</w:t>
        </w:r>
      </w:hyperlink>
    </w:p>
    <w:bookmarkEnd w:id="194"/>
    <w:bookmarkStart w:id="196"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5">
        <w:r>
          <w:rPr>
            <w:rStyle w:val="Hyperlink"/>
          </w:rPr>
          <w:t xml:space="preserve">https://pgmj.github.io/simcutoffs.html</w:t>
        </w:r>
      </w:hyperlink>
    </w:p>
    <w:bookmarkEnd w:id="196"/>
    <w:bookmarkStart w:id="198"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7">
        <w:r>
          <w:rPr>
            <w:rStyle w:val="Hyperlink"/>
          </w:rPr>
          <w:t xml:space="preserve">https://doi.org/10.1177/0146621611410227</w:t>
        </w:r>
      </w:hyperlink>
    </w:p>
    <w:bookmarkEnd w:id="198"/>
    <w:bookmarkStart w:id="200" w:name="ref-kreiner_exact_2011"/>
    <w:p>
      <w:pPr>
        <w:pStyle w:val="Bibliography"/>
      </w:pPr>
      <w:r>
        <w:t xml:space="preserve">Kreiner, S., &amp; Christensen, K. B. (2011). Exact</w:t>
      </w:r>
      <w:r>
        <w:t xml:space="preserve"> </w:t>
      </w:r>
      <w:r>
        <w:t xml:space="preserve">Evaluation</w:t>
      </w:r>
      <w:r>
        <w:t xml:space="preserve"> </w:t>
      </w:r>
      <w:r>
        <w:t xml:space="preserve">of</w:t>
      </w:r>
      <w:r>
        <w:t xml:space="preserve"> </w:t>
      </w:r>
      <w:r>
        <w:t xml:space="preserve">Bias</w:t>
      </w:r>
      <w:r>
        <w:t xml:space="preserve"> </w:t>
      </w:r>
      <w:r>
        <w:t xml:space="preserve">in</w:t>
      </w:r>
      <w:r>
        <w:t xml:space="preserve"> </w:t>
      </w:r>
      <w:r>
        <w:t xml:space="preserve">Rasch</w:t>
      </w:r>
      <w:r>
        <w:t xml:space="preserve"> </w:t>
      </w:r>
      <w:r>
        <w:t xml:space="preserve">Model</w:t>
      </w:r>
      <w:r>
        <w:t xml:space="preserve"> </w:t>
      </w:r>
      <w:r>
        <w:t xml:space="preserve">Residuals</w:t>
      </w:r>
      <w:r>
        <w:t xml:space="preserve">.</w:t>
      </w:r>
      <w:r>
        <w:t xml:space="preserve"> </w:t>
      </w:r>
      <w:r>
        <w:rPr>
          <w:i/>
          <w:iCs/>
        </w:rPr>
        <w:t xml:space="preserve">International Journal of Mathematics, Game Theory and Algebra</w:t>
      </w:r>
      <w:r>
        <w:t xml:space="preserve">,</w:t>
      </w:r>
      <w:r>
        <w:t xml:space="preserve"> </w:t>
      </w:r>
      <w:r>
        <w:rPr>
          <w:i/>
          <w:iCs/>
        </w:rPr>
        <w:t xml:space="preserve">21</w:t>
      </w:r>
      <w:r>
        <w:t xml:space="preserve">(2/3).</w:t>
      </w:r>
      <w:r>
        <w:t xml:space="preserve"> </w:t>
      </w:r>
      <w:hyperlink r:id="rId199">
        <w:r>
          <w:rPr>
            <w:rStyle w:val="Hyperlink"/>
          </w:rPr>
          <w:t xml:space="preserve">https://www.proquest.com/openview/4eb6401a5ec2700b01cf3e12dd98a36e/1</w:t>
        </w:r>
      </w:hyperlink>
    </w:p>
    <w:bookmarkEnd w:id="200"/>
    <w:bookmarkStart w:id="20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1">
        <w:r>
          <w:rPr>
            <w:rStyle w:val="Hyperlink"/>
          </w:rPr>
          <w:t xml:space="preserve">https://doi.org/10.18637/jss.v020.i09</w:t>
        </w:r>
      </w:hyperlink>
    </w:p>
    <w:bookmarkEnd w:id="202"/>
    <w:bookmarkStart w:id="204"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203">
        <w:r>
          <w:rPr>
            <w:rStyle w:val="Hyperlink"/>
          </w:rPr>
          <w:t xml:space="preserve">https://doi.org/10.1007/BF02296272</w:t>
        </w:r>
      </w:hyperlink>
    </w:p>
    <w:bookmarkEnd w:id="204"/>
    <w:bookmarkStart w:id="206"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5">
        <w:r>
          <w:rPr>
            <w:rStyle w:val="Hyperlink"/>
          </w:rPr>
          <w:t xml:space="preserve">https://doi.org/10.1080/10705511.2024.2308005</w:t>
        </w:r>
      </w:hyperlink>
    </w:p>
    <w:bookmarkEnd w:id="206"/>
    <w:bookmarkStart w:id="208"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7">
        <w:r>
          <w:rPr>
            <w:rStyle w:val="Hyperlink"/>
          </w:rPr>
          <w:t xml:space="preserve">https://cran.r-project.org/web/packages/iarm/index.html</w:t>
        </w:r>
      </w:hyperlink>
    </w:p>
    <w:bookmarkEnd w:id="208"/>
    <w:bookmarkStart w:id="210"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9">
        <w:r>
          <w:rPr>
            <w:rStyle w:val="Hyperlink"/>
          </w:rPr>
          <w:t xml:space="preserve">https://doi.org/10.1186/s40488-020-00108-7</w:t>
        </w:r>
      </w:hyperlink>
    </w:p>
    <w:bookmarkEnd w:id="210"/>
    <w:bookmarkStart w:id="212"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11">
        <w:r>
          <w:rPr>
            <w:rStyle w:val="Hyperlink"/>
          </w:rPr>
          <w:t xml:space="preserve">https://doi.org/10.4135/9781412985413</w:t>
        </w:r>
      </w:hyperlink>
    </w:p>
    <w:bookmarkEnd w:id="212"/>
    <w:bookmarkStart w:id="214" w:name="ref-smith_detecting_2002"/>
    <w:p>
      <w:pPr>
        <w:pStyle w:val="Bibliography"/>
      </w:pPr>
      <w:r>
        <w:t xml:space="preserve">Smith, E. V. (2002).</w:t>
      </w:r>
      <w:r>
        <w:t xml:space="preserve"> </w:t>
      </w:r>
      <w:hyperlink r:id="rId213">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4"/>
    <w:bookmarkStart w:id="216" w:name="ref-smith_using_1998"/>
    <w:p>
      <w:pPr>
        <w:pStyle w:val="Bibliography"/>
      </w:pPr>
      <w:r>
        <w:t xml:space="preserve">Smith, R. M., Schumacker, R. E., &amp; Bush, M. J. (1998).</w:t>
      </w:r>
      <w:r>
        <w:t xml:space="preserve"> </w:t>
      </w:r>
      <w:hyperlink r:id="rId215">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6"/>
    <w:bookmarkStart w:id="218"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7">
        <w:r>
          <w:rPr>
            <w:rStyle w:val="Hyperlink"/>
          </w:rPr>
          <w:t xml:space="preserve">https://doi.org/10.1007/BF02294627</w:t>
        </w:r>
      </w:hyperlink>
    </w:p>
    <w:bookmarkEnd w:id="218"/>
    <w:bookmarkStart w:id="220" w:name="ref-wright_procedure_1969"/>
    <w:p>
      <w:pPr>
        <w:pStyle w:val="Bibliography"/>
      </w:pPr>
      <w:r>
        <w:t xml:space="preserve">Wright, B., &amp; Panchapakesan, N. (1969). A</w:t>
      </w:r>
      <w:r>
        <w:t xml:space="preserve"> </w:t>
      </w:r>
      <w:r>
        <w:t xml:space="preserve">Procedure</w:t>
      </w:r>
      <w:r>
        <w:t xml:space="preserve"> </w:t>
      </w:r>
      <w:r>
        <w:t xml:space="preserve">for</w:t>
      </w:r>
      <w:r>
        <w:t xml:space="preserve"> </w:t>
      </w:r>
      <w:r>
        <w:t xml:space="preserve">Sample</w:t>
      </w:r>
      <w:r>
        <w:t xml:space="preserve">-</w:t>
      </w:r>
      <w:r>
        <w:t xml:space="preserve">Free</w:t>
      </w:r>
      <w:r>
        <w:t xml:space="preserve"> </w:t>
      </w:r>
      <w:r>
        <w:t xml:space="preserve">Item</w:t>
      </w:r>
      <w:r>
        <w:t xml:space="preserve"> </w:t>
      </w:r>
      <w:r>
        <w:t xml:space="preserve">Analysis</w:t>
      </w:r>
      <w:r>
        <w:t xml:space="preserve">.</w:t>
      </w:r>
      <w:r>
        <w:t xml:space="preserve"> </w:t>
      </w:r>
      <w:r>
        <w:rPr>
          <w:i/>
          <w:iCs/>
        </w:rPr>
        <w:t xml:space="preserve">Educational and Psychological Measurement</w:t>
      </w:r>
      <w:r>
        <w:t xml:space="preserve">,</w:t>
      </w:r>
      <w:r>
        <w:t xml:space="preserve"> </w:t>
      </w:r>
      <w:r>
        <w:rPr>
          <w:i/>
          <w:iCs/>
        </w:rPr>
        <w:t xml:space="preserve">29</w:t>
      </w:r>
      <w:r>
        <w:t xml:space="preserve">(1), 23–48.</w:t>
      </w:r>
      <w:r>
        <w:t xml:space="preserve"> </w:t>
      </w:r>
      <w:hyperlink r:id="rId219">
        <w:r>
          <w:rPr>
            <w:rStyle w:val="Hyperlink"/>
          </w:rPr>
          <w:t xml:space="preserve">https://doi.org/10.1177/001316446902900102</w:t>
        </w:r>
      </w:hyperlink>
    </w:p>
    <w:bookmarkEnd w:id="220"/>
    <w:bookmarkEnd w:id="221"/>
    <w:p>
      <w:r>
        <w:br w:type="page"/>
      </w:r>
    </w:p>
    <w:bookmarkEnd w:id="222"/>
    <w:bookmarkStart w:id="250" w:name="sec-addmat"/>
    <w:p>
      <w:pPr>
        <w:pStyle w:val="Heading1"/>
      </w:pPr>
      <w:r>
        <w:t xml:space="preserve">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23">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24">
        <w:r>
          <w:rPr>
            <w:rStyle w:val="Hyperlink"/>
          </w:rPr>
          <w:t xml:space="preserve">https://github.com/pgmj/easyRasch/blob/main/R/easyRasch.R</w:t>
        </w:r>
      </w:hyperlink>
    </w:p>
    <w:bookmarkStart w:id="248" w:name="results-tables"/>
    <w:p>
      <w:pPr>
        <w:pStyle w:val="Heading2"/>
      </w:pPr>
      <w:r>
        <w:t xml:space="preserve">Results tables</w:t>
      </w:r>
    </w:p>
    <w:bookmarkStart w:id="234" w:name="sec-tblinfitresults"/>
    <w:p>
      <w:pPr>
        <w:pStyle w:val="Heading3"/>
      </w:pPr>
      <w:r>
        <w:t xml:space="preserve">Study 1: Item infit and outfit</w:t>
      </w:r>
    </w:p>
    <w:p>
      <w:pPr>
        <w:pStyle w:val="Heading4"/>
        <w:rPr>
          <w:vanish/>
          <w:specVanish/>
        </w:rPr>
      </w:pPr>
      <w:r>
        <w:t>100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25" w:name="tbl-ifbresults1000"/>
          <w:p>
            <w:pPr>
              <w:jc w:val="center"/>
            </w:pPr>
            <w:pPr>
              <w:jc w:val="start"/>
              <w:spacing w:before="200"/>
              <w:pStyle w:val="ImageCaption"/>
            </w:pPr>
            <w:r>
              <w:t xml:space="preserve">Table 5: Conditional infit detection rate, 100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1.0</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1.4</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1.0</w:t>
                  </w:r>
                </w:p>
              </w:tc>
              <w:tc>
                <w:tcPr/>
                <w:p>
                  <w:pPr>
                    <w:pStyle w:val="Compact"/>
                    <w:jc w:val="right"/>
                    <w:jc w:val="center"/>
                  </w:pPr>
                  <w:r>
                    <w:t xml:space="preserve">3.8</w:t>
                  </w:r>
                </w:p>
              </w:tc>
              <w:tc>
                <w:tcPr/>
                <w:p>
                  <w:pPr>
                    <w:pStyle w:val="Compact"/>
                    <w:jc w:val="right"/>
                    <w:jc w:val="center"/>
                  </w:pPr>
                  <w:r>
                    <w:t xml:space="preserve">2.0</w:t>
                  </w:r>
                </w:p>
              </w:tc>
            </w:tr>
            <w:tr>
              <w:tc>
                <w:tcPr/>
                <w:p>
                  <w:pPr>
                    <w:pStyle w:val="Compact"/>
                    <w:jc w:val="left"/>
                    <w:jc w:val="center"/>
                  </w:pPr>
                  <w:r>
                    <w:t xml:space="preserve">3</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4.4</w:t>
                  </w:r>
                </w:p>
              </w:tc>
            </w:tr>
            <w:tr>
              <w:tc>
                <w:tcPr/>
                <w:p>
                  <w:pPr>
                    <w:pStyle w:val="Compact"/>
                    <w:jc w:val="left"/>
                    <w:jc w:val="center"/>
                  </w:pPr>
                  <w:r>
                    <w:t xml:space="preserve">4</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2.6</w:t>
                  </w:r>
                </w:p>
              </w:tc>
              <w:tc>
                <w:tcPr/>
                <w:p>
                  <w:pPr>
                    <w:pStyle w:val="Compact"/>
                    <w:jc w:val="right"/>
                    <w:jc w:val="center"/>
                  </w:pPr>
                  <w:r>
                    <w:t xml:space="preserve">6.0</w:t>
                  </w:r>
                </w:p>
              </w:tc>
            </w:tr>
            <w:tr>
              <w:tc>
                <w:tcPr/>
                <w:p>
                  <w:pPr>
                    <w:pStyle w:val="Compact"/>
                    <w:jc w:val="left"/>
                    <w:jc w:val="center"/>
                  </w:pPr>
                  <w:r>
                    <w:t xml:space="preserve">5</w:t>
                  </w:r>
                </w:p>
              </w:tc>
              <w:tc>
                <w:tcPr/>
                <w:p>
                  <w:pPr>
                    <w:pStyle w:val="Compact"/>
                    <w:jc w:val="right"/>
                    <w:jc w:val="center"/>
                  </w:pPr>
                  <w:r>
                    <w:t xml:space="preserve">1.4</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7</w:t>
                  </w:r>
                </w:p>
              </w:tc>
              <w:tc>
                <w:tcPr/>
                <w:p>
                  <w:pPr>
                    <w:pStyle w:val="Compact"/>
                    <w:jc w:val="right"/>
                    <w:jc w:val="center"/>
                  </w:pPr>
                  <w:r>
                    <w:t xml:space="preserve">2.2</w:t>
                  </w:r>
                </w:p>
              </w:tc>
              <w:tc>
                <w:tcPr/>
                <w:p>
                  <w:pPr>
                    <w:pStyle w:val="Compact"/>
                    <w:jc w:val="right"/>
                    <w:jc w:val="center"/>
                  </w:pPr>
                  <w:r>
                    <w:t xml:space="preserve">3.4</w:t>
                  </w:r>
                </w:p>
              </w:tc>
              <w:tc>
                <w:tcPr/>
                <w:p>
                  <w:pPr>
                    <w:pStyle w:val="Compact"/>
                    <w:jc w:val="right"/>
                    <w:jc w:val="center"/>
                  </w:pPr>
                  <w:r>
                    <w:t xml:space="preserve">8.2</w:t>
                  </w:r>
                </w:p>
              </w:tc>
              <w:tc>
                <w:tcPr/>
                <w:p>
                  <w:pPr>
                    <w:pStyle w:val="Compact"/>
                    <w:jc w:val="right"/>
                    <w:jc w:val="center"/>
                  </w:pPr>
                  <w:r>
                    <w:t xml:space="preserve">16.0</w:t>
                  </w:r>
                </w:p>
              </w:tc>
            </w:tr>
            <w:tr>
              <w:tc>
                <w:tcPr/>
                <w:p>
                  <w:pPr>
                    <w:pStyle w:val="Compact"/>
                    <w:jc w:val="left"/>
                    <w:jc w:val="center"/>
                  </w:pPr>
                  <w:r>
                    <w:t xml:space="preserve">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3.6</w:t>
                  </w:r>
                </w:p>
              </w:tc>
            </w:tr>
            <w:tr>
              <w:tc>
                <w:tcPr/>
                <w:p>
                  <w:pPr>
                    <w:pStyle w:val="Compact"/>
                    <w:jc w:val="left"/>
                    <w:jc w:val="center"/>
                  </w:pPr>
                  <w:r>
                    <w:t xml:space="preserve">9</w:t>
                  </w:r>
                </w:p>
              </w:tc>
              <w:tc>
                <w:tcPr/>
                <w:p>
                  <w:pPr>
                    <w:pStyle w:val="Compact"/>
                    <w:jc w:val="right"/>
                    <w:jc w:val="center"/>
                  </w:pPr>
                  <w:r>
                    <w:t xml:space="preserve">80.0</w:t>
                  </w:r>
                </w:p>
              </w:tc>
              <w:tc>
                <w:tcPr/>
                <w:p>
                  <w:pPr>
                    <w:pStyle w:val="Compact"/>
                    <w:jc w:val="right"/>
                    <w:jc w:val="center"/>
                  </w:pPr>
                  <w:r>
                    <w:t xml:space="preserve">96.6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1.8</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12</w:t>
                  </w:r>
                </w:p>
              </w:tc>
              <w:tc>
                <w:tcPr/>
                <w:p>
                  <w:pPr>
                    <w:pStyle w:val="Compact"/>
                    <w:jc w:val="right"/>
                    <w:jc w:val="center"/>
                  </w:pPr>
                  <w:r>
                    <w:t xml:space="preserve">1.4</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5.6</w:t>
                  </w:r>
                </w:p>
              </w:tc>
            </w:tr>
            <w:tr>
              <w:tc>
                <w:tcPr/>
                <w:p>
                  <w:pPr>
                    <w:pStyle w:val="Compact"/>
                    <w:jc w:val="left"/>
                    <w:jc w:val="center"/>
                  </w:pPr>
                  <w:r>
                    <w:t xml:space="preserve">13</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1.8</w:t>
                  </w:r>
                </w:p>
              </w:tc>
              <w:tc>
                <w:tcPr/>
                <w:p>
                  <w:pPr>
                    <w:pStyle w:val="Compact"/>
                    <w:jc w:val="right"/>
                    <w:jc w:val="center"/>
                  </w:pPr>
                  <w:r>
                    <w:t xml:space="preserve">0.8</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2.0</w:t>
                  </w:r>
                </w:p>
              </w:tc>
            </w:tr>
            <w:tr>
              <w:tc>
                <w:tcPr/>
                <w:p>
                  <w:pPr>
                    <w:pStyle w:val="Compact"/>
                    <w:jc w:val="left"/>
                    <w:jc w:val="center"/>
                  </w:pPr>
                  <w:r>
                    <w:t xml:space="preserve">15</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16</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17</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4.0</w:t>
                  </w:r>
                </w:p>
              </w:tc>
            </w:tr>
            <w:tr>
              <w:tc>
                <w:tcPr/>
                <w:p>
                  <w:pPr>
                    <w:pStyle w:val="Compact"/>
                    <w:jc w:val="left"/>
                    <w:jc w:val="center"/>
                  </w:pPr>
                  <w:r>
                    <w:t xml:space="preserve">18</w:t>
                  </w:r>
                </w:p>
              </w:tc>
              <w:tc>
                <w:tcPr/>
                <w:p>
                  <w:pPr>
                    <w:pStyle w:val="Compact"/>
                    <w:jc w:val="right"/>
                    <w:jc w:val="center"/>
                  </w:pPr>
                  <w:r>
                    <w:t xml:space="preserve">2.2</w:t>
                  </w:r>
                </w:p>
              </w:tc>
              <w:tc>
                <w:tcPr/>
                <w:p>
                  <w:pPr>
                    <w:pStyle w:val="Compact"/>
                    <w:jc w:val="right"/>
                    <w:jc w:val="center"/>
                  </w:pPr>
                  <w:r>
                    <w:t xml:space="preserve">3.4</w:t>
                  </w:r>
                </w:p>
              </w:tc>
              <w:tc>
                <w:tcPr/>
                <w:p>
                  <w:pPr>
                    <w:pStyle w:val="Compact"/>
                    <w:jc w:val="right"/>
                    <w:jc w:val="center"/>
                  </w:pPr>
                  <w:r>
                    <w:t xml:space="preserve">5.0</w:t>
                  </w:r>
                </w:p>
              </w:tc>
              <w:tc>
                <w:tcPr/>
                <w:p>
                  <w:pPr>
                    <w:pStyle w:val="Compact"/>
                    <w:jc w:val="right"/>
                    <w:jc w:val="center"/>
                  </w:pPr>
                  <w:r>
                    <w:t xml:space="preserve">4.2</w:t>
                  </w:r>
                </w:p>
              </w:tc>
            </w:tr>
            <w:tr>
              <w:tc>
                <w:tcPr/>
                <w:p>
                  <w:pPr>
                    <w:pStyle w:val="Compact"/>
                    <w:jc w:val="left"/>
                    <w:jc w:val="center"/>
                  </w:pPr>
                  <w:r>
                    <w:t xml:space="preserve">19</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5.6</w:t>
                  </w:r>
                </w:p>
              </w:tc>
            </w:tr>
            <w:tr>
              <w:tc>
                <w:tcPr/>
                <w:p>
                  <w:pPr>
                    <w:pStyle w:val="Compact"/>
                    <w:jc w:val="left"/>
                    <w:jc w:val="center"/>
                  </w:pPr>
                  <w:r>
                    <w:t xml:space="preserve">20</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2.8</w:t>
                  </w:r>
                </w:p>
              </w:tc>
            </w:tr>
          </w:tbl>
          <w:bookmarkEnd w:id="22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6" w:name="tbl-ifbresults1001"/>
          <w:p>
            <w:pPr>
              <w:jc w:val="center"/>
            </w:pPr>
            <w:pPr>
              <w:jc w:val="start"/>
              <w:spacing w:before="200"/>
              <w:pStyle w:val="ImageCaption"/>
            </w:pPr>
            <w:r>
              <w:t xml:space="preserve">Table 6: Conditional infit detection rate, 100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0.8</w:t>
                  </w:r>
                </w:p>
              </w:tc>
              <w:tc>
                <w:tcPr/>
                <w:p>
                  <w:pPr>
                    <w:pStyle w:val="Compact"/>
                    <w:jc w:val="right"/>
                    <w:jc w:val="center"/>
                  </w:pPr>
                  <w:r>
                    <w:t xml:space="preserve">1.6</w:t>
                  </w:r>
                </w:p>
              </w:tc>
              <w:tc>
                <w:tcPr/>
                <w:p>
                  <w:pPr>
                    <w:pStyle w:val="Compact"/>
                    <w:jc w:val="right"/>
                    <w:jc w:val="center"/>
                  </w:pPr>
                  <w:r>
                    <w:t xml:space="preserve">2.8</w:t>
                  </w:r>
                </w:p>
              </w:tc>
              <w:tc>
                <w:tcPr/>
                <w:p>
                  <w:pPr>
                    <w:pStyle w:val="Compact"/>
                    <w:jc w:val="right"/>
                    <w:jc w:val="center"/>
                  </w:pPr>
                  <w:r>
                    <w:t xml:space="preserve">1.0</w:t>
                  </w:r>
                </w:p>
              </w:tc>
            </w:tr>
            <w:tr>
              <w:tc>
                <w:tcPr/>
                <w:p>
                  <w:pPr>
                    <w:pStyle w:val="Compact"/>
                    <w:jc w:val="left"/>
                    <w:jc w:val="center"/>
                  </w:pPr>
                  <w:r>
                    <w:t xml:space="preserve">2</w:t>
                  </w:r>
                </w:p>
              </w:tc>
              <w:tc>
                <w:tcPr/>
                <w:p>
                  <w:pPr>
                    <w:pStyle w:val="Compact"/>
                    <w:jc w:val="right"/>
                    <w:jc w:val="center"/>
                  </w:pPr>
                  <w:r>
                    <w:t xml:space="preserve">0.6</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2.6</w:t>
                  </w:r>
                </w:p>
              </w:tc>
            </w:tr>
            <w:tr>
              <w:tc>
                <w:tcPr/>
                <w:p>
                  <w:pPr>
                    <w:pStyle w:val="Compact"/>
                    <w:jc w:val="left"/>
                    <w:jc w:val="center"/>
                  </w:pPr>
                  <w:r>
                    <w:t xml:space="preserve">3</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1.4</w:t>
                  </w:r>
                </w:p>
              </w:tc>
              <w:tc>
                <w:tcPr/>
                <w:p>
                  <w:pPr>
                    <w:pStyle w:val="Compact"/>
                    <w:jc w:val="right"/>
                    <w:jc w:val="center"/>
                  </w:pPr>
                  <w:r>
                    <w:t xml:space="preserve">3.6</w:t>
                  </w:r>
                </w:p>
              </w:tc>
            </w:tr>
            <w:tr>
              <w:tc>
                <w:tcPr/>
                <w:p>
                  <w:pPr>
                    <w:pStyle w:val="Compact"/>
                    <w:jc w:val="left"/>
                    <w:jc w:val="center"/>
                  </w:pPr>
                  <w:r>
                    <w:t xml:space="preserve">4</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5</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7</w:t>
                  </w:r>
                </w:p>
              </w:tc>
              <w:tc>
                <w:tcPr/>
                <w:p>
                  <w:pPr>
                    <w:pStyle w:val="Compact"/>
                    <w:jc w:val="right"/>
                    <w:jc w:val="center"/>
                  </w:pPr>
                  <w:r>
                    <w:t xml:space="preserve">1.6</w:t>
                  </w:r>
                </w:p>
              </w:tc>
              <w:tc>
                <w:tcPr/>
                <w:p>
                  <w:pPr>
                    <w:pStyle w:val="Compact"/>
                    <w:jc w:val="right"/>
                    <w:jc w:val="center"/>
                  </w:pPr>
                  <w:r>
                    <w:t xml:space="preserve">2.6</w:t>
                  </w:r>
                </w:p>
              </w:tc>
              <w:tc>
                <w:tcPr/>
                <w:p>
                  <w:pPr>
                    <w:pStyle w:val="Compact"/>
                    <w:jc w:val="right"/>
                    <w:jc w:val="center"/>
                  </w:pPr>
                  <w:r>
                    <w:t xml:space="preserve">1.4</w:t>
                  </w:r>
                </w:p>
              </w:tc>
              <w:tc>
                <w:tcPr/>
                <w:p>
                  <w:pPr>
                    <w:pStyle w:val="Compact"/>
                    <w:jc w:val="right"/>
                    <w:jc w:val="center"/>
                  </w:pPr>
                  <w:r>
                    <w:t xml:space="preserve">2.2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9</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0.8</w:t>
                  </w:r>
                </w:p>
              </w:tc>
              <w:tc>
                <w:tcPr/>
                <w:p>
                  <w:pPr>
                    <w:pStyle w:val="Compact"/>
                    <w:jc w:val="right"/>
                    <w:jc w:val="center"/>
                  </w:pPr>
                  <w:r>
                    <w:t xml:space="preserve">3.2</w:t>
                  </w:r>
                </w:p>
              </w:tc>
            </w:tr>
            <w:tr>
              <w:tc>
                <w:tcPr/>
                <w:p>
                  <w:pPr>
                    <w:pStyle w:val="Compact"/>
                    <w:jc w:val="left"/>
                    <w:jc w:val="center"/>
                  </w:pPr>
                  <w:r>
                    <w:t xml:space="preserve">10</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11</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3.0</w:t>
                  </w:r>
                </w:p>
              </w:tc>
              <w:tc>
                <w:tcPr/>
                <w:p>
                  <w:pPr>
                    <w:pStyle w:val="Compact"/>
                    <w:jc w:val="right"/>
                    <w:jc w:val="center"/>
                  </w:pPr>
                  <w:r>
                    <w:t xml:space="preserve">4.8</w:t>
                  </w:r>
                </w:p>
              </w:tc>
            </w:tr>
            <w:tr>
              <w:tc>
                <w:tcPr/>
                <w:p>
                  <w:pPr>
                    <w:pStyle w:val="Compact"/>
                    <w:jc w:val="left"/>
                    <w:jc w:val="center"/>
                  </w:pPr>
                  <w:r>
                    <w:t xml:space="preserve">12</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3.6</w:t>
                  </w:r>
                </w:p>
              </w:tc>
              <w:tc>
                <w:tcPr/>
                <w:p>
                  <w:pPr>
                    <w:pStyle w:val="Compact"/>
                    <w:jc w:val="right"/>
                    <w:jc w:val="center"/>
                  </w:pPr>
                  <w:r>
                    <w:t xml:space="preserve">5.8</w:t>
                  </w:r>
                </w:p>
              </w:tc>
            </w:tr>
            <w:tr>
              <w:tc>
                <w:tcPr/>
                <w:p>
                  <w:pPr>
                    <w:pStyle w:val="Compact"/>
                    <w:jc w:val="left"/>
                    <w:jc w:val="center"/>
                  </w:pPr>
                  <w:r>
                    <w:t xml:space="preserve">13</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3.2</w:t>
                  </w:r>
                </w:p>
              </w:tc>
              <w:tc>
                <w:tcPr/>
                <w:p>
                  <w:pPr>
                    <w:pStyle w:val="Compact"/>
                    <w:jc w:val="right"/>
                    <w:jc w:val="center"/>
                  </w:pPr>
                  <w:r>
                    <w:t xml:space="preserve">2.2</w:t>
                  </w:r>
                </w:p>
              </w:tc>
            </w:tr>
            <w:tr>
              <w:tc>
                <w:tcPr/>
                <w:p>
                  <w:pPr>
                    <w:pStyle w:val="Compact"/>
                    <w:jc w:val="left"/>
                    <w:jc w:val="center"/>
                  </w:pPr>
                  <w:r>
                    <w:t xml:space="preserve">14</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15</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3.0</w:t>
                  </w:r>
                </w:p>
              </w:tc>
            </w:tr>
            <w:tr>
              <w:tc>
                <w:tcPr/>
                <w:p>
                  <w:pPr>
                    <w:pStyle w:val="Compact"/>
                    <w:jc w:val="left"/>
                    <w:jc w:val="center"/>
                  </w:pPr>
                  <w:r>
                    <w:t xml:space="preserve">16</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1.6</w:t>
                  </w:r>
                </w:p>
              </w:tc>
              <w:tc>
                <w:tcPr/>
                <w:p>
                  <w:pPr>
                    <w:pStyle w:val="Compact"/>
                    <w:jc w:val="right"/>
                    <w:jc w:val="center"/>
                  </w:pPr>
                  <w:r>
                    <w:t xml:space="preserve">1.2</w:t>
                  </w:r>
                </w:p>
              </w:tc>
            </w:tr>
            <w:tr>
              <w:tc>
                <w:tcPr/>
                <w:p>
                  <w:pPr>
                    <w:pStyle w:val="Compact"/>
                    <w:jc w:val="left"/>
                    <w:jc w:val="center"/>
                  </w:pPr>
                  <w:r>
                    <w:t xml:space="preserve">17</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2.6</w:t>
                  </w:r>
                </w:p>
              </w:tc>
              <w:tc>
                <w:tcPr/>
                <w:p>
                  <w:pPr>
                    <w:pStyle w:val="Compact"/>
                    <w:jc w:val="right"/>
                    <w:jc w:val="center"/>
                  </w:pPr>
                  <w:r>
                    <w:t xml:space="preserve">3.0</w:t>
                  </w:r>
                </w:p>
              </w:tc>
            </w:tr>
            <w:tr>
              <w:tc>
                <w:tcPr/>
                <w:p>
                  <w:pPr>
                    <w:pStyle w:val="Compact"/>
                    <w:jc w:val="left"/>
                    <w:jc w:val="center"/>
                  </w:pPr>
                  <w:r>
                    <w:t xml:space="preserve">18</w:t>
                  </w:r>
                </w:p>
              </w:tc>
              <w:tc>
                <w:tcPr/>
                <w:p>
                  <w:pPr>
                    <w:pStyle w:val="Compact"/>
                    <w:jc w:val="right"/>
                    <w:jc w:val="center"/>
                  </w:pPr>
                  <w:r>
                    <w:t xml:space="preserve">78.2</w:t>
                  </w:r>
                </w:p>
              </w:tc>
              <w:tc>
                <w:tcPr/>
                <w:p>
                  <w:pPr>
                    <w:pStyle w:val="Compact"/>
                    <w:jc w:val="right"/>
                    <w:jc w:val="center"/>
                  </w:pPr>
                  <w:r>
                    <w:t xml:space="preserve">96.2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1.2</w:t>
                  </w:r>
                </w:p>
              </w:tc>
              <w:tc>
                <w:tcPr/>
                <w:p>
                  <w:pPr>
                    <w:pStyle w:val="Compact"/>
                    <w:jc w:val="right"/>
                    <w:jc w:val="center"/>
                  </w:pPr>
                  <w:r>
                    <w:t xml:space="preserve">2.0</w:t>
                  </w:r>
                </w:p>
              </w:tc>
            </w:tr>
            <w:tr>
              <w:tc>
                <w:tcPr/>
                <w:p>
                  <w:pPr>
                    <w:pStyle w:val="Compact"/>
                    <w:jc w:val="left"/>
                    <w:jc w:val="center"/>
                  </w:pPr>
                  <w:r>
                    <w:t xml:space="preserve">20</w:t>
                  </w:r>
                </w:p>
              </w:tc>
              <w:tc>
                <w:tcPr/>
                <w:p>
                  <w:pPr>
                    <w:pStyle w:val="Compact"/>
                    <w:jc w:val="right"/>
                    <w:jc w:val="center"/>
                  </w:pPr>
                  <w:r>
                    <w:t xml:space="preserve">2.6</w:t>
                  </w:r>
                </w:p>
              </w:tc>
              <w:tc>
                <w:tcPr/>
                <w:p>
                  <w:pPr>
                    <w:pStyle w:val="Compact"/>
                    <w:jc w:val="right"/>
                    <w:jc w:val="center"/>
                  </w:pPr>
                  <w:r>
                    <w:t xml:space="preserve">3.8</w:t>
                  </w:r>
                </w:p>
              </w:tc>
              <w:tc>
                <w:tcPr/>
                <w:p>
                  <w:pPr>
                    <w:pStyle w:val="Compact"/>
                    <w:jc w:val="right"/>
                    <w:jc w:val="center"/>
                  </w:pPr>
                  <w:r>
                    <w:t xml:space="preserve">2.2</w:t>
                  </w:r>
                </w:p>
              </w:tc>
              <w:tc>
                <w:tcPr/>
                <w:p>
                  <w:pPr>
                    <w:pStyle w:val="Compact"/>
                    <w:jc w:val="right"/>
                    <w:jc w:val="center"/>
                  </w:pPr>
                  <w:r>
                    <w:t xml:space="preserve">4.6</w:t>
                  </w:r>
                </w:p>
              </w:tc>
            </w:tr>
          </w:tbl>
          <w:bookmarkEnd w:id="22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7" w:name="tbl-ifbresults1002"/>
          <w:p>
            <w:pPr>
              <w:jc w:val="center"/>
            </w:pPr>
            <w:pPr>
              <w:jc w:val="start"/>
              <w:spacing w:before="200"/>
              <w:pStyle w:val="ImageCaption"/>
            </w:pPr>
            <w:r>
              <w:t xml:space="preserve">Table 7: Conditional infit detection rate, 100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1.6</w:t>
                  </w:r>
                </w:p>
              </w:tc>
            </w:tr>
            <w:tr>
              <w:tc>
                <w:tcPr/>
                <w:p>
                  <w:pPr>
                    <w:pStyle w:val="Compact"/>
                    <w:jc w:val="left"/>
                    <w:jc w:val="center"/>
                  </w:pPr>
                  <w:r>
                    <w:t xml:space="preserve">2</w:t>
                  </w:r>
                </w:p>
              </w:tc>
              <w:tc>
                <w:tcPr/>
                <w:p>
                  <w:pPr>
                    <w:pStyle w:val="Compact"/>
                    <w:jc w:val="right"/>
                    <w:jc w:val="center"/>
                  </w:pPr>
                  <w:r>
                    <w:t xml:space="preserve">2.2</w:t>
                  </w:r>
                </w:p>
              </w:tc>
              <w:tc>
                <w:tcPr/>
                <w:p>
                  <w:pPr>
                    <w:pStyle w:val="Compact"/>
                    <w:jc w:val="right"/>
                    <w:jc w:val="center"/>
                  </w:pPr>
                  <w:r>
                    <w:t xml:space="preserve">2.2</w:t>
                  </w:r>
                </w:p>
              </w:tc>
              <w:tc>
                <w:tcPr/>
                <w:p>
                  <w:pPr>
                    <w:pStyle w:val="Compact"/>
                    <w:jc w:val="right"/>
                    <w:jc w:val="center"/>
                  </w:pPr>
                  <w:r>
                    <w:t xml:space="preserve">2.4</w:t>
                  </w:r>
                </w:p>
              </w:tc>
              <w:tc>
                <w:tcPr/>
                <w:p>
                  <w:pPr>
                    <w:pStyle w:val="Compact"/>
                    <w:jc w:val="right"/>
                    <w:jc w:val="center"/>
                  </w:pPr>
                  <w:r>
                    <w:t xml:space="preserve">2.4</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1.6</w:t>
                  </w:r>
                </w:p>
              </w:tc>
            </w:tr>
            <w:tr>
              <w:tc>
                <w:tcPr/>
                <w:p>
                  <w:pPr>
                    <w:pStyle w:val="Compact"/>
                    <w:jc w:val="left"/>
                    <w:jc w:val="center"/>
                  </w:pPr>
                  <w:r>
                    <w:t xml:space="preserve">4</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0.6</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1.6</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7</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3.2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0.4</w:t>
                  </w:r>
                </w:p>
              </w:tc>
            </w:tr>
            <w:tr>
              <w:tc>
                <w:tcPr/>
                <w:p>
                  <w:pPr>
                    <w:pStyle w:val="Compact"/>
                    <w:jc w:val="left"/>
                    <w:jc w:val="center"/>
                  </w:pPr>
                  <w:r>
                    <w:t xml:space="preserve">9</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10</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2.0</w:t>
                  </w:r>
                </w:p>
              </w:tc>
            </w:tr>
            <w:tr>
              <w:tc>
                <w:tcPr/>
                <w:p>
                  <w:pPr>
                    <w:pStyle w:val="Compact"/>
                    <w:jc w:val="left"/>
                    <w:jc w:val="center"/>
                  </w:pPr>
                  <w:r>
                    <w:t xml:space="preserve">11</w:t>
                  </w:r>
                </w:p>
              </w:tc>
              <w:tc>
                <w:tcPr/>
                <w:p>
                  <w:pPr>
                    <w:pStyle w:val="Compact"/>
                    <w:jc w:val="right"/>
                    <w:jc w:val="center"/>
                  </w:pPr>
                  <w:r>
                    <w:t xml:space="preserve">1.4</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12</w:t>
                  </w:r>
                </w:p>
              </w:tc>
              <w:tc>
                <w:tcPr/>
                <w:p>
                  <w:pPr>
                    <w:pStyle w:val="Compact"/>
                    <w:jc w:val="right"/>
                    <w:jc w:val="center"/>
                  </w:pPr>
                  <w:r>
                    <w:t xml:space="preserve">2.4</w:t>
                  </w:r>
                </w:p>
              </w:tc>
              <w:tc>
                <w:tcPr/>
                <w:p>
                  <w:pPr>
                    <w:pStyle w:val="Compact"/>
                    <w:jc w:val="right"/>
                    <w:jc w:val="center"/>
                  </w:pPr>
                  <w:r>
                    <w:t xml:space="preserve">1.2</w:t>
                  </w:r>
                </w:p>
              </w:tc>
              <w:tc>
                <w:tcPr/>
                <w:p>
                  <w:pPr>
                    <w:pStyle w:val="Compact"/>
                    <w:jc w:val="right"/>
                    <w:jc w:val="center"/>
                  </w:pPr>
                  <w:r>
                    <w:t xml:space="preserve">3.6</w:t>
                  </w:r>
                </w:p>
              </w:tc>
              <w:tc>
                <w:tcPr/>
                <w:p>
                  <w:pPr>
                    <w:pStyle w:val="Compact"/>
                    <w:jc w:val="right"/>
                    <w:jc w:val="center"/>
                  </w:pPr>
                  <w:r>
                    <w:t xml:space="preserve">3.8</w:t>
                  </w:r>
                </w:p>
              </w:tc>
            </w:tr>
            <w:tr>
              <w:tc>
                <w:tcPr/>
                <w:p>
                  <w:pPr>
                    <w:pStyle w:val="Compact"/>
                    <w:jc w:val="left"/>
                    <w:jc w:val="center"/>
                  </w:pPr>
                  <w:r>
                    <w:t xml:space="preserve">13</w:t>
                  </w:r>
                </w:p>
              </w:tc>
              <w:tc>
                <w:tcPr/>
                <w:p>
                  <w:pPr>
                    <w:pStyle w:val="Compact"/>
                    <w:jc w:val="right"/>
                    <w:jc w:val="center"/>
                  </w:pPr>
                  <w:r>
                    <w:t xml:space="preserve">44.6</w:t>
                  </w:r>
                </w:p>
              </w:tc>
              <w:tc>
                <w:tcPr/>
                <w:p>
                  <w:pPr>
                    <w:pStyle w:val="Compact"/>
                    <w:jc w:val="right"/>
                    <w:jc w:val="center"/>
                  </w:pPr>
                  <w:r>
                    <w:t xml:space="preserve">70.6</w:t>
                  </w:r>
                </w:p>
              </w:tc>
              <w:tc>
                <w:tcPr/>
                <w:p>
                  <w:pPr>
                    <w:pStyle w:val="Compact"/>
                    <w:jc w:val="right"/>
                    <w:jc w:val="center"/>
                  </w:pPr>
                  <w:r>
                    <w:t xml:space="preserve">96.4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1.2</w:t>
                  </w:r>
                </w:p>
              </w:tc>
              <w:tc>
                <w:tcPr/>
                <w:p>
                  <w:pPr>
                    <w:pStyle w:val="Compact"/>
                    <w:jc w:val="right"/>
                    <w:jc w:val="center"/>
                  </w:pPr>
                  <w:r>
                    <w:t xml:space="preserve">3.2</w:t>
                  </w:r>
                </w:p>
              </w:tc>
              <w:tc>
                <w:tcPr/>
                <w:p>
                  <w:pPr>
                    <w:pStyle w:val="Compact"/>
                    <w:jc w:val="right"/>
                    <w:jc w:val="center"/>
                  </w:pPr>
                  <w:r>
                    <w:t xml:space="preserve">0.8</w:t>
                  </w:r>
                </w:p>
              </w:tc>
              <w:tc>
                <w:tcPr/>
                <w:p>
                  <w:pPr>
                    <w:pStyle w:val="Compact"/>
                    <w:jc w:val="right"/>
                    <w:jc w:val="center"/>
                  </w:pPr>
                  <w:r>
                    <w:t xml:space="preserve">2.4</w:t>
                  </w:r>
                </w:p>
              </w:tc>
            </w:tr>
            <w:tr>
              <w:tc>
                <w:tcPr/>
                <w:p>
                  <w:pPr>
                    <w:pStyle w:val="Compact"/>
                    <w:jc w:val="left"/>
                    <w:jc w:val="center"/>
                  </w:pPr>
                  <w:r>
                    <w:t xml:space="preserve">15</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16</w:t>
                  </w:r>
                </w:p>
              </w:tc>
              <w:tc>
                <w:tcPr/>
                <w:p>
                  <w:pPr>
                    <w:pStyle w:val="Compact"/>
                    <w:jc w:val="right"/>
                    <w:jc w:val="center"/>
                  </w:pPr>
                  <w:r>
                    <w:t xml:space="preserve">1.6</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1.0</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1.6</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18</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2.8</w:t>
                  </w:r>
                </w:p>
              </w:tc>
              <w:tc>
                <w:tcPr/>
                <w:p>
                  <w:pPr>
                    <w:pStyle w:val="Compact"/>
                    <w:jc w:val="right"/>
                    <w:jc w:val="center"/>
                  </w:pPr>
                  <w:r>
                    <w:t xml:space="preserve">3.0</w:t>
                  </w:r>
                </w:p>
              </w:tc>
            </w:tr>
            <w:tr>
              <w:tc>
                <w:tcPr/>
                <w:p>
                  <w:pPr>
                    <w:pStyle w:val="Compact"/>
                    <w:jc w:val="left"/>
                    <w:jc w:val="center"/>
                  </w:pPr>
                  <w:r>
                    <w:t xml:space="preserve">19</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20</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1.6</w:t>
                  </w:r>
                </w:p>
              </w:tc>
            </w:tr>
          </w:tbl>
          <w:bookmarkEnd w:id="227"/>
          <w:p/>
        </w:tc>
      </w:tr>
    </w:tbl>
    <w:p>
      <w:pPr>
        <w:pStyle w:val="Heading4"/>
        <w:rPr>
          <w:vanish/>
          <w:specVanish/>
        </w:rPr>
      </w:pPr>
      <w:r>
        <w:t>200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28" w:name="tbl-ifbresults2000"/>
          <w:p>
            <w:pPr>
              <w:jc w:val="center"/>
            </w:pPr>
            <w:pPr>
              <w:jc w:val="start"/>
              <w:spacing w:before="200"/>
              <w:pStyle w:val="ImageCaption"/>
            </w:pPr>
            <w:r>
              <w:t xml:space="preserve">Table 8: Conditional infit detection rate, 200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1.0</w:t>
                  </w:r>
                </w:p>
              </w:tc>
              <w:tc>
                <w:tcPr/>
                <w:p>
                  <w:pPr>
                    <w:pStyle w:val="Compact"/>
                    <w:jc w:val="right"/>
                    <w:jc w:val="center"/>
                  </w:pPr>
                  <w:r>
                    <w:t xml:space="preserve">1.6</w:t>
                  </w:r>
                </w:p>
              </w:tc>
            </w:tr>
            <w:tr>
              <w:tc>
                <w:tcPr/>
                <w:p>
                  <w:pPr>
                    <w:pStyle w:val="Compact"/>
                    <w:jc w:val="left"/>
                    <w:jc w:val="center"/>
                  </w:pPr>
                  <w:r>
                    <w:t xml:space="preserve">4</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4.0</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4.6</w:t>
                  </w:r>
                </w:p>
              </w:tc>
              <w:tc>
                <w:tcPr/>
                <w:p>
                  <w:pPr>
                    <w:pStyle w:val="Compact"/>
                    <w:jc w:val="right"/>
                    <w:jc w:val="center"/>
                  </w:pPr>
                  <w:r>
                    <w:t xml:space="preserve">11.2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w:t>
                  </w:r>
                </w:p>
              </w:tc>
              <w:tc>
                <w:tcPr/>
                <w:p>
                  <w:pPr>
                    <w:pStyle w:val="Compact"/>
                    <w:jc w:val="right"/>
                    <w:jc w:val="center"/>
                  </w:pPr>
                  <w:r>
                    <w:t xml:space="preserve">1.6</w:t>
                  </w:r>
                </w:p>
              </w:tc>
            </w:tr>
            <w:tr>
              <w:tc>
                <w:tcPr/>
                <w:p>
                  <w:pPr>
                    <w:pStyle w:val="Compact"/>
                    <w:jc w:val="left"/>
                    <w:jc w:val="center"/>
                  </w:pPr>
                  <w:r>
                    <w:t xml:space="preserve">9</w:t>
                  </w:r>
                </w:p>
              </w:tc>
              <w:tc>
                <w:tcPr/>
                <w:p>
                  <w:pPr>
                    <w:pStyle w:val="Compact"/>
                    <w:jc w:val="right"/>
                    <w:jc w:val="center"/>
                  </w:pPr>
                  <w:r>
                    <w:t xml:space="preserve">76.8</w:t>
                  </w:r>
                </w:p>
              </w:tc>
              <w:tc>
                <w:tcPr/>
                <w:p>
                  <w:pPr>
                    <w:pStyle w:val="Compact"/>
                    <w:jc w:val="right"/>
                    <w:jc w:val="center"/>
                  </w:pPr>
                  <w:r>
                    <w:t xml:space="preserve">94.6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0.2</w:t>
                  </w:r>
                </w:p>
              </w:tc>
            </w:tr>
            <w:tr>
              <w:tc>
                <w:tcPr/>
                <w:p>
                  <w:pPr>
                    <w:pStyle w:val="Compact"/>
                    <w:jc w:val="left"/>
                    <w:jc w:val="center"/>
                  </w:pPr>
                  <w:r>
                    <w:t xml:space="preserve">11</w:t>
                  </w:r>
                </w:p>
              </w:tc>
              <w:tc>
                <w:tcPr/>
                <w:p>
                  <w:pPr>
                    <w:pStyle w:val="Compact"/>
                    <w:jc w:val="right"/>
                    <w:jc w:val="center"/>
                  </w:pPr>
                  <w:r>
                    <w:t xml:space="preserve">0.6</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12</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2.6</w:t>
                  </w:r>
                </w:p>
              </w:tc>
            </w:tr>
            <w:tr>
              <w:tc>
                <w:tcPr/>
                <w:p>
                  <w:pPr>
                    <w:pStyle w:val="Compact"/>
                    <w:jc w:val="left"/>
                    <w:jc w:val="center"/>
                  </w:pPr>
                  <w:r>
                    <w:t xml:space="preserve">13</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17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18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19</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20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1.2</w:t>
                  </w:r>
                </w:p>
              </w:tc>
            </w:tr>
          </w:tbl>
          <w:bookmarkEnd w:id="22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9" w:name="tbl-ifbresults2001"/>
          <w:p>
            <w:pPr>
              <w:jc w:val="center"/>
            </w:pPr>
            <w:pPr>
              <w:jc w:val="start"/>
              <w:spacing w:before="200"/>
              <w:pStyle w:val="ImageCaption"/>
            </w:pPr>
            <w:r>
              <w:t xml:space="preserve">Table 9: Conditional infit detection rate, 200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1.2</w:t>
                  </w:r>
                </w:p>
              </w:tc>
            </w:tr>
            <w:tr>
              <w:tc>
                <w:tcPr/>
                <w:p>
                  <w:pPr>
                    <w:pStyle w:val="Compact"/>
                    <w:jc w:val="left"/>
                    <w:jc w:val="center"/>
                  </w:pPr>
                  <w:r>
                    <w:t xml:space="preserve">2</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2.2</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1.8</w:t>
                  </w:r>
                </w:p>
              </w:tc>
            </w:tr>
            <w:tr>
              <w:tc>
                <w:tcPr/>
                <w:p>
                  <w:pPr>
                    <w:pStyle w:val="Compact"/>
                    <w:jc w:val="left"/>
                    <w:jc w:val="center"/>
                  </w:pPr>
                  <w:r>
                    <w:t xml:space="preserve">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9</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0.2</w:t>
                  </w:r>
                </w:p>
              </w:tc>
              <w:tc>
                <w:tcPr/>
                <w:p>
                  <w:pPr>
                    <w:pStyle w:val="Compact"/>
                    <w:jc w:val="right"/>
                    <w:jc w:val="center"/>
                  </w:pPr>
                  <w:r>
                    <w:t xml:space="preserve">1.6</w:t>
                  </w:r>
                </w:p>
              </w:tc>
            </w:tr>
            <w:tr>
              <w:tc>
                <w:tcPr/>
                <w:p>
                  <w:pPr>
                    <w:pStyle w:val="Compact"/>
                    <w:jc w:val="left"/>
                    <w:jc w:val="center"/>
                  </w:pPr>
                  <w:r>
                    <w:t xml:space="preserve">10</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3.2</w:t>
                  </w:r>
                </w:p>
              </w:tc>
            </w:tr>
            <w:tr>
              <w:tc>
                <w:tcPr/>
                <w:p>
                  <w:pPr>
                    <w:pStyle w:val="Compact"/>
                    <w:jc w:val="left"/>
                    <w:jc w:val="center"/>
                  </w:pPr>
                  <w:r>
                    <w:t xml:space="preserve">12</w:t>
                  </w:r>
                </w:p>
              </w:tc>
              <w:tc>
                <w:tcPr/>
                <w:p>
                  <w:pPr>
                    <w:pStyle w:val="Compact"/>
                    <w:jc w:val="right"/>
                    <w:jc w:val="center"/>
                  </w:pPr>
                  <w:r>
                    <w:t xml:space="preserve">0.6</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2.8</w:t>
                  </w:r>
                </w:p>
              </w:tc>
            </w:tr>
            <w:tr>
              <w:tc>
                <w:tcPr/>
                <w:p>
                  <w:pPr>
                    <w:pStyle w:val="Compact"/>
                    <w:jc w:val="left"/>
                    <w:jc w:val="center"/>
                  </w:pPr>
                  <w:r>
                    <w:t xml:space="preserve">13</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1.8</w:t>
                  </w:r>
                </w:p>
              </w:tc>
              <w:tc>
                <w:tcPr/>
                <w:p>
                  <w:pPr>
                    <w:pStyle w:val="Compact"/>
                    <w:jc w:val="right"/>
                    <w:jc w:val="center"/>
                  </w:pPr>
                  <w:r>
                    <w:t xml:space="preserve">1.8</w:t>
                  </w:r>
                </w:p>
              </w:tc>
            </w:tr>
            <w:tr>
              <w:tc>
                <w:tcPr/>
                <w:p>
                  <w:pPr>
                    <w:pStyle w:val="Compact"/>
                    <w:jc w:val="left"/>
                    <w:jc w:val="center"/>
                  </w:pPr>
                  <w:r>
                    <w:t xml:space="preserve">14</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1.2</w:t>
                  </w:r>
                </w:p>
              </w:tc>
            </w:tr>
            <w:tr>
              <w:tc>
                <w:tcPr/>
                <w:p>
                  <w:pPr>
                    <w:pStyle w:val="Compact"/>
                    <w:jc w:val="left"/>
                    <w:jc w:val="center"/>
                  </w:pPr>
                  <w:r>
                    <w:t xml:space="preserve">15</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2.0</w:t>
                  </w:r>
                </w:p>
              </w:tc>
            </w:tr>
            <w:tr>
              <w:tc>
                <w:tcPr/>
                <w:p>
                  <w:pPr>
                    <w:pStyle w:val="Compact"/>
                    <w:jc w:val="left"/>
                    <w:jc w:val="center"/>
                  </w:pPr>
                  <w:r>
                    <w:t xml:space="preserve">16</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0.4</w:t>
                  </w:r>
                </w:p>
              </w:tc>
            </w:tr>
            <w:tr>
              <w:tc>
                <w:tcPr/>
                <w:p>
                  <w:pPr>
                    <w:pStyle w:val="Compact"/>
                    <w:jc w:val="left"/>
                    <w:jc w:val="center"/>
                  </w:pPr>
                  <w:r>
                    <w:t xml:space="preserve">17</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18</w:t>
                  </w:r>
                </w:p>
              </w:tc>
              <w:tc>
                <w:tcPr/>
                <w:p>
                  <w:pPr>
                    <w:pStyle w:val="Compact"/>
                    <w:jc w:val="right"/>
                    <w:jc w:val="center"/>
                  </w:pPr>
                  <w:r>
                    <w:t xml:space="preserve">74.6</w:t>
                  </w:r>
                </w:p>
              </w:tc>
              <w:tc>
                <w:tcPr/>
                <w:p>
                  <w:pPr>
                    <w:pStyle w:val="Compact"/>
                    <w:jc w:val="right"/>
                    <w:jc w:val="center"/>
                  </w:pPr>
                  <w:r>
                    <w:t xml:space="preserve">93.4</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0.8</w:t>
                  </w:r>
                </w:p>
              </w:tc>
            </w:tr>
            <w:tr>
              <w:tc>
                <w:tcPr/>
                <w:p>
                  <w:pPr>
                    <w:pStyle w:val="Compact"/>
                    <w:jc w:val="left"/>
                    <w:jc w:val="center"/>
                  </w:pPr>
                  <w:r>
                    <w:t xml:space="preserve">20</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3.4</w:t>
                  </w:r>
                </w:p>
              </w:tc>
            </w:tr>
          </w:tbl>
          <w:bookmarkEnd w:id="22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0" w:name="tbl-ifbresults2002"/>
          <w:p>
            <w:pPr>
              <w:jc w:val="center"/>
            </w:pPr>
            <w:pPr>
              <w:jc w:val="start"/>
              <w:spacing w:before="200"/>
              <w:pStyle w:val="ImageCaption"/>
            </w:pPr>
            <w:r>
              <w:t xml:space="preserve">Table 10: Conditional infit detection rate, 200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2</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3</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4</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8</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0.2</w:t>
                  </w:r>
                </w:p>
              </w:tc>
            </w:tr>
            <w:tr>
              <w:tc>
                <w:tcPr/>
                <w:p>
                  <w:pPr>
                    <w:pStyle w:val="Compact"/>
                    <w:jc w:val="left"/>
                    <w:jc w:val="center"/>
                  </w:pPr>
                  <w:r>
                    <w:t xml:space="preserve">9</w:t>
                  </w:r>
                </w:p>
              </w:tc>
              <w:tc>
                <w:tcPr/>
                <w:p>
                  <w:pPr>
                    <w:pStyle w:val="Compact"/>
                    <w:jc w:val="right"/>
                    <w:jc w:val="center"/>
                  </w:pPr>
                  <w:r>
                    <w:t xml:space="preserve">1.4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12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37.2</w:t>
                  </w:r>
                </w:p>
              </w:tc>
              <w:tc>
                <w:tcPr/>
                <w:p>
                  <w:pPr>
                    <w:pStyle w:val="Compact"/>
                    <w:jc w:val="right"/>
                    <w:jc w:val="center"/>
                  </w:pPr>
                  <w:r>
                    <w:t xml:space="preserve">63.0</w:t>
                  </w:r>
                </w:p>
              </w:tc>
              <w:tc>
                <w:tcPr/>
                <w:p>
                  <w:pPr>
                    <w:pStyle w:val="Compact"/>
                    <w:jc w:val="right"/>
                    <w:jc w:val="center"/>
                  </w:pPr>
                  <w:r>
                    <w:t xml:space="preserve">95.0</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2.0</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0.6</w:t>
                  </w:r>
                </w:p>
              </w:tc>
            </w:tr>
            <w:tr>
              <w:tc>
                <w:tcPr/>
                <w:p>
                  <w:pPr>
                    <w:pStyle w:val="Compact"/>
                    <w:jc w:val="lef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18</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19</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r>
          </w:tbl>
          <w:bookmarkEnd w:id="230"/>
          <w:p/>
        </w:tc>
      </w:tr>
    </w:tbl>
    <w:p>
      <w:pPr>
        <w:pStyle w:val="Heading4"/>
        <w:rPr>
          <w:vanish/>
          <w:specVanish/>
        </w:rPr>
      </w:pPr>
      <w:r>
        <w:t>400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31" w:name="tbl-ifbresults4000"/>
          <w:p>
            <w:pPr>
              <w:jc w:val="center"/>
            </w:pPr>
            <w:pPr>
              <w:jc w:val="start"/>
              <w:spacing w:before="200"/>
              <w:pStyle w:val="ImageCaption"/>
            </w:pPr>
            <w:r>
              <w:t xml:space="preserve">Table 11: Conditional infit detection rate, 400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2</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0.8</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2.0</w:t>
                  </w:r>
                </w:p>
              </w:tc>
            </w:tr>
            <w:tr>
              <w:tc>
                <w:tcPr/>
                <w:p>
                  <w:pPr>
                    <w:pStyle w:val="Compact"/>
                    <w:jc w:val="left"/>
                    <w:jc w:val="center"/>
                  </w:pPr>
                  <w:r>
                    <w:t xml:space="preserve">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2.0</w:t>
                  </w:r>
                </w:p>
              </w:tc>
            </w:tr>
            <w:tr>
              <w:tc>
                <w:tcPr/>
                <w:p>
                  <w:pPr>
                    <w:pStyle w:val="Compact"/>
                    <w:jc w:val="left"/>
                    <w:jc w:val="center"/>
                  </w:pPr>
                  <w:r>
                    <w:t xml:space="preserve">5</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2.6</w:t>
                  </w:r>
                </w:p>
              </w:tc>
              <w:tc>
                <w:tcPr/>
                <w:p>
                  <w:pPr>
                    <w:pStyle w:val="Compact"/>
                    <w:jc w:val="right"/>
                    <w:jc w:val="center"/>
                  </w:pPr>
                  <w:r>
                    <w:t xml:space="preserve">7.8</w:t>
                  </w:r>
                </w:p>
              </w:tc>
            </w:tr>
            <w:tr>
              <w:tc>
                <w:tcPr/>
                <w:p>
                  <w:pPr>
                    <w:pStyle w:val="Compact"/>
                    <w:jc w:val="left"/>
                    <w:jc w:val="center"/>
                  </w:pPr>
                  <w:r>
                    <w:t xml:space="preserve">8</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1.2</w:t>
                  </w:r>
                </w:p>
              </w:tc>
            </w:tr>
            <w:tr>
              <w:tc>
                <w:tcPr/>
                <w:p>
                  <w:pPr>
                    <w:pStyle w:val="Compact"/>
                    <w:jc w:val="left"/>
                    <w:jc w:val="center"/>
                  </w:pPr>
                  <w:r>
                    <w:t xml:space="preserve">9</w:t>
                  </w:r>
                </w:p>
              </w:tc>
              <w:tc>
                <w:tcPr/>
                <w:p>
                  <w:pPr>
                    <w:pStyle w:val="Compact"/>
                    <w:jc w:val="right"/>
                    <w:jc w:val="center"/>
                  </w:pPr>
                  <w:r>
                    <w:t xml:space="preserve">69.4</w:t>
                  </w:r>
                </w:p>
              </w:tc>
              <w:tc>
                <w:tcPr/>
                <w:p>
                  <w:pPr>
                    <w:pStyle w:val="Compact"/>
                    <w:jc w:val="right"/>
                    <w:jc w:val="center"/>
                  </w:pPr>
                  <w:r>
                    <w:t xml:space="preserve">92.0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0.6</w:t>
                  </w:r>
                </w:p>
              </w:tc>
            </w:tr>
            <w:tr>
              <w:tc>
                <w:tcPr/>
                <w:p>
                  <w:pPr>
                    <w:pStyle w:val="Compact"/>
                    <w:jc w:val="left"/>
                    <w:jc w:val="center"/>
                  </w:pPr>
                  <w:r>
                    <w:t xml:space="preserve">12</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r>
            <w:tr>
              <w:tc>
                <w:tcPr/>
                <w:p>
                  <w:pPr>
                    <w:pStyle w:val="Compact"/>
                    <w:jc w:val="left"/>
                    <w:jc w:val="center"/>
                  </w:pPr>
                  <w:r>
                    <w:t xml:space="preserve">14</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17</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0.8</w:t>
                  </w:r>
                </w:p>
              </w:tc>
            </w:tr>
            <w:tr>
              <w:tc>
                <w:tcPr/>
                <w:p>
                  <w:pPr>
                    <w:pStyle w:val="Compact"/>
                    <w:jc w:val="left"/>
                    <w:jc w:val="center"/>
                  </w:pPr>
                  <w:r>
                    <w:t xml:space="preserve">19</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1.2</w:t>
                  </w:r>
                </w:p>
              </w:tc>
            </w:tr>
          </w:tbl>
          <w:bookmarkEnd w:id="231"/>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2" w:name="tbl-ifbresults4001"/>
          <w:p>
            <w:pPr>
              <w:jc w:val="center"/>
            </w:pPr>
            <w:pPr>
              <w:jc w:val="start"/>
              <w:spacing w:before="200"/>
              <w:pStyle w:val="ImageCaption"/>
            </w:pPr>
            <w:r>
              <w:t xml:space="preserve">Table 12: Conditional infit detection rate, 400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4</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w:t>
                  </w:r>
                </w:p>
              </w:tc>
            </w:tr>
            <w:tr>
              <w:tc>
                <w:tcPr/>
                <w:p>
                  <w:pPr>
                    <w:pStyle w:val="Compact"/>
                    <w:jc w:val="left"/>
                    <w:jc w:val="center"/>
                  </w:pPr>
                  <w:r>
                    <w:t xml:space="preserve">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w:t>
                  </w:r>
                </w:p>
              </w:tc>
            </w:tr>
            <w:tr>
              <w:tc>
                <w:tcPr/>
                <w:p>
                  <w:pPr>
                    <w:pStyle w:val="Compact"/>
                    <w:jc w:val="left"/>
                    <w:jc w:val="center"/>
                  </w:pPr>
                  <w:r>
                    <w:t xml:space="preserve">6</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9</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1.2</w:t>
                  </w:r>
                </w:p>
              </w:tc>
            </w:tr>
            <w:tr>
              <w:tc>
                <w:tcPr/>
                <w:p>
                  <w:pPr>
                    <w:pStyle w:val="Compact"/>
                    <w:jc w:val="left"/>
                    <w:jc w:val="center"/>
                  </w:pPr>
                  <w:r>
                    <w:t xml:space="preserve">10</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12</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13</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17</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18</w:t>
                  </w:r>
                </w:p>
              </w:tc>
              <w:tc>
                <w:tcPr/>
                <w:p>
                  <w:pPr>
                    <w:pStyle w:val="Compact"/>
                    <w:jc w:val="right"/>
                    <w:jc w:val="center"/>
                  </w:pPr>
                  <w:r>
                    <w:t xml:space="preserve">68.6</w:t>
                  </w:r>
                </w:p>
              </w:tc>
              <w:tc>
                <w:tcPr/>
                <w:p>
                  <w:pPr>
                    <w:pStyle w:val="Compact"/>
                    <w:jc w:val="right"/>
                    <w:jc w:val="center"/>
                  </w:pPr>
                  <w:r>
                    <w:t xml:space="preserve">94.2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20</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1.4</w:t>
                  </w:r>
                </w:p>
              </w:tc>
            </w:tr>
          </w:tbl>
          <w:bookmarkEnd w:id="232"/>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3" w:name="tbl-ifbresults4002"/>
          <w:p>
            <w:pPr>
              <w:jc w:val="center"/>
            </w:pPr>
            <w:pPr>
              <w:jc w:val="start"/>
              <w:spacing w:before="200"/>
              <w:pStyle w:val="ImageCaption"/>
            </w:pPr>
            <w:r>
              <w:t xml:space="preserve">Table 13: Conditional infit detection rate, 400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r>
            <w:tr>
              <w:tc>
                <w:tcPr/>
                <w:p>
                  <w:pPr>
                    <w:pStyle w:val="Compact"/>
                    <w:jc w:val="left"/>
                    <w:jc w:val="center"/>
                  </w:pPr>
                  <w:r>
                    <w:t xml:space="preserve">2</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0.4</w:t>
                  </w:r>
                </w:p>
              </w:tc>
            </w:tr>
            <w:tr>
              <w:tc>
                <w:tcPr/>
                <w:p>
                  <w:pPr>
                    <w:pStyle w:val="Compact"/>
                    <w:jc w:val="left"/>
                    <w:jc w:val="center"/>
                  </w:pPr>
                  <w:r>
                    <w:t xml:space="preserve">3</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9</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12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13</w:t>
                  </w:r>
                </w:p>
              </w:tc>
              <w:tc>
                <w:tcPr/>
                <w:p>
                  <w:pPr>
                    <w:pStyle w:val="Compact"/>
                    <w:jc w:val="right"/>
                    <w:jc w:val="center"/>
                  </w:pPr>
                  <w:r>
                    <w:t xml:space="preserve">29.8</w:t>
                  </w:r>
                </w:p>
              </w:tc>
              <w:tc>
                <w:tcPr/>
                <w:p>
                  <w:pPr>
                    <w:pStyle w:val="Compact"/>
                    <w:jc w:val="right"/>
                    <w:jc w:val="center"/>
                  </w:pPr>
                  <w:r>
                    <w:t xml:space="preserve">55.6</w:t>
                  </w:r>
                </w:p>
              </w:tc>
              <w:tc>
                <w:tcPr/>
                <w:p>
                  <w:pPr>
                    <w:pStyle w:val="Compact"/>
                    <w:jc w:val="right"/>
                    <w:jc w:val="center"/>
                  </w:pPr>
                  <w:r>
                    <w:t xml:space="preserve">93.4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17</w:t>
                  </w:r>
                </w:p>
              </w:tc>
              <w:tc>
                <w:tcPr/>
                <w:p>
                  <w:pPr>
                    <w:pStyle w:val="Compact"/>
                    <w:jc w:val="right"/>
                    <w:jc w:val="center"/>
                  </w:pPr>
                  <w:r>
                    <w:t xml:space="preserve">0.4</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20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0.6</w:t>
                  </w:r>
                </w:p>
              </w:tc>
            </w:tr>
          </w:tbl>
          <w:bookmarkEnd w:id="233"/>
          <w:p/>
        </w:tc>
      </w:tr>
    </w:tbl>
    <w:bookmarkEnd w:id="234"/>
    <w:bookmarkStart w:id="238" w:name="sec-tblirresults"/>
    <w:p>
      <w:pPr>
        <w:pStyle w:val="Heading3"/>
      </w:pPr>
      <w:r>
        <w:t xml:space="preserve">Study 2: Item-restscore</w:t>
      </w:r>
    </w:p>
    <w:tbl>
      <w:tblPr>
        <w:tblStyle w:val="Table"/>
        <w:tblW w:type="pct" w:w="5000"/>
        <w:tblLayout w:type="fixed"/>
        <w:tblLook w:firstRow="0" w:lastRow="0" w:firstColumn="0" w:lastColumn="0" w:noHBand="0" w:noVBand="0" w:val="0000"/>
      </w:tblPr>
      <w:tblGrid>
        <w:gridCol w:w="7920"/>
      </w:tblGrid>
      <w:tr>
        <w:tc>
          <w:tcPr/>
          <w:bookmarkStart w:id="235" w:name="tbl-irresults0"/>
          <w:p>
            <w:pPr>
              <w:jc w:val="center"/>
            </w:pPr>
            <w:pPr>
              <w:jc w:val="start"/>
              <w:spacing w:before="200"/>
              <w:pStyle w:val="ImageCaption"/>
            </w:pPr>
            <w:r>
              <w:t xml:space="preserve">Table 14: Item-restscore detection rate, targeting = 0 logit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5.5</w:t>
                  </w:r>
                </w:p>
              </w:tc>
              <w:tc>
                <w:tcPr/>
                <w:p>
                  <w:pPr>
                    <w:pStyle w:val="Compact"/>
                    <w:jc w:val="right"/>
                    <w:jc w:val="center"/>
                  </w:pPr>
                  <w:r>
                    <w:t xml:space="preserve">2.7</w:t>
                  </w:r>
                </w:p>
              </w:tc>
              <w:tc>
                <w:tcPr/>
                <w:p>
                  <w:pPr>
                    <w:pStyle w:val="Compact"/>
                    <w:jc w:val="right"/>
                    <w:jc w:val="center"/>
                  </w:pPr>
                  <w:r>
                    <w:t xml:space="preserve">2.3</w:t>
                  </w:r>
                </w:p>
              </w:tc>
              <w:tc>
                <w:tcPr/>
                <w:p>
                  <w:pPr>
                    <w:pStyle w:val="Compact"/>
                    <w:jc w:val="right"/>
                    <w:jc w:val="center"/>
                  </w:pPr>
                  <w:r>
                    <w:t xml:space="preserve">2.6</w:t>
                  </w:r>
                </w:p>
              </w:tc>
              <w:tc>
                <w:tcPr/>
                <w:p>
                  <w:pPr>
                    <w:pStyle w:val="Compact"/>
                    <w:jc w:val="right"/>
                    <w:jc w:val="center"/>
                  </w:pPr>
                  <w:r>
                    <w:t xml:space="preserve">3.7</w:t>
                  </w:r>
                </w:p>
              </w:tc>
            </w:tr>
            <w:tr>
              <w:tc>
                <w:tcPr/>
                <w:p>
                  <w:pPr>
                    <w:pStyle w:val="Compact"/>
                    <w:jc w:val="left"/>
                    <w:jc w:val="center"/>
                  </w:pPr>
                  <w:r>
                    <w:t xml:space="preserve">2</w:t>
                  </w:r>
                </w:p>
              </w:tc>
              <w:tc>
                <w:tcPr/>
                <w:p>
                  <w:pPr>
                    <w:pStyle w:val="Compact"/>
                    <w:jc w:val="right"/>
                    <w:jc w:val="center"/>
                  </w:pPr>
                  <w:r>
                    <w:t xml:space="preserve">1.9</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0.7</w:t>
                  </w:r>
                </w:p>
              </w:tc>
            </w:tr>
            <w:tr>
              <w:tc>
                <w:tcPr/>
                <w:p>
                  <w:pPr>
                    <w:pStyle w:val="Compact"/>
                    <w:jc w:val="left"/>
                    <w:jc w:val="center"/>
                  </w:pPr>
                  <w:r>
                    <w:t xml:space="preserve">3</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0.3</w:t>
                  </w:r>
                </w:p>
              </w:tc>
              <w:tc>
                <w:tcPr/>
                <w:p>
                  <w:pPr>
                    <w:pStyle w:val="Compact"/>
                    <w:jc w:val="right"/>
                    <w:jc w:val="center"/>
                  </w:pPr>
                  <w:r>
                    <w:t xml:space="preserve">0.9</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1.8</w:t>
                  </w:r>
                </w:p>
              </w:tc>
              <w:tc>
                <w:tcPr/>
                <w:p>
                  <w:pPr>
                    <w:pStyle w:val="Compact"/>
                    <w:jc w:val="right"/>
                    <w:jc w:val="center"/>
                  </w:pPr>
                  <w:r>
                    <w:t xml:space="preserve">1.7</w:t>
                  </w:r>
                </w:p>
              </w:tc>
              <w:tc>
                <w:tcPr/>
                <w:p>
                  <w:pPr>
                    <w:pStyle w:val="Compact"/>
                    <w:jc w:val="right"/>
                    <w:jc w:val="center"/>
                  </w:pPr>
                  <w:r>
                    <w:t xml:space="preserve">1.5</w:t>
                  </w:r>
                </w:p>
              </w:tc>
              <w:tc>
                <w:tcPr/>
                <w:p>
                  <w:pPr>
                    <w:pStyle w:val="Compact"/>
                    <w:jc w:val="right"/>
                    <w:jc w:val="center"/>
                  </w:pPr>
                  <w:r>
                    <w:t xml:space="preserve">0.8</w:t>
                  </w:r>
                </w:p>
              </w:tc>
              <w:tc>
                <w:tcPr/>
                <w:p>
                  <w:pPr>
                    <w:pStyle w:val="Compact"/>
                    <w:jc w:val="right"/>
                    <w:jc w:val="center"/>
                  </w:pPr>
                  <w:r>
                    <w:t xml:space="preserve">0.9</w:t>
                  </w:r>
                </w:p>
              </w:tc>
            </w:tr>
            <w:tr>
              <w:tc>
                <w:tcPr/>
                <w:p>
                  <w:pPr>
                    <w:pStyle w:val="Compact"/>
                    <w:jc w:val="left"/>
                    <w:jc w:val="center"/>
                  </w:pPr>
                  <w:r>
                    <w:t xml:space="preserve">5</w:t>
                  </w:r>
                </w:p>
              </w:tc>
              <w:tc>
                <w:tcPr/>
                <w:p>
                  <w:pPr>
                    <w:pStyle w:val="Compact"/>
                    <w:jc w:val="right"/>
                    <w:jc w:val="center"/>
                  </w:pPr>
                  <w:r>
                    <w:t xml:space="preserve">2.8</w:t>
                  </w:r>
                </w:p>
              </w:tc>
              <w:tc>
                <w:tcPr/>
                <w:p>
                  <w:pPr>
                    <w:pStyle w:val="Compact"/>
                    <w:jc w:val="right"/>
                    <w:jc w:val="center"/>
                  </w:pPr>
                  <w:r>
                    <w:t xml:space="preserve">2.1</w:t>
                  </w:r>
                </w:p>
              </w:tc>
              <w:tc>
                <w:tcPr/>
                <w:p>
                  <w:pPr>
                    <w:pStyle w:val="Compact"/>
                    <w:jc w:val="right"/>
                    <w:jc w:val="center"/>
                  </w:pPr>
                  <w:r>
                    <w:t xml:space="preserve">1.4</w:t>
                  </w:r>
                </w:p>
              </w:tc>
              <w:tc>
                <w:tcPr/>
                <w:p>
                  <w:pPr>
                    <w:pStyle w:val="Compact"/>
                    <w:jc w:val="right"/>
                    <w:jc w:val="center"/>
                  </w:pPr>
                  <w:r>
                    <w:t xml:space="preserve">1.9</w:t>
                  </w:r>
                </w:p>
              </w:tc>
              <w:tc>
                <w:tcPr/>
                <w:p>
                  <w:pPr>
                    <w:pStyle w:val="Compact"/>
                    <w:jc w:val="right"/>
                    <w:jc w:val="center"/>
                  </w:pPr>
                  <w:r>
                    <w:t xml:space="preserve">4.4</w:t>
                  </w:r>
                </w:p>
              </w:tc>
            </w:tr>
            <w:tr>
              <w:tc>
                <w:tcPr/>
                <w:p>
                  <w:pPr>
                    <w:pStyle w:val="Compact"/>
                    <w:jc w:val="left"/>
                    <w:jc w:val="center"/>
                  </w:pPr>
                  <w:r>
                    <w:t xml:space="preserve">6</w:t>
                  </w:r>
                </w:p>
              </w:tc>
              <w:tc>
                <w:tcPr/>
                <w:p>
                  <w:pPr>
                    <w:pStyle w:val="Compact"/>
                    <w:jc w:val="right"/>
                    <w:jc w:val="center"/>
                  </w:pPr>
                  <w:r>
                    <w:t xml:space="preserve">2.7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0.7</w:t>
                  </w:r>
                </w:p>
              </w:tc>
              <w:tc>
                <w:tcPr/>
                <w:p>
                  <w:pPr>
                    <w:pStyle w:val="Compact"/>
                    <w:jc w:val="right"/>
                    <w:jc w:val="center"/>
                  </w:pPr>
                  <w:r>
                    <w:t xml:space="preserve">0.9</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2.0</w:t>
                  </w:r>
                </w:p>
              </w:tc>
            </w:tr>
            <w:tr>
              <w:tc>
                <w:tcPr/>
                <w:p>
                  <w:pPr>
                    <w:pStyle w:val="Compact"/>
                    <w:jc w:val="left"/>
                    <w:jc w:val="center"/>
                  </w:pPr>
                  <w:r>
                    <w:t xml:space="preserve">8</w:t>
                  </w:r>
                </w:p>
              </w:tc>
              <w:tc>
                <w:tcPr/>
                <w:p>
                  <w:pPr>
                    <w:pStyle w:val="Compact"/>
                    <w:jc w:val="right"/>
                    <w:jc w:val="center"/>
                  </w:pPr>
                  <w:r>
                    <w:t xml:space="preserve">2.4</w:t>
                  </w:r>
                </w:p>
              </w:tc>
              <w:tc>
                <w:tcPr/>
                <w:p>
                  <w:pPr>
                    <w:pStyle w:val="Compact"/>
                    <w:jc w:val="right"/>
                    <w:jc w:val="center"/>
                  </w:pPr>
                  <w:r>
                    <w:t xml:space="preserve">3.5</w:t>
                  </w:r>
                </w:p>
              </w:tc>
              <w:tc>
                <w:tcPr/>
                <w:p>
                  <w:pPr>
                    <w:pStyle w:val="Compact"/>
                    <w:jc w:val="right"/>
                    <w:jc w:val="center"/>
                  </w:pPr>
                  <w:r>
                    <w:t xml:space="preserve">2.2</w:t>
                  </w:r>
                </w:p>
              </w:tc>
              <w:tc>
                <w:tcPr/>
                <w:p>
                  <w:pPr>
                    <w:pStyle w:val="Compact"/>
                    <w:jc w:val="right"/>
                    <w:jc w:val="center"/>
                  </w:pPr>
                  <w:r>
                    <w:t xml:space="preserve">3.7</w:t>
                  </w:r>
                </w:p>
              </w:tc>
              <w:tc>
                <w:tcPr/>
                <w:p>
                  <w:pPr>
                    <w:pStyle w:val="Compact"/>
                    <w:jc w:val="right"/>
                    <w:jc w:val="center"/>
                  </w:pPr>
                  <w:r>
                    <w:t xml:space="preserve">5.4</w:t>
                  </w:r>
                </w:p>
              </w:tc>
            </w:tr>
            <w:tr>
              <w:tc>
                <w:tcPr/>
                <w:p>
                  <w:pPr>
                    <w:pStyle w:val="Compact"/>
                    <w:jc w:val="left"/>
                    <w:jc w:val="center"/>
                  </w:pPr>
                  <w:r>
                    <w:t xml:space="preserve">9</w:t>
                  </w:r>
                </w:p>
              </w:tc>
              <w:tc>
                <w:tcPr/>
                <w:p>
                  <w:pPr>
                    <w:pStyle w:val="Compact"/>
                    <w:jc w:val="right"/>
                    <w:jc w:val="center"/>
                  </w:pPr>
                  <w:r>
                    <w:t xml:space="preserve">44.0</w:t>
                  </w:r>
                </w:p>
              </w:tc>
              <w:tc>
                <w:tcPr/>
                <w:p>
                  <w:pPr>
                    <w:pStyle w:val="Compact"/>
                    <w:jc w:val="right"/>
                    <w:jc w:val="center"/>
                  </w:pPr>
                  <w:r>
                    <w:t xml:space="preserve">66.0</w:t>
                  </w:r>
                </w:p>
              </w:tc>
              <w:tc>
                <w:tcPr/>
                <w:p>
                  <w:pPr>
                    <w:pStyle w:val="Compact"/>
                    <w:jc w:val="right"/>
                    <w:jc w:val="center"/>
                  </w:pPr>
                  <w:r>
                    <w:t xml:space="preserve">95.2</w:t>
                  </w:r>
                </w:p>
              </w:tc>
              <w:tc>
                <w:tcPr/>
                <w:p>
                  <w:pPr>
                    <w:pStyle w:val="Compact"/>
                    <w:jc w:val="right"/>
                    <w:jc w:val="center"/>
                  </w:pPr>
                  <w:r>
                    <w:t xml:space="preserve">99.9</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1.3</w:t>
                  </w:r>
                </w:p>
              </w:tc>
              <w:tc>
                <w:tcPr/>
                <w:p>
                  <w:pPr>
                    <w:pStyle w:val="Compact"/>
                    <w:jc w:val="right"/>
                    <w:jc w:val="center"/>
                  </w:pPr>
                  <w:r>
                    <w:t xml:space="preserve">0.6</w:t>
                  </w:r>
                </w:p>
              </w:tc>
              <w:tc>
                <w:tcPr/>
                <w:p>
                  <w:pPr>
                    <w:pStyle w:val="Compact"/>
                    <w:jc w:val="right"/>
                    <w:jc w:val="center"/>
                  </w:pPr>
                  <w:r>
                    <w:t xml:space="preserve">0.7</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2.1</w:t>
                  </w:r>
                </w:p>
              </w:tc>
              <w:tc>
                <w:tcPr/>
                <w:p>
                  <w:pPr>
                    <w:pStyle w:val="Compact"/>
                    <w:jc w:val="right"/>
                    <w:jc w:val="center"/>
                  </w:pPr>
                  <w:r>
                    <w:t xml:space="preserve">2.4</w:t>
                  </w:r>
                </w:p>
              </w:tc>
              <w:tc>
                <w:tcPr/>
                <w:p>
                  <w:pPr>
                    <w:pStyle w:val="Compact"/>
                    <w:jc w:val="right"/>
                    <w:jc w:val="center"/>
                  </w:pPr>
                  <w:r>
                    <w:t xml:space="preserve">2.3</w:t>
                  </w:r>
                </w:p>
              </w:tc>
              <w:tc>
                <w:tcPr/>
                <w:p>
                  <w:pPr>
                    <w:pStyle w:val="Compact"/>
                    <w:jc w:val="right"/>
                    <w:jc w:val="center"/>
                  </w:pPr>
                  <w:r>
                    <w:t xml:space="preserve">1.9</w:t>
                  </w:r>
                </w:p>
              </w:tc>
              <w:tc>
                <w:tcPr/>
                <w:p>
                  <w:pPr>
                    <w:pStyle w:val="Compact"/>
                    <w:jc w:val="right"/>
                    <w:jc w:val="center"/>
                  </w:pPr>
                  <w:r>
                    <w:t xml:space="preserve">5.5</w:t>
                  </w:r>
                </w:p>
              </w:tc>
            </w:tr>
            <w:tr>
              <w:tc>
                <w:tcPr/>
                <w:p>
                  <w:pPr>
                    <w:pStyle w:val="Compact"/>
                    <w:jc w:val="left"/>
                    <w:jc w:val="center"/>
                  </w:pPr>
                  <w:r>
                    <w:t xml:space="preserve">12</w:t>
                  </w:r>
                </w:p>
              </w:tc>
              <w:tc>
                <w:tcPr/>
                <w:p>
                  <w:pPr>
                    <w:pStyle w:val="Compact"/>
                    <w:jc w:val="right"/>
                    <w:jc w:val="center"/>
                  </w:pPr>
                  <w:r>
                    <w:t xml:space="preserve">2.8</w:t>
                  </w:r>
                </w:p>
              </w:tc>
              <w:tc>
                <w:tcPr/>
                <w:p>
                  <w:pPr>
                    <w:pStyle w:val="Compact"/>
                    <w:jc w:val="right"/>
                    <w:jc w:val="center"/>
                  </w:pPr>
                  <w:r>
                    <w:t xml:space="preserve">2.2</w:t>
                  </w:r>
                </w:p>
              </w:tc>
              <w:tc>
                <w:tcPr/>
                <w:p>
                  <w:pPr>
                    <w:pStyle w:val="Compact"/>
                    <w:jc w:val="right"/>
                    <w:jc w:val="center"/>
                  </w:pPr>
                  <w:r>
                    <w:t xml:space="preserve">1.9</w:t>
                  </w:r>
                </w:p>
              </w:tc>
              <w:tc>
                <w:tcPr/>
                <w:p>
                  <w:pPr>
                    <w:pStyle w:val="Compact"/>
                    <w:jc w:val="right"/>
                    <w:jc w:val="center"/>
                  </w:pPr>
                  <w:r>
                    <w:t xml:space="preserve">1.9</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5.6</w:t>
                  </w:r>
                </w:p>
              </w:tc>
              <w:tc>
                <w:tcPr/>
                <w:p>
                  <w:pPr>
                    <w:pStyle w:val="Compact"/>
                    <w:jc w:val="right"/>
                    <w:jc w:val="center"/>
                  </w:pPr>
                  <w:r>
                    <w:t xml:space="preserve">4.6</w:t>
                  </w:r>
                </w:p>
              </w:tc>
              <w:tc>
                <w:tcPr/>
                <w:p>
                  <w:pPr>
                    <w:pStyle w:val="Compact"/>
                    <w:jc w:val="right"/>
                    <w:jc w:val="center"/>
                  </w:pPr>
                  <w:r>
                    <w:t xml:space="preserve">3.9</w:t>
                  </w:r>
                </w:p>
              </w:tc>
              <w:tc>
                <w:tcPr/>
                <w:p>
                  <w:pPr>
                    <w:pStyle w:val="Compact"/>
                    <w:jc w:val="right"/>
                    <w:jc w:val="center"/>
                  </w:pPr>
                  <w:r>
                    <w:t xml:space="preserve">3.3</w:t>
                  </w:r>
                </w:p>
              </w:tc>
              <w:tc>
                <w:tcPr/>
                <w:p>
                  <w:pPr>
                    <w:pStyle w:val="Compact"/>
                    <w:jc w:val="right"/>
                    <w:jc w:val="center"/>
                  </w:pPr>
                  <w:r>
                    <w:t xml:space="preserve">3.9</w:t>
                  </w:r>
                </w:p>
              </w:tc>
            </w:tr>
            <w:tr>
              <w:tc>
                <w:tcPr/>
                <w:p>
                  <w:pPr>
                    <w:pStyle w:val="Compact"/>
                    <w:jc w:val="left"/>
                    <w:jc w:val="center"/>
                  </w:pPr>
                  <w:r>
                    <w:t xml:space="preserve">14</w:t>
                  </w:r>
                </w:p>
              </w:tc>
              <w:tc>
                <w:tcPr/>
                <w:p>
                  <w:pPr>
                    <w:pStyle w:val="Compact"/>
                    <w:jc w:val="right"/>
                    <w:jc w:val="center"/>
                  </w:pPr>
                  <w:r>
                    <w:t xml:space="preserve">1.5</w:t>
                  </w:r>
                </w:p>
              </w:tc>
              <w:tc>
                <w:tcPr/>
                <w:p>
                  <w:pPr>
                    <w:pStyle w:val="Compact"/>
                    <w:jc w:val="right"/>
                    <w:jc w:val="center"/>
                  </w:pPr>
                  <w:r>
                    <w:t xml:space="preserve">1.8</w:t>
                  </w:r>
                </w:p>
              </w:tc>
              <w:tc>
                <w:tcPr/>
                <w:p>
                  <w:pPr>
                    <w:pStyle w:val="Compact"/>
                    <w:jc w:val="right"/>
                    <w:jc w:val="center"/>
                  </w:pPr>
                  <w:r>
                    <w:t xml:space="preserve">0.9</w:t>
                  </w:r>
                </w:p>
              </w:tc>
              <w:tc>
                <w:tcPr/>
                <w:p>
                  <w:pPr>
                    <w:pStyle w:val="Compact"/>
                    <w:jc w:val="right"/>
                    <w:jc w:val="center"/>
                  </w:pPr>
                  <w:r>
                    <w:t xml:space="preserve">1.3</w:t>
                  </w:r>
                </w:p>
              </w:tc>
              <w:tc>
                <w:tcPr/>
                <w:p>
                  <w:pPr>
                    <w:pStyle w:val="Compact"/>
                    <w:jc w:val="right"/>
                    <w:jc w:val="center"/>
                  </w:pPr>
                  <w:r>
                    <w:t xml:space="preserve">2.2</w:t>
                  </w:r>
                </w:p>
              </w:tc>
            </w:tr>
            <w:tr>
              <w:tc>
                <w:tcPr/>
                <w:p>
                  <w:pPr>
                    <w:pStyle w:val="Compact"/>
                    <w:jc w:val="left"/>
                    <w:jc w:val="center"/>
                  </w:pPr>
                  <w:r>
                    <w:t xml:space="preserve">15</w:t>
                  </w:r>
                </w:p>
              </w:tc>
              <w:tc>
                <w:tcPr/>
                <w:p>
                  <w:pPr>
                    <w:pStyle w:val="Compact"/>
                    <w:jc w:val="right"/>
                    <w:jc w:val="center"/>
                  </w:pPr>
                  <w:r>
                    <w:t xml:space="preserve">0.5</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0.3</w:t>
                  </w:r>
                </w:p>
              </w:tc>
              <w:tc>
                <w:tcPr/>
                <w:p>
                  <w:pPr>
                    <w:pStyle w:val="Compact"/>
                    <w:jc w:val="right"/>
                    <w:jc w:val="center"/>
                  </w:pPr>
                  <w:r>
                    <w:t xml:space="preserve">0.3</w:t>
                  </w:r>
                </w:p>
              </w:tc>
            </w:tr>
            <w:tr>
              <w:tc>
                <w:tcPr/>
                <w:p>
                  <w:pPr>
                    <w:pStyle w:val="Compact"/>
                    <w:jc w:val="left"/>
                    <w:jc w:val="center"/>
                  </w:pPr>
                  <w:r>
                    <w:t xml:space="preserve">16</w:t>
                  </w:r>
                </w:p>
              </w:tc>
              <w:tc>
                <w:tcPr/>
                <w:p>
                  <w:pPr>
                    <w:pStyle w:val="Compact"/>
                    <w:jc w:val="right"/>
                    <w:jc w:val="center"/>
                  </w:pPr>
                  <w:r>
                    <w:t xml:space="preserve">3.7</w:t>
                  </w:r>
                </w:p>
              </w:tc>
              <w:tc>
                <w:tcPr/>
                <w:p>
                  <w:pPr>
                    <w:pStyle w:val="Compact"/>
                    <w:jc w:val="right"/>
                    <w:jc w:val="center"/>
                  </w:pPr>
                  <w:r>
                    <w:t xml:space="preserve">3.4</w:t>
                  </w:r>
                </w:p>
              </w:tc>
              <w:tc>
                <w:tcPr/>
                <w:p>
                  <w:pPr>
                    <w:pStyle w:val="Compact"/>
                    <w:jc w:val="right"/>
                    <w:jc w:val="center"/>
                  </w:pPr>
                  <w:r>
                    <w:t xml:space="preserve">3.1</w:t>
                  </w:r>
                </w:p>
              </w:tc>
              <w:tc>
                <w:tcPr/>
                <w:p>
                  <w:pPr>
                    <w:pStyle w:val="Compact"/>
                    <w:jc w:val="right"/>
                    <w:jc w:val="center"/>
                  </w:pPr>
                  <w:r>
                    <w:t xml:space="preserve">3.2</w:t>
                  </w:r>
                </w:p>
              </w:tc>
              <w:tc>
                <w:tcPr/>
                <w:p>
                  <w:pPr>
                    <w:pStyle w:val="Compact"/>
                    <w:jc w:val="right"/>
                    <w:jc w:val="center"/>
                  </w:pPr>
                  <w:r>
                    <w:t xml:space="preserve">3.6</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0.1</w:t>
                  </w:r>
                </w:p>
              </w:tc>
            </w:tr>
            <w:tr>
              <w:tc>
                <w:tcPr/>
                <w:p>
                  <w:pPr>
                    <w:pStyle w:val="Compact"/>
                    <w:jc w:val="left"/>
                    <w:jc w:val="center"/>
                  </w:pPr>
                  <w:r>
                    <w:t xml:space="preserve">18</w:t>
                  </w:r>
                </w:p>
              </w:tc>
              <w:tc>
                <w:tcPr/>
                <w:p>
                  <w:pPr>
                    <w:pStyle w:val="Compact"/>
                    <w:jc w:val="right"/>
                    <w:jc w:val="center"/>
                  </w:pPr>
                  <w:r>
                    <w:t xml:space="preserve">1.6</w:t>
                  </w:r>
                </w:p>
              </w:tc>
              <w:tc>
                <w:tcPr/>
                <w:p>
                  <w:pPr>
                    <w:pStyle w:val="Compact"/>
                    <w:jc w:val="right"/>
                    <w:jc w:val="center"/>
                  </w:pPr>
                  <w:r>
                    <w:t xml:space="preserve">2.1</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2.6</w:t>
                  </w:r>
                </w:p>
              </w:tc>
            </w:tr>
            <w:tr>
              <w:tc>
                <w:tcPr/>
                <w:p>
                  <w:pPr>
                    <w:pStyle w:val="Compact"/>
                    <w:jc w:val="left"/>
                    <w:jc w:val="center"/>
                  </w:pPr>
                  <w:r>
                    <w:t xml:space="preserve">19</w:t>
                  </w:r>
                </w:p>
              </w:tc>
              <w:tc>
                <w:tcPr/>
                <w:p>
                  <w:pPr>
                    <w:pStyle w:val="Compact"/>
                    <w:jc w:val="righ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0.5</w:t>
                  </w:r>
                </w:p>
              </w:tc>
            </w:tr>
            <w:tr>
              <w:tc>
                <w:tcPr/>
                <w:p>
                  <w:pPr>
                    <w:pStyle w:val="Compact"/>
                    <w:jc w:val="left"/>
                    <w:jc w:val="center"/>
                  </w:pPr>
                  <w:r>
                    <w:t xml:space="preserve">20</w:t>
                  </w:r>
                </w:p>
              </w:tc>
              <w:tc>
                <w:tcPr/>
                <w:p>
                  <w:pPr>
                    <w:pStyle w:val="Compact"/>
                    <w:jc w:val="right"/>
                    <w:jc w:val="center"/>
                  </w:pPr>
                  <w:r>
                    <w:t xml:space="preserve">1.4</w:t>
                  </w:r>
                </w:p>
              </w:tc>
              <w:tc>
                <w:tcPr/>
                <w:p>
                  <w:pPr>
                    <w:pStyle w:val="Compact"/>
                    <w:jc w:val="right"/>
                    <w:jc w:val="center"/>
                  </w:pPr>
                  <w:r>
                    <w:t xml:space="preserve">0.7</w:t>
                  </w:r>
                </w:p>
              </w:tc>
              <w:tc>
                <w:tcPr/>
                <w:p>
                  <w:pPr>
                    <w:pStyle w:val="Compact"/>
                    <w:jc w:val="right"/>
                    <w:jc w:val="center"/>
                  </w:pPr>
                  <w:r>
                    <w:t xml:space="preserve">1.1</w:t>
                  </w:r>
                </w:p>
              </w:tc>
              <w:tc>
                <w:tcPr/>
                <w:p>
                  <w:pPr>
                    <w:pStyle w:val="Compact"/>
                    <w:jc w:val="right"/>
                    <w:jc w:val="center"/>
                  </w:pPr>
                  <w:r>
                    <w:t xml:space="preserve">0.8</w:t>
                  </w:r>
                </w:p>
              </w:tc>
              <w:tc>
                <w:tcPr/>
                <w:p>
                  <w:pPr>
                    <w:pStyle w:val="Compact"/>
                    <w:jc w:val="right"/>
                    <w:jc w:val="center"/>
                  </w:pPr>
                  <w:r>
                    <w:t xml:space="preserve">0.8</w:t>
                  </w:r>
                </w:p>
              </w:tc>
            </w:tr>
          </w:tbl>
          <w:bookmarkEnd w:id="23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6" w:name="tbl-irresults1"/>
          <w:p>
            <w:pPr>
              <w:jc w:val="center"/>
            </w:pPr>
            <w:pPr>
              <w:jc w:val="start"/>
              <w:spacing w:before="200"/>
              <w:pStyle w:val="ImageCaption"/>
            </w:pPr>
            <w:r>
              <w:t xml:space="preserve">Table 15: Item-restscore detection rate, targeting = -1 logit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3.4</w:t>
                  </w:r>
                </w:p>
              </w:tc>
              <w:tc>
                <w:tcPr/>
                <w:p>
                  <w:pPr>
                    <w:pStyle w:val="Compact"/>
                    <w:jc w:val="right"/>
                    <w:jc w:val="center"/>
                  </w:pPr>
                  <w:r>
                    <w:t xml:space="preserve">2.3</w:t>
                  </w:r>
                </w:p>
              </w:tc>
              <w:tc>
                <w:tcPr/>
                <w:p>
                  <w:pPr>
                    <w:pStyle w:val="Compact"/>
                    <w:jc w:val="right"/>
                    <w:jc w:val="center"/>
                  </w:pPr>
                  <w:r>
                    <w:t xml:space="preserve">1.8</w:t>
                  </w:r>
                </w:p>
              </w:tc>
              <w:tc>
                <w:tcPr/>
                <w:p>
                  <w:pPr>
                    <w:pStyle w:val="Compact"/>
                    <w:jc w:val="right"/>
                    <w:jc w:val="center"/>
                  </w:pPr>
                  <w:r>
                    <w:t xml:space="preserve">1.6</w:t>
                  </w:r>
                </w:p>
              </w:tc>
              <w:tc>
                <w:tcPr/>
                <w:p>
                  <w:pPr>
                    <w:pStyle w:val="Compact"/>
                    <w:jc w:val="right"/>
                    <w:jc w:val="center"/>
                  </w:pPr>
                  <w:r>
                    <w:t xml:space="preserve">2.2</w:t>
                  </w:r>
                </w:p>
              </w:tc>
            </w:tr>
            <w:tr>
              <w:tc>
                <w:tcPr/>
                <w:p>
                  <w:pPr>
                    <w:pStyle w:val="Compact"/>
                    <w:jc w:val="left"/>
                    <w:jc w:val="center"/>
                  </w:pPr>
                  <w:r>
                    <w:t xml:space="preserve">2</w:t>
                  </w:r>
                </w:p>
              </w:tc>
              <w:tc>
                <w:tcPr/>
                <w:p>
                  <w:pPr>
                    <w:pStyle w:val="Compact"/>
                    <w:jc w:val="right"/>
                    <w:jc w:val="center"/>
                  </w:pPr>
                  <w:r>
                    <w:t xml:space="preserve">2.4</w:t>
                  </w:r>
                </w:p>
              </w:tc>
              <w:tc>
                <w:tcPr/>
                <w:p>
                  <w:pPr>
                    <w:pStyle w:val="Compact"/>
                    <w:jc w:val="right"/>
                    <w:jc w:val="center"/>
                  </w:pPr>
                  <w:r>
                    <w:t xml:space="preserve">2.5</w:t>
                  </w:r>
                </w:p>
              </w:tc>
              <w:tc>
                <w:tcPr/>
                <w:p>
                  <w:pPr>
                    <w:pStyle w:val="Compact"/>
                    <w:jc w:val="right"/>
                    <w:jc w:val="center"/>
                  </w:pPr>
                  <w:r>
                    <w:t xml:space="preserve">2.3</w:t>
                  </w:r>
                </w:p>
              </w:tc>
              <w:tc>
                <w:tcPr/>
                <w:p>
                  <w:pPr>
                    <w:pStyle w:val="Compact"/>
                    <w:jc w:val="right"/>
                    <w:jc w:val="center"/>
                  </w:pPr>
                  <w:r>
                    <w:t xml:space="preserve">2.1</w:t>
                  </w:r>
                </w:p>
              </w:tc>
              <w:tc>
                <w:tcPr/>
                <w:p>
                  <w:pPr>
                    <w:pStyle w:val="Compact"/>
                    <w:jc w:val="right"/>
                    <w:jc w:val="center"/>
                  </w:pPr>
                  <w:r>
                    <w:t xml:space="preserve">4.9</w:t>
                  </w:r>
                </w:p>
              </w:tc>
            </w:tr>
            <w:tr>
              <w:tc>
                <w:tcPr/>
                <w:p>
                  <w:pPr>
                    <w:pStyle w:val="Compact"/>
                    <w:jc w:val="left"/>
                    <w:jc w:val="center"/>
                  </w:pPr>
                  <w:r>
                    <w:t xml:space="preserve">3</w:t>
                  </w:r>
                </w:p>
              </w:tc>
              <w:tc>
                <w:tcPr/>
                <w:p>
                  <w:pPr>
                    <w:pStyle w:val="Compact"/>
                    <w:jc w:val="right"/>
                    <w:jc w:val="center"/>
                  </w:pPr>
                  <w:r>
                    <w:t xml:space="preserve">0.9</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0.1</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1.2</w:t>
                  </w:r>
                </w:p>
              </w:tc>
              <w:tc>
                <w:tcPr/>
                <w:p>
                  <w:pPr>
                    <w:pStyle w:val="Compact"/>
                    <w:jc w:val="righ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5</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0.7</w:t>
                  </w:r>
                </w:p>
              </w:tc>
              <w:tc>
                <w:tcPr/>
                <w:p>
                  <w:pPr>
                    <w:pStyle w:val="Compact"/>
                    <w:jc w:val="right"/>
                    <w:jc w:val="center"/>
                  </w:pPr>
                  <w:r>
                    <w:t xml:space="preserve">0.7</w:t>
                  </w:r>
                </w:p>
              </w:tc>
              <w:tc>
                <w:tcPr/>
                <w:p>
                  <w:pPr>
                    <w:pStyle w:val="Compact"/>
                    <w:jc w:val="right"/>
                    <w:jc w:val="center"/>
                  </w:pPr>
                  <w:r>
                    <w:t xml:space="preserve">0.3</w:t>
                  </w:r>
                </w:p>
              </w:tc>
            </w:tr>
            <w:tr>
              <w:tc>
                <w:tcPr/>
                <w:p>
                  <w:pPr>
                    <w:pStyle w:val="Compact"/>
                    <w:jc w:val="left"/>
                    <w:jc w:val="center"/>
                  </w:pPr>
                  <w:r>
                    <w:t xml:space="preserve">6</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2.0</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0.1</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8</w:t>
                  </w:r>
                </w:p>
              </w:tc>
              <w:tc>
                <w:tcPr/>
                <w:p>
                  <w:pPr>
                    <w:pStyle w:val="Compact"/>
                    <w:jc w:val="right"/>
                    <w:jc w:val="center"/>
                  </w:pPr>
                  <w:r>
                    <w:t xml:space="preserve">1.7</w:t>
                  </w:r>
                </w:p>
              </w:tc>
              <w:tc>
                <w:tcPr/>
                <w:p>
                  <w:pPr>
                    <w:pStyle w:val="Compact"/>
                    <w:jc w:val="right"/>
                    <w:jc w:val="center"/>
                  </w:pPr>
                  <w:r>
                    <w:t xml:space="preserve">1.4</w:t>
                  </w:r>
                </w:p>
              </w:tc>
              <w:tc>
                <w:tcPr/>
                <w:p>
                  <w:pPr>
                    <w:pStyle w:val="Compact"/>
                    <w:jc w:val="right"/>
                    <w:jc w:val="center"/>
                  </w:pPr>
                  <w:r>
                    <w:t xml:space="preserve">1.5</w:t>
                  </w:r>
                </w:p>
              </w:tc>
              <w:tc>
                <w:tcPr/>
                <w:p>
                  <w:pPr>
                    <w:pStyle w:val="Compact"/>
                    <w:jc w:val="right"/>
                    <w:jc w:val="center"/>
                  </w:pPr>
                  <w:r>
                    <w:t xml:space="preserve">1.9</w:t>
                  </w:r>
                </w:p>
              </w:tc>
              <w:tc>
                <w:tcPr/>
                <w:p>
                  <w:pPr>
                    <w:pStyle w:val="Compact"/>
                    <w:jc w:val="right"/>
                    <w:jc w:val="center"/>
                  </w:pPr>
                  <w:r>
                    <w:t xml:space="preserve">1.6</w:t>
                  </w:r>
                </w:p>
              </w:tc>
            </w:tr>
            <w:tr>
              <w:tc>
                <w:tcPr/>
                <w:p>
                  <w:pPr>
                    <w:pStyle w:val="Compact"/>
                    <w:jc w:val="left"/>
                    <w:jc w:val="center"/>
                  </w:pPr>
                  <w:r>
                    <w:t xml:space="preserve">9</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1.1</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0.5</w:t>
                  </w:r>
                </w:p>
              </w:tc>
            </w:tr>
            <w:tr>
              <w:tc>
                <w:tcPr/>
                <w:p>
                  <w:pPr>
                    <w:pStyle w:val="Compact"/>
                    <w:jc w:val="left"/>
                    <w:jc w:val="center"/>
                  </w:pPr>
                  <w:r>
                    <w:t xml:space="preserve">11</w:t>
                  </w:r>
                </w:p>
              </w:tc>
              <w:tc>
                <w:tcPr/>
                <w:p>
                  <w:pPr>
                    <w:pStyle w:val="Compact"/>
                    <w:jc w:val="right"/>
                    <w:jc w:val="center"/>
                  </w:pPr>
                  <w:r>
                    <w:t xml:space="preserve">2.3</w:t>
                  </w:r>
                </w:p>
              </w:tc>
              <w:tc>
                <w:tcPr/>
                <w:p>
                  <w:pPr>
                    <w:pStyle w:val="Compact"/>
                    <w:jc w:val="right"/>
                    <w:jc w:val="center"/>
                  </w:pPr>
                  <w:r>
                    <w:t xml:space="preserve">1.9</w:t>
                  </w:r>
                </w:p>
              </w:tc>
              <w:tc>
                <w:tcPr/>
                <w:p>
                  <w:pPr>
                    <w:pStyle w:val="Compact"/>
                    <w:jc w:val="right"/>
                    <w:jc w:val="center"/>
                  </w:pPr>
                  <w:r>
                    <w:t xml:space="preserve">1.5</w:t>
                  </w:r>
                </w:p>
              </w:tc>
              <w:tc>
                <w:tcPr/>
                <w:p>
                  <w:pPr>
                    <w:pStyle w:val="Compact"/>
                    <w:jc w:val="right"/>
                    <w:jc w:val="center"/>
                  </w:pPr>
                  <w:r>
                    <w:t xml:space="preserve">1.5</w:t>
                  </w:r>
                </w:p>
              </w:tc>
              <w:tc>
                <w:tcPr/>
                <w:p>
                  <w:pPr>
                    <w:pStyle w:val="Compact"/>
                    <w:jc w:val="right"/>
                    <w:jc w:val="center"/>
                  </w:pPr>
                  <w:r>
                    <w:t xml:space="preserve">4.3</w:t>
                  </w:r>
                </w:p>
              </w:tc>
            </w:tr>
            <w:tr>
              <w:tc>
                <w:tcPr/>
                <w:p>
                  <w:pPr>
                    <w:pStyle w:val="Compact"/>
                    <w:jc w:val="left"/>
                    <w:jc w:val="center"/>
                  </w:pPr>
                  <w:r>
                    <w:t xml:space="preserve">12</w:t>
                  </w:r>
                </w:p>
              </w:tc>
              <w:tc>
                <w:tcPr/>
                <w:p>
                  <w:pPr>
                    <w:pStyle w:val="Compact"/>
                    <w:jc w:val="right"/>
                    <w:jc w:val="center"/>
                  </w:pPr>
                  <w:r>
                    <w:t xml:space="preserve">1.3</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0.1</w:t>
                  </w:r>
                </w:p>
              </w:tc>
            </w:tr>
            <w:tr>
              <w:tc>
                <w:tcPr/>
                <w:p>
                  <w:pPr>
                    <w:pStyle w:val="Compact"/>
                    <w:jc w:val="left"/>
                    <w:jc w:val="center"/>
                  </w:pPr>
                  <w:r>
                    <w:t xml:space="preserve">13</w:t>
                  </w:r>
                </w:p>
              </w:tc>
              <w:tc>
                <w:tcPr/>
                <w:p>
                  <w:pPr>
                    <w:pStyle w:val="Compact"/>
                    <w:jc w:val="right"/>
                    <w:jc w:val="center"/>
                  </w:pPr>
                  <w:r>
                    <w:t xml:space="preserve">2.8</w:t>
                  </w:r>
                </w:p>
              </w:tc>
              <w:tc>
                <w:tcPr/>
                <w:p>
                  <w:pPr>
                    <w:pStyle w:val="Compact"/>
                    <w:jc w:val="right"/>
                    <w:jc w:val="center"/>
                  </w:pPr>
                  <w:r>
                    <w:t xml:space="preserve">2.4</w:t>
                  </w:r>
                </w:p>
              </w:tc>
              <w:tc>
                <w:tcPr/>
                <w:p>
                  <w:pPr>
                    <w:pStyle w:val="Compact"/>
                    <w:jc w:val="right"/>
                    <w:jc w:val="center"/>
                  </w:pPr>
                  <w:r>
                    <w:t xml:space="preserve">1.6</w:t>
                  </w:r>
                </w:p>
              </w:tc>
              <w:tc>
                <w:tcPr/>
                <w:p>
                  <w:pPr>
                    <w:pStyle w:val="Compact"/>
                    <w:jc w:val="right"/>
                    <w:jc w:val="center"/>
                  </w:pPr>
                  <w:r>
                    <w:t xml:space="preserve">1.1</w:t>
                  </w:r>
                </w:p>
              </w:tc>
              <w:tc>
                <w:tcPr/>
                <w:p>
                  <w:pPr>
                    <w:pStyle w:val="Compact"/>
                    <w:jc w:val="right"/>
                    <w:jc w:val="center"/>
                  </w:pPr>
                  <w:r>
                    <w:t xml:space="preserve">1.6</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3.2</w:t>
                  </w:r>
                </w:p>
              </w:tc>
            </w:tr>
            <w:tr>
              <w:tc>
                <w:tcPr/>
                <w:p>
                  <w:pPr>
                    <w:pStyle w:val="Compact"/>
                    <w:jc w:val="left"/>
                    <w:jc w:val="center"/>
                  </w:pPr>
                  <w:r>
                    <w:t xml:space="preserve">15</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1.5</w:t>
                  </w:r>
                </w:p>
              </w:tc>
              <w:tc>
                <w:tcPr/>
                <w:p>
                  <w:pPr>
                    <w:pStyle w:val="Compact"/>
                    <w:jc w:val="right"/>
                    <w:jc w:val="center"/>
                  </w:pPr>
                  <w:r>
                    <w:t xml:space="preserve">1.0</w:t>
                  </w:r>
                </w:p>
              </w:tc>
            </w:tr>
            <w:tr>
              <w:tc>
                <w:tcPr/>
                <w:p>
                  <w:pPr>
                    <w:pStyle w:val="Compact"/>
                    <w:jc w:val="left"/>
                    <w:jc w:val="center"/>
                  </w:pPr>
                  <w:r>
                    <w:t xml:space="preserve">16</w:t>
                  </w:r>
                </w:p>
              </w:tc>
              <w:tc>
                <w:tcPr/>
                <w:p>
                  <w:pPr>
                    <w:pStyle w:val="Compact"/>
                    <w:jc w:val="right"/>
                    <w:jc w:val="center"/>
                  </w:pPr>
                  <w:r>
                    <w:t xml:space="preserve">3.2</w:t>
                  </w:r>
                </w:p>
              </w:tc>
              <w:tc>
                <w:tcPr/>
                <w:p>
                  <w:pPr>
                    <w:pStyle w:val="Compact"/>
                    <w:jc w:val="right"/>
                    <w:jc w:val="center"/>
                  </w:pPr>
                  <w:r>
                    <w:t xml:space="preserve">3.5</w:t>
                  </w:r>
                </w:p>
              </w:tc>
              <w:tc>
                <w:tcPr/>
                <w:p>
                  <w:pPr>
                    <w:pStyle w:val="Compact"/>
                    <w:jc w:val="right"/>
                    <w:jc w:val="center"/>
                  </w:pPr>
                  <w:r>
                    <w:t xml:space="preserve">2.1</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17</w:t>
                  </w:r>
                </w:p>
              </w:tc>
              <w:tc>
                <w:tcPr/>
                <w:p>
                  <w:pPr>
                    <w:pStyle w:val="Compact"/>
                    <w:jc w:val="right"/>
                    <w:jc w:val="center"/>
                  </w:pPr>
                  <w:r>
                    <w:t xml:space="preserve">2.9</w:t>
                  </w:r>
                </w:p>
              </w:tc>
              <w:tc>
                <w:tcPr/>
                <w:p>
                  <w:pPr>
                    <w:pStyle w:val="Compact"/>
                    <w:jc w:val="right"/>
                    <w:jc w:val="center"/>
                  </w:pPr>
                  <w:r>
                    <w:t xml:space="preserve">1.4</w:t>
                  </w:r>
                </w:p>
              </w:tc>
              <w:tc>
                <w:tcPr/>
                <w:p>
                  <w:pPr>
                    <w:pStyle w:val="Compact"/>
                    <w:jc w:val="right"/>
                    <w:jc w:val="center"/>
                  </w:pPr>
                  <w:r>
                    <w:t xml:space="preserve">1.3</w:t>
                  </w:r>
                </w:p>
              </w:tc>
              <w:tc>
                <w:tcPr/>
                <w:p>
                  <w:pPr>
                    <w:pStyle w:val="Compact"/>
                    <w:jc w:val="right"/>
                    <w:jc w:val="center"/>
                  </w:pPr>
                  <w:r>
                    <w:t xml:space="preserve">0.9</w:t>
                  </w:r>
                </w:p>
              </w:tc>
              <w:tc>
                <w:tcPr/>
                <w:p>
                  <w:pPr>
                    <w:pStyle w:val="Compact"/>
                    <w:jc w:val="right"/>
                    <w:jc w:val="center"/>
                  </w:pPr>
                  <w:r>
                    <w:t xml:space="preserve">0.3</w:t>
                  </w:r>
                </w:p>
              </w:tc>
            </w:tr>
            <w:tr>
              <w:tc>
                <w:tcPr/>
                <w:p>
                  <w:pPr>
                    <w:pStyle w:val="Compact"/>
                    <w:jc w:val="left"/>
                    <w:jc w:val="center"/>
                  </w:pPr>
                  <w:r>
                    <w:t xml:space="preserve">18</w:t>
                  </w:r>
                </w:p>
              </w:tc>
              <w:tc>
                <w:tcPr/>
                <w:p>
                  <w:pPr>
                    <w:pStyle w:val="Compact"/>
                    <w:jc w:val="right"/>
                    <w:jc w:val="center"/>
                  </w:pPr>
                  <w:r>
                    <w:t xml:space="preserve">36.4</w:t>
                  </w:r>
                </w:p>
              </w:tc>
              <w:tc>
                <w:tcPr/>
                <w:p>
                  <w:pPr>
                    <w:pStyle w:val="Compact"/>
                    <w:jc w:val="right"/>
                    <w:jc w:val="center"/>
                  </w:pPr>
                  <w:r>
                    <w:t xml:space="preserve">61.0</w:t>
                  </w:r>
                </w:p>
              </w:tc>
              <w:tc>
                <w:tcPr/>
                <w:p>
                  <w:pPr>
                    <w:pStyle w:val="Compact"/>
                    <w:jc w:val="right"/>
                    <w:jc w:val="center"/>
                  </w:pPr>
                  <w:r>
                    <w:t xml:space="preserve">90.9</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1.0</w:t>
                  </w:r>
                </w:p>
              </w:tc>
              <w:tc>
                <w:tcPr/>
                <w:p>
                  <w:pPr>
                    <w:pStyle w:val="Compact"/>
                    <w:jc w:val="right"/>
                    <w:jc w:val="center"/>
                  </w:pPr>
                  <w:r>
                    <w:t xml:space="preserve">0.9</w:t>
                  </w:r>
                </w:p>
              </w:tc>
              <w:tc>
                <w:tcPr/>
                <w:p>
                  <w:pPr>
                    <w:pStyle w:val="Compact"/>
                    <w:jc w:val="right"/>
                    <w:jc w:val="center"/>
                  </w:pPr>
                  <w:r>
                    <w:t xml:space="preserve">1.1</w:t>
                  </w:r>
                </w:p>
              </w:tc>
              <w:tc>
                <w:tcPr/>
                <w:p>
                  <w:pPr>
                    <w:pStyle w:val="Compact"/>
                    <w:jc w:val="right"/>
                    <w:jc w:val="center"/>
                  </w:pPr>
                  <w:r>
                    <w:t xml:space="preserve">1.1</w:t>
                  </w:r>
                </w:p>
              </w:tc>
              <w:tc>
                <w:tcPr/>
                <w:p>
                  <w:pPr>
                    <w:pStyle w:val="Compact"/>
                    <w:jc w:val="right"/>
                    <w:jc w:val="center"/>
                  </w:pPr>
                  <w:r>
                    <w:t xml:space="preserve">1.4</w:t>
                  </w:r>
                </w:p>
              </w:tc>
            </w:tr>
            <w:tr>
              <w:tc>
                <w:tcPr/>
                <w:p>
                  <w:pPr>
                    <w:pStyle w:val="Compact"/>
                    <w:jc w:val="left"/>
                    <w:jc w:val="center"/>
                  </w:pPr>
                  <w:r>
                    <w:t xml:space="preserve">20</w:t>
                  </w:r>
                </w:p>
              </w:tc>
              <w:tc>
                <w:tcPr/>
                <w:p>
                  <w:pPr>
                    <w:pStyle w:val="Compact"/>
                    <w:jc w:val="right"/>
                    <w:jc w:val="center"/>
                  </w:pPr>
                  <w:r>
                    <w:t xml:space="preserve">1.5</w:t>
                  </w:r>
                </w:p>
              </w:tc>
              <w:tc>
                <w:tcPr/>
                <w:p>
                  <w:pPr>
                    <w:pStyle w:val="Compact"/>
                    <w:jc w:val="right"/>
                    <w:jc w:val="center"/>
                  </w:pPr>
                  <w:r>
                    <w:t xml:space="preserve">1.5</w:t>
                  </w:r>
                </w:p>
              </w:tc>
              <w:tc>
                <w:tcPr/>
                <w:p>
                  <w:pPr>
                    <w:pStyle w:val="Compact"/>
                    <w:jc w:val="right"/>
                    <w:jc w:val="center"/>
                  </w:pPr>
                  <w:r>
                    <w:t xml:space="preserve">0.7</w:t>
                  </w:r>
                </w:p>
              </w:tc>
              <w:tc>
                <w:tcPr/>
                <w:p>
                  <w:pPr>
                    <w:pStyle w:val="Compact"/>
                    <w:jc w:val="right"/>
                    <w:jc w:val="center"/>
                  </w:pPr>
                  <w:r>
                    <w:t xml:space="preserve">1.3</w:t>
                  </w:r>
                </w:p>
              </w:tc>
              <w:tc>
                <w:tcPr/>
                <w:p>
                  <w:pPr>
                    <w:pStyle w:val="Compact"/>
                    <w:jc w:val="right"/>
                    <w:jc w:val="center"/>
                  </w:pPr>
                  <w:r>
                    <w:t xml:space="preserve">0.8</w:t>
                  </w:r>
                </w:p>
              </w:tc>
            </w:tr>
          </w:tbl>
          <w:bookmarkEnd w:id="23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7" w:name="tbl-irresults2"/>
          <w:p>
            <w:pPr>
              <w:jc w:val="center"/>
            </w:pPr>
            <w:pPr>
              <w:jc w:val="start"/>
              <w:spacing w:before="200"/>
              <w:pStyle w:val="ImageCaption"/>
            </w:pPr>
            <w:r>
              <w:t xml:space="preserve">Table 16: Item-restscore detection rate, targeting = -2 logits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2.7</w:t>
                  </w:r>
                </w:p>
              </w:tc>
              <w:tc>
                <w:tcPr/>
                <w:p>
                  <w:pPr>
                    <w:pStyle w:val="Compact"/>
                    <w:jc w:val="right"/>
                    <w:jc w:val="center"/>
                  </w:pPr>
                  <w:r>
                    <w:t xml:space="preserve">0.4</w:t>
                  </w:r>
                </w:p>
              </w:tc>
              <w:tc>
                <w:tcPr/>
                <w:p>
                  <w:pPr>
                    <w:pStyle w:val="Compact"/>
                    <w:jc w:val="right"/>
                    <w:jc w:val="center"/>
                  </w:pPr>
                  <w:r>
                    <w:t xml:space="preserve">0.7</w:t>
                  </w:r>
                </w:p>
              </w:tc>
              <w:tc>
                <w:tcPr/>
                <w:p>
                  <w:pPr>
                    <w:pStyle w:val="Compact"/>
                    <w:jc w:val="right"/>
                    <w:jc w:val="center"/>
                  </w:pPr>
                  <w:r>
                    <w:t xml:space="preserve">0.6</w:t>
                  </w:r>
                </w:p>
              </w:tc>
              <w:tc>
                <w:tcPr/>
                <w:p>
                  <w:pPr>
                    <w:pStyle w:val="Compact"/>
                    <w:jc w:val="right"/>
                    <w:jc w:val="center"/>
                  </w:pPr>
                  <w:r>
                    <w:t xml:space="preserve">0.3</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1.4</w:t>
                  </w:r>
                </w:p>
              </w:tc>
              <w:tc>
                <w:tcPr/>
                <w:p>
                  <w:pPr>
                    <w:pStyle w:val="Compact"/>
                    <w:jc w:val="right"/>
                    <w:jc w:val="center"/>
                  </w:pPr>
                  <w:r>
                    <w:t xml:space="preserve">1.5</w:t>
                  </w:r>
                </w:p>
              </w:tc>
              <w:tc>
                <w:tcPr/>
                <w:p>
                  <w:pPr>
                    <w:pStyle w:val="Compact"/>
                    <w:jc w:val="right"/>
                    <w:jc w:val="center"/>
                  </w:pPr>
                  <w:r>
                    <w:t xml:space="preserve">0.8</w:t>
                  </w:r>
                </w:p>
              </w:tc>
              <w:tc>
                <w:tcPr/>
                <w:p>
                  <w:pPr>
                    <w:pStyle w:val="Compact"/>
                    <w:jc w:val="right"/>
                    <w:jc w:val="center"/>
                  </w:pPr>
                  <w:r>
                    <w:t xml:space="preserve">1.0</w:t>
                  </w:r>
                </w:p>
              </w:tc>
            </w:tr>
            <w:tr>
              <w:tc>
                <w:tcPr/>
                <w:p>
                  <w:pPr>
                    <w:pStyle w:val="Compact"/>
                    <w:jc w:val="left"/>
                    <w:jc w:val="center"/>
                  </w:pPr>
                  <w:r>
                    <w:t xml:space="preserve">3</w:t>
                  </w:r>
                </w:p>
              </w:tc>
              <w:tc>
                <w:tcPr/>
                <w:p>
                  <w:pPr>
                    <w:pStyle w:val="Compact"/>
                    <w:jc w:val="right"/>
                    <w:jc w:val="center"/>
                  </w:pPr>
                  <w:r>
                    <w:t xml:space="preserve">0.7</w:t>
                  </w:r>
                </w:p>
              </w:tc>
              <w:tc>
                <w:tcPr/>
                <w:p>
                  <w:pPr>
                    <w:pStyle w:val="Compact"/>
                    <w:jc w:val="right"/>
                    <w:jc w:val="center"/>
                  </w:pPr>
                  <w:r>
                    <w:t xml:space="preserve">0.2</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2.4</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0.7</w:t>
                  </w:r>
                </w:p>
              </w:tc>
              <w:tc>
                <w:tcPr/>
                <w:p>
                  <w:pPr>
                    <w:pStyle w:val="Compact"/>
                    <w:jc w:val="right"/>
                    <w:jc w:val="center"/>
                  </w:pPr>
                  <w:r>
                    <w:t xml:space="preserve">0.1</w:t>
                  </w:r>
                </w:p>
              </w:tc>
            </w:tr>
            <w:tr>
              <w:tc>
                <w:tcPr/>
                <w:p>
                  <w:pPr>
                    <w:pStyle w:val="Compact"/>
                    <w:jc w:val="left"/>
                    <w:jc w:val="center"/>
                  </w:pPr>
                  <w:r>
                    <w:t xml:space="preserve">5</w:t>
                  </w:r>
                </w:p>
              </w:tc>
              <w:tc>
                <w:tcPr/>
                <w:p>
                  <w:pPr>
                    <w:pStyle w:val="Compact"/>
                    <w:jc w:val="right"/>
                    <w:jc w:val="center"/>
                  </w:pPr>
                  <w:r>
                    <w:t xml:space="preserve">0.6</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0.1</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0.7</w:t>
                  </w:r>
                </w:p>
              </w:tc>
              <w:tc>
                <w:tcPr/>
                <w:p>
                  <w:pPr>
                    <w:pStyle w:val="Compact"/>
                    <w:jc w:val="right"/>
                    <w:jc w:val="center"/>
                  </w:pPr>
                  <w:r>
                    <w:t xml:space="preserve">0.5</w:t>
                  </w:r>
                </w:p>
              </w:tc>
              <w:tc>
                <w:tcPr/>
                <w:p>
                  <w:pPr>
                    <w:pStyle w:val="Compact"/>
                    <w:jc w:val="right"/>
                    <w:jc w:val="center"/>
                  </w:pPr>
                  <w:r>
                    <w:t xml:space="preserve">0.3</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0.9</w:t>
                  </w:r>
                </w:p>
              </w:tc>
              <w:tc>
                <w:tcPr/>
                <w:p>
                  <w:pPr>
                    <w:pStyle w:val="Compact"/>
                    <w:jc w:val="right"/>
                    <w:jc w:val="center"/>
                  </w:pPr>
                  <w:r>
                    <w:t xml:space="preserve">0.5</w:t>
                  </w:r>
                </w:p>
              </w:tc>
              <w:tc>
                <w:tcPr/>
                <w:p>
                  <w:pPr>
                    <w:pStyle w:val="Compact"/>
                    <w:jc w:val="right"/>
                    <w:jc w:val="center"/>
                  </w:pPr>
                  <w:r>
                    <w:t xml:space="preserve">0.7</w:t>
                  </w:r>
                </w:p>
              </w:tc>
              <w:tc>
                <w:tcPr/>
                <w:p>
                  <w:pPr>
                    <w:pStyle w:val="Compact"/>
                    <w:jc w:val="right"/>
                    <w:jc w:val="center"/>
                  </w:pPr>
                  <w:r>
                    <w:t xml:space="preserve">1.2</w:t>
                  </w:r>
                </w:p>
              </w:tc>
              <w:tc>
                <w:tcPr/>
                <w:p>
                  <w:pPr>
                    <w:pStyle w:val="Compact"/>
                    <w:jc w:val="right"/>
                    <w:jc w:val="center"/>
                  </w:pPr>
                  <w:r>
                    <w:t xml:space="preserve">0.7</w:t>
                  </w:r>
                </w:p>
              </w:tc>
            </w:tr>
            <w:tr>
              <w:tc>
                <w:tcPr/>
                <w:p>
                  <w:pPr>
                    <w:pStyle w:val="Compact"/>
                    <w:jc w:val="left"/>
                    <w:jc w:val="center"/>
                  </w:pPr>
                  <w:r>
                    <w:t xml:space="preserve">8</w:t>
                  </w:r>
                </w:p>
              </w:tc>
              <w:tc>
                <w:tcPr/>
                <w:p>
                  <w:pPr>
                    <w:pStyle w:val="Compact"/>
                    <w:jc w:val="right"/>
                    <w:jc w:val="center"/>
                  </w:pPr>
                  <w:r>
                    <w:t xml:space="preserve">1.8</w:t>
                  </w:r>
                </w:p>
              </w:tc>
              <w:tc>
                <w:tcPr/>
                <w:p>
                  <w:pPr>
                    <w:pStyle w:val="Compact"/>
                    <w:jc w:val="right"/>
                    <w:jc w:val="center"/>
                  </w:pPr>
                  <w:r>
                    <w:t xml:space="preserve">0.7</w:t>
                  </w:r>
                </w:p>
              </w:tc>
              <w:tc>
                <w:tcPr/>
                <w:p>
                  <w:pPr>
                    <w:pStyle w:val="Compact"/>
                    <w:jc w:val="right"/>
                    <w:jc w:val="center"/>
                  </w:pPr>
                  <w:r>
                    <w:t xml:space="preserve">0.3</w:t>
                  </w:r>
                </w:p>
              </w:tc>
              <w:tc>
                <w:tcPr/>
                <w:p>
                  <w:pPr>
                    <w:pStyle w:val="Compact"/>
                    <w:jc w:val="right"/>
                    <w:jc w:val="center"/>
                  </w:pPr>
                  <w:r>
                    <w:t xml:space="preserve">0.7</w:t>
                  </w:r>
                </w:p>
              </w:tc>
              <w:tc>
                <w:tcPr/>
                <w:p>
                  <w:pPr>
                    <w:pStyle w:val="Compact"/>
                    <w:jc w:val="right"/>
                    <w:jc w:val="center"/>
                  </w:pPr>
                  <w:r>
                    <w:t xml:space="preserve">0.6</w:t>
                  </w:r>
                </w:p>
              </w:tc>
            </w:tr>
            <w:tr>
              <w:tc>
                <w:tcPr/>
                <w:p>
                  <w:pPr>
                    <w:pStyle w:val="Compact"/>
                    <w:jc w:val="left"/>
                    <w:jc w:val="center"/>
                  </w:pPr>
                  <w:r>
                    <w:t xml:space="preserve">9</w:t>
                  </w:r>
                </w:p>
              </w:tc>
              <w:tc>
                <w:tcPr/>
                <w:p>
                  <w:pPr>
                    <w:pStyle w:val="Compact"/>
                    <w:jc w:val="right"/>
                    <w:jc w:val="center"/>
                  </w:pPr>
                  <w:r>
                    <w:t xml:space="preserve">0.9</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0.7</w:t>
                  </w:r>
                </w:p>
              </w:tc>
            </w:tr>
            <w:tr>
              <w:tc>
                <w:tcPr/>
                <w:p>
                  <w:pPr>
                    <w:pStyle w:val="Compact"/>
                    <w:jc w:val="left"/>
                    <w:jc w:val="center"/>
                  </w:pPr>
                  <w:r>
                    <w:t xml:space="preserve">10</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0.7</w:t>
                  </w:r>
                </w:p>
              </w:tc>
              <w:tc>
                <w:tcPr/>
                <w:p>
                  <w:pPr>
                    <w:pStyle w:val="Compact"/>
                    <w:jc w:val="right"/>
                    <w:jc w:val="center"/>
                  </w:pPr>
                  <w:r>
                    <w:t xml:space="preserve">0.8</w:t>
                  </w:r>
                </w:p>
              </w:tc>
            </w:tr>
            <w:tr>
              <w:tc>
                <w:tcPr/>
                <w:p>
                  <w:pPr>
                    <w:pStyle w:val="Compact"/>
                    <w:jc w:val="left"/>
                    <w:jc w:val="center"/>
                  </w:pPr>
                  <w:r>
                    <w:t xml:space="preserve">11</w:t>
                  </w:r>
                </w:p>
              </w:tc>
              <w:tc>
                <w:tcPr/>
                <w:p>
                  <w:pPr>
                    <w:pStyle w:val="Compact"/>
                    <w:jc w:val="right"/>
                    <w:jc w:val="center"/>
                  </w:pPr>
                  <w:r>
                    <w:t xml:space="preserve">1.3</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12</w:t>
                  </w:r>
                </w:p>
              </w:tc>
              <w:tc>
                <w:tcPr/>
                <w:p>
                  <w:pPr>
                    <w:pStyle w:val="Compact"/>
                    <w:jc w:val="right"/>
                    <w:jc w:val="center"/>
                  </w:pPr>
                  <w:r>
                    <w:t xml:space="preserve">1.0</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13</w:t>
                  </w:r>
                </w:p>
              </w:tc>
              <w:tc>
                <w:tcPr/>
                <w:p>
                  <w:pPr>
                    <w:pStyle w:val="Compact"/>
                    <w:jc w:val="right"/>
                    <w:jc w:val="center"/>
                  </w:pPr>
                  <w:r>
                    <w:t xml:space="preserve">21.4</w:t>
                  </w:r>
                </w:p>
              </w:tc>
              <w:tc>
                <w:tcPr/>
                <w:p>
                  <w:pPr>
                    <w:pStyle w:val="Compact"/>
                    <w:jc w:val="right"/>
                    <w:jc w:val="center"/>
                  </w:pPr>
                  <w:r>
                    <w:t xml:space="preserve">33.4</w:t>
                  </w:r>
                </w:p>
              </w:tc>
              <w:tc>
                <w:tcPr/>
                <w:p>
                  <w:pPr>
                    <w:pStyle w:val="Compact"/>
                    <w:jc w:val="right"/>
                    <w:jc w:val="center"/>
                  </w:pPr>
                  <w:r>
                    <w:t xml:space="preserve">62.4</w:t>
                  </w:r>
                </w:p>
              </w:tc>
              <w:tc>
                <w:tcPr/>
                <w:p>
                  <w:pPr>
                    <w:pStyle w:val="Compact"/>
                    <w:jc w:val="right"/>
                    <w:jc w:val="center"/>
                  </w:pPr>
                  <w:r>
                    <w:t xml:space="preserve">97.9</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0.6</w:t>
                  </w:r>
                </w:p>
              </w:tc>
            </w:tr>
            <w:tr>
              <w:tc>
                <w:tcPr/>
                <w:p>
                  <w:pPr>
                    <w:pStyle w:val="Compact"/>
                    <w:jc w:val="left"/>
                    <w:jc w:val="center"/>
                  </w:pPr>
                  <w:r>
                    <w:t xml:space="preserve">15</w:t>
                  </w:r>
                </w:p>
              </w:tc>
              <w:tc>
                <w:tcPr/>
                <w:p>
                  <w:pPr>
                    <w:pStyle w:val="Compact"/>
                    <w:jc w:val="right"/>
                    <w:jc w:val="center"/>
                  </w:pPr>
                  <w:r>
                    <w:t xml:space="preserve">1.1</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2.7</w:t>
                  </w:r>
                </w:p>
              </w:tc>
            </w:tr>
            <w:tr>
              <w:tc>
                <w:tcPr/>
                <w:p>
                  <w:pPr>
                    <w:pStyle w:val="Compact"/>
                    <w:jc w:val="left"/>
                    <w:jc w:val="center"/>
                  </w:pPr>
                  <w:r>
                    <w:t xml:space="preserve">16</w:t>
                  </w:r>
                </w:p>
              </w:tc>
              <w:tc>
                <w:tcPr/>
                <w:p>
                  <w:pPr>
                    <w:pStyle w:val="Compact"/>
                    <w:jc w:val="right"/>
                    <w:jc w:val="center"/>
                  </w:pPr>
                  <w:r>
                    <w:t xml:space="preserve">2.6</w:t>
                  </w:r>
                </w:p>
              </w:tc>
              <w:tc>
                <w:tcPr/>
                <w:p>
                  <w:pPr>
                    <w:pStyle w:val="Compact"/>
                    <w:jc w:val="right"/>
                    <w:jc w:val="center"/>
                  </w:pPr>
                  <w:r>
                    <w:t xml:space="preserve">1.8</w:t>
                  </w:r>
                </w:p>
              </w:tc>
              <w:tc>
                <w:tcPr/>
                <w:p>
                  <w:pPr>
                    <w:pStyle w:val="Compact"/>
                    <w:jc w:val="right"/>
                    <w:jc w:val="center"/>
                  </w:pPr>
                  <w:r>
                    <w:t xml:space="preserve">0.9</w:t>
                  </w:r>
                </w:p>
              </w:tc>
              <w:tc>
                <w:tcPr/>
                <w:p>
                  <w:pPr>
                    <w:pStyle w:val="Compact"/>
                    <w:jc w:val="right"/>
                    <w:jc w:val="center"/>
                  </w:pPr>
                  <w:r>
                    <w:t xml:space="preserve">0.4</w:t>
                  </w:r>
                </w:p>
              </w:tc>
              <w:tc>
                <w:tcPr/>
                <w:p>
                  <w:pPr>
                    <w:pStyle w:val="Compact"/>
                    <w:jc w:val="right"/>
                    <w:jc w:val="center"/>
                  </w:pPr>
                  <w:r>
                    <w:t xml:space="preserve">0.5</w:t>
                  </w:r>
                </w:p>
              </w:tc>
            </w:tr>
            <w:tr>
              <w:tc>
                <w:tcPr/>
                <w:p>
                  <w:pPr>
                    <w:pStyle w:val="Compact"/>
                    <w:jc w:val="left"/>
                    <w:jc w:val="center"/>
                  </w:pPr>
                  <w:r>
                    <w:t xml:space="preserve">17</w:t>
                  </w:r>
                </w:p>
              </w:tc>
              <w:tc>
                <w:tcPr/>
                <w:p>
                  <w:pPr>
                    <w:pStyle w:val="Compact"/>
                    <w:jc w:val="right"/>
                    <w:jc w:val="center"/>
                  </w:pPr>
                  <w:r>
                    <w:t xml:space="preserve">2.8</w:t>
                  </w:r>
                </w:p>
              </w:tc>
              <w:tc>
                <w:tcPr/>
                <w:p>
                  <w:pPr>
                    <w:pStyle w:val="Compact"/>
                    <w:jc w:val="right"/>
                    <w:jc w:val="center"/>
                  </w:pPr>
                  <w:r>
                    <w:t xml:space="preserve">0.7</w:t>
                  </w:r>
                </w:p>
              </w:tc>
              <w:tc>
                <w:tcPr/>
                <w:p>
                  <w:pPr>
                    <w:pStyle w:val="Compact"/>
                    <w:jc w:val="right"/>
                    <w:jc w:val="center"/>
                  </w:pPr>
                  <w:r>
                    <w:t xml:space="preserve">1.5</w:t>
                  </w:r>
                </w:p>
              </w:tc>
              <w:tc>
                <w:tcPr/>
                <w:p>
                  <w:pPr>
                    <w:pStyle w:val="Compact"/>
                    <w:jc w:val="right"/>
                    <w:jc w:val="center"/>
                  </w:pPr>
                  <w:r>
                    <w:t xml:space="preserve">1.0</w:t>
                  </w:r>
                </w:p>
              </w:tc>
              <w:tc>
                <w:tcPr/>
                <w:p>
                  <w:pPr>
                    <w:pStyle w:val="Compact"/>
                    <w:jc w:val="right"/>
                    <w:jc w:val="center"/>
                  </w:pPr>
                  <w:r>
                    <w:t xml:space="preserve">0.7</w:t>
                  </w:r>
                </w:p>
              </w:tc>
            </w:tr>
            <w:tr>
              <w:tc>
                <w:tcPr/>
                <w:p>
                  <w:pPr>
                    <w:pStyle w:val="Compact"/>
                    <w:jc w:val="left"/>
                    <w:jc w:val="center"/>
                  </w:pPr>
                  <w:r>
                    <w:t xml:space="preserve">18</w:t>
                  </w:r>
                </w:p>
              </w:tc>
              <w:tc>
                <w:tcPr/>
                <w:p>
                  <w:pPr>
                    <w:pStyle w:val="Compact"/>
                    <w:jc w:val="right"/>
                    <w:jc w:val="center"/>
                  </w:pPr>
                  <w:r>
                    <w:t xml:space="preserve">0.9</w:t>
                  </w:r>
                </w:p>
              </w:tc>
              <w:tc>
                <w:tcPr/>
                <w:p>
                  <w:pPr>
                    <w:pStyle w:val="Compact"/>
                    <w:jc w:val="right"/>
                    <w:jc w:val="center"/>
                  </w:pPr>
                  <w:r>
                    <w:t xml:space="preserve">0.7</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19</w:t>
                  </w:r>
                </w:p>
              </w:tc>
              <w:tc>
                <w:tcPr/>
                <w:p>
                  <w:pPr>
                    <w:pStyle w:val="Compact"/>
                    <w:jc w:val="right"/>
                    <w:jc w:val="center"/>
                  </w:pPr>
                  <w:r>
                    <w:t xml:space="preserve">0.3</w:t>
                  </w:r>
                </w:p>
              </w:tc>
              <w:tc>
                <w:tcPr/>
                <w:p>
                  <w:pPr>
                    <w:pStyle w:val="Compact"/>
                    <w:jc w:val="right"/>
                    <w:jc w:val="center"/>
                  </w:pPr>
                  <w:r>
                    <w:t xml:space="preserve">0.2</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20</w:t>
                  </w:r>
                </w:p>
              </w:tc>
              <w:tc>
                <w:tcPr/>
                <w:p>
                  <w:pPr>
                    <w:pStyle w:val="Compact"/>
                    <w:jc w:val="right"/>
                    <w:jc w:val="center"/>
                  </w:pPr>
                  <w:r>
                    <w:t xml:space="preserve">1.6</w:t>
                  </w:r>
                </w:p>
              </w:tc>
              <w:tc>
                <w:tcPr/>
                <w:p>
                  <w:pPr>
                    <w:pStyle w:val="Compact"/>
                    <w:jc w:val="right"/>
                    <w:jc w:val="center"/>
                  </w:pPr>
                  <w:r>
                    <w:t xml:space="preserve">0.9</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r>
          </w:tbl>
          <w:bookmarkEnd w:id="237"/>
          <w:p/>
        </w:tc>
      </w:tr>
    </w:tbl>
    <w:bookmarkEnd w:id="238"/>
    <w:bookmarkStart w:id="244" w:name="sec-infirresults"/>
    <w:p>
      <w:pPr>
        <w:pStyle w:val="Heading3"/>
      </w:pPr>
      <w:r>
        <w:t xml:space="preserve">Study 3: Comparing infit and item-restscore</w:t>
      </w:r>
    </w:p>
    <w:tbl>
      <w:tblPr>
        <w:tblStyle w:val="Table"/>
        <w:tblW w:type="pct" w:w="5000"/>
        <w:tblLayout w:type="fixed"/>
        <w:tblLook w:firstRow="0" w:lastRow="0" w:firstColumn="0" w:lastColumn="0" w:noHBand="0" w:noVBand="0" w:val="0000"/>
      </w:tblPr>
      <w:tblGrid>
        <w:gridCol w:w="7920"/>
      </w:tblGrid>
      <w:tr>
        <w:tc>
          <w:tcPr/>
          <w:bookmarkStart w:id="239" w:name="tbl-ifb3out"/>
          <w:p>
            <w:pPr>
              <w:jc w:val="center"/>
            </w:pPr>
            <w:pPr>
              <w:jc w:val="start"/>
              <w:spacing w:before="200"/>
              <w:pStyle w:val="ImageCaption"/>
            </w:pPr>
            <w:r>
              <w:t xml:space="preserve">Table 17: Conditional outfit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2.8</w:t>
                  </w:r>
                </w:p>
              </w:tc>
              <w:tc>
                <w:tcPr/>
                <w:p>
                  <w:pPr>
                    <w:pStyle w:val="Compact"/>
                    <w:jc w:val="right"/>
                    <w:jc w:val="center"/>
                  </w:pPr>
                  <w:r>
                    <w:t xml:space="preserve">3.4</w:t>
                  </w:r>
                </w:p>
              </w:tc>
              <w:tc>
                <w:tcPr/>
                <w:p>
                  <w:pPr>
                    <w:pStyle w:val="Compact"/>
                    <w:jc w:val="right"/>
                    <w:jc w:val="center"/>
                  </w:pPr>
                  <w:r>
                    <w:t xml:space="preserve">2.8</w:t>
                  </w:r>
                </w:p>
              </w:tc>
              <w:tc>
                <w:tcPr/>
                <w:p>
                  <w:pPr>
                    <w:pStyle w:val="Compact"/>
                    <w:jc w:val="right"/>
                    <w:jc w:val="center"/>
                  </w:pPr>
                  <w:r>
                    <w:t xml:space="preserve">5.2</w:t>
                  </w:r>
                </w:p>
              </w:tc>
              <w:tc>
                <w:tcPr/>
                <w:p>
                  <w:pPr>
                    <w:pStyle w:val="Compact"/>
                    <w:jc w:val="right"/>
                    <w:jc w:val="center"/>
                  </w:pPr>
                  <w:r>
                    <w:t xml:space="preserve">8.0</w:t>
                  </w:r>
                </w:p>
              </w:tc>
            </w:tr>
            <w:tr>
              <w:tc>
                <w:tcPr/>
                <w:p>
                  <w:pPr>
                    <w:pStyle w:val="Compact"/>
                    <w:jc w:val="left"/>
                    <w:jc w:val="center"/>
                  </w:pPr>
                  <w:r>
                    <w:t xml:space="preserve">2</w:t>
                  </w:r>
                </w:p>
              </w:tc>
              <w:tc>
                <w:tcPr/>
                <w:p>
                  <w:pPr>
                    <w:pStyle w:val="Compact"/>
                    <w:jc w:val="right"/>
                    <w:jc w:val="center"/>
                  </w:pPr>
                  <w:r>
                    <w:t xml:space="preserve">11.6</w:t>
                  </w:r>
                </w:p>
              </w:tc>
              <w:tc>
                <w:tcPr/>
                <w:p>
                  <w:pPr>
                    <w:pStyle w:val="Compact"/>
                    <w:jc w:val="right"/>
                    <w:jc w:val="center"/>
                  </w:pPr>
                  <w:r>
                    <w:t xml:space="preserve">20.0</w:t>
                  </w:r>
                </w:p>
              </w:tc>
              <w:tc>
                <w:tcPr/>
                <w:p>
                  <w:pPr>
                    <w:pStyle w:val="Compact"/>
                    <w:jc w:val="right"/>
                    <w:jc w:val="center"/>
                  </w:pPr>
                  <w:r>
                    <w:t xml:space="preserve">24.2</w:t>
                  </w:r>
                </w:p>
              </w:tc>
              <w:tc>
                <w:tcPr/>
                <w:p>
                  <w:pPr>
                    <w:pStyle w:val="Compact"/>
                    <w:jc w:val="right"/>
                    <w:jc w:val="center"/>
                  </w:pPr>
                  <w:r>
                    <w:t xml:space="preserve">36.8</w:t>
                  </w:r>
                </w:p>
              </w:tc>
              <w:tc>
                <w:tcPr/>
                <w:p>
                  <w:pPr>
                    <w:pStyle w:val="Compact"/>
                    <w:jc w:val="right"/>
                    <w:jc w:val="center"/>
                  </w:pPr>
                  <w:r>
                    <w:t xml:space="preserve">58.8</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w:t>
                  </w:r>
                </w:p>
              </w:tc>
            </w:tr>
            <w:tr>
              <w:tc>
                <w:tcPr/>
                <w:p>
                  <w:pPr>
                    <w:pStyle w:val="Compact"/>
                    <w:jc w:val="left"/>
                    <w:jc w:val="center"/>
                  </w:pPr>
                  <w:r>
                    <w:t xml:space="preserve">4</w:t>
                  </w:r>
                </w:p>
              </w:tc>
              <w:tc>
                <w:tcPr/>
                <w:p>
                  <w:pPr>
                    <w:pStyle w:val="Compact"/>
                    <w:jc w:val="right"/>
                    <w:jc w:val="center"/>
                  </w:pPr>
                  <w:r>
                    <w:t xml:space="preserve">3.2</w:t>
                  </w:r>
                </w:p>
              </w:tc>
              <w:tc>
                <w:tcPr/>
                <w:p>
                  <w:pPr>
                    <w:pStyle w:val="Compact"/>
                    <w:jc w:val="right"/>
                    <w:jc w:val="center"/>
                  </w:pPr>
                  <w:r>
                    <w:t xml:space="preserve">4.6</w:t>
                  </w:r>
                </w:p>
              </w:tc>
              <w:tc>
                <w:tcPr/>
                <w:p>
                  <w:pPr>
                    <w:pStyle w:val="Compact"/>
                    <w:jc w:val="right"/>
                    <w:jc w:val="center"/>
                  </w:pPr>
                  <w:r>
                    <w:t xml:space="preserve">2.6</w:t>
                  </w:r>
                </w:p>
              </w:tc>
              <w:tc>
                <w:tcPr/>
                <w:p>
                  <w:pPr>
                    <w:pStyle w:val="Compact"/>
                    <w:jc w:val="right"/>
                    <w:jc w:val="center"/>
                  </w:pPr>
                  <w:r>
                    <w:t xml:space="preserve">7.4</w:t>
                  </w:r>
                </w:p>
              </w:tc>
              <w:tc>
                <w:tcPr/>
                <w:p>
                  <w:pPr>
                    <w:pStyle w:val="Compact"/>
                    <w:jc w:val="right"/>
                    <w:jc w:val="center"/>
                  </w:pPr>
                  <w:r>
                    <w:t xml:space="preserve">9.0</w:t>
                  </w:r>
                </w:p>
              </w:tc>
            </w:tr>
            <w:tr>
              <w:tc>
                <w:tcPr/>
                <w:p>
                  <w:pPr>
                    <w:pStyle w:val="Compact"/>
                    <w:jc w:val="left"/>
                    <w:jc w:val="center"/>
                  </w:pPr>
                  <w:r>
                    <w:t xml:space="preserve">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9.4</w:t>
                  </w:r>
                </w:p>
              </w:tc>
              <w:tc>
                <w:tcPr/>
                <w:p>
                  <w:pPr>
                    <w:pStyle w:val="Compact"/>
                    <w:jc w:val="right"/>
                    <w:jc w:val="center"/>
                  </w:pPr>
                  <w:r>
                    <w:t xml:space="preserve">12.8</w:t>
                  </w:r>
                </w:p>
              </w:tc>
              <w:tc>
                <w:tcPr/>
                <w:p>
                  <w:pPr>
                    <w:pStyle w:val="Compact"/>
                    <w:jc w:val="right"/>
                    <w:jc w:val="center"/>
                  </w:pPr>
                  <w:r>
                    <w:t xml:space="preserve">16.8</w:t>
                  </w:r>
                </w:p>
              </w:tc>
              <w:tc>
                <w:tcPr/>
                <w:p>
                  <w:pPr>
                    <w:pStyle w:val="Compact"/>
                    <w:jc w:val="right"/>
                    <w:jc w:val="center"/>
                  </w:pPr>
                  <w:r>
                    <w:t xml:space="preserve">27.8</w:t>
                  </w:r>
                </w:p>
              </w:tc>
              <w:tc>
                <w:tcPr/>
                <w:p>
                  <w:pPr>
                    <w:pStyle w:val="Compact"/>
                    <w:jc w:val="right"/>
                    <w:jc w:val="center"/>
                  </w:pPr>
                  <w:r>
                    <w:t xml:space="preserve">58.2</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2.2</w:t>
                  </w:r>
                </w:p>
              </w:tc>
              <w:tc>
                <w:tcPr/>
                <w:p>
                  <w:pPr>
                    <w:pStyle w:val="Compact"/>
                    <w:jc w:val="right"/>
                    <w:jc w:val="center"/>
                  </w:pPr>
                  <w:r>
                    <w:t xml:space="preserve">1.8</w:t>
                  </w:r>
                </w:p>
              </w:tc>
              <w:tc>
                <w:tcPr/>
                <w:p>
                  <w:pPr>
                    <w:pStyle w:val="Compact"/>
                    <w:jc w:val="right"/>
                    <w:jc w:val="center"/>
                  </w:pPr>
                  <w:r>
                    <w:t xml:space="preserve">2.8</w:t>
                  </w:r>
                </w:p>
              </w:tc>
              <w:tc>
                <w:tcPr/>
                <w:p>
                  <w:pPr>
                    <w:pStyle w:val="Compact"/>
                    <w:jc w:val="right"/>
                    <w:jc w:val="center"/>
                  </w:pPr>
                  <w:r>
                    <w:t xml:space="preserve">6.4</w:t>
                  </w:r>
                </w:p>
              </w:tc>
            </w:tr>
            <w:tr>
              <w:tc>
                <w:tcPr/>
                <w:p>
                  <w:pPr>
                    <w:pStyle w:val="Compact"/>
                    <w:jc w:val="left"/>
                    <w:jc w:val="center"/>
                  </w:pPr>
                  <w:r>
                    <w:t xml:space="preserve">8</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2.6</w:t>
                  </w:r>
                </w:p>
              </w:tc>
            </w:tr>
            <w:tr>
              <w:tc>
                <w:tcPr/>
                <w:p>
                  <w:pPr>
                    <w:pStyle w:val="Compact"/>
                    <w:jc w:val="left"/>
                    <w:jc w:val="center"/>
                  </w:pPr>
                  <w:r>
                    <w:t xml:space="preserve">9</w:t>
                  </w:r>
                </w:p>
              </w:tc>
              <w:tc>
                <w:tcPr/>
                <w:p>
                  <w:pPr>
                    <w:pStyle w:val="Compact"/>
                    <w:jc w:val="right"/>
                    <w:jc w:val="center"/>
                  </w:pPr>
                  <w:r>
                    <w:t xml:space="preserve">3.4</w:t>
                  </w:r>
                </w:p>
              </w:tc>
              <w:tc>
                <w:tcPr/>
                <w:p>
                  <w:pPr>
                    <w:pStyle w:val="Compact"/>
                    <w:jc w:val="right"/>
                    <w:jc w:val="center"/>
                  </w:pPr>
                  <w:r>
                    <w:t xml:space="preserve">6.8</w:t>
                  </w:r>
                </w:p>
              </w:tc>
              <w:tc>
                <w:tcPr/>
                <w:p>
                  <w:pPr>
                    <w:pStyle w:val="Compact"/>
                    <w:jc w:val="right"/>
                    <w:jc w:val="center"/>
                  </w:pPr>
                  <w:r>
                    <w:t xml:space="preserve">11.0</w:t>
                  </w:r>
                </w:p>
              </w:tc>
              <w:tc>
                <w:tcPr/>
                <w:p>
                  <w:pPr>
                    <w:pStyle w:val="Compact"/>
                    <w:jc w:val="right"/>
                    <w:jc w:val="center"/>
                  </w:pPr>
                  <w:r>
                    <w:t xml:space="preserve">64.4</w:t>
                  </w:r>
                </w:p>
              </w:tc>
              <w:tc>
                <w:tcPr/>
                <w:p>
                  <w:pPr>
                    <w:pStyle w:val="Compact"/>
                    <w:jc w:val="right"/>
                    <w:jc w:val="center"/>
                  </w:pPr>
                  <w:r>
                    <w:t xml:space="preserve">99.2</w:t>
                  </w:r>
                </w:p>
              </w:tc>
            </w:tr>
            <w:tr>
              <w:tc>
                <w:tcPr/>
                <w:p>
                  <w:pPr>
                    <w:pStyle w:val="Compact"/>
                    <w:jc w:val="left"/>
                    <w:jc w:val="center"/>
                  </w:pPr>
                  <w:r>
                    <w:t xml:space="preserve">10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1.2</w:t>
                  </w:r>
                </w:p>
              </w:tc>
              <w:tc>
                <w:tcPr/>
                <w:p>
                  <w:pPr>
                    <w:pStyle w:val="Compact"/>
                    <w:jc w:val="right"/>
                    <w:jc w:val="center"/>
                  </w:pPr>
                  <w:r>
                    <w:t xml:space="preserve">3.0</w:t>
                  </w:r>
                </w:p>
              </w:tc>
            </w:tr>
            <w:tr>
              <w:tc>
                <w:tcPr/>
                <w:p>
                  <w:pPr>
                    <w:pStyle w:val="Compact"/>
                    <w:jc w:val="left"/>
                    <w:jc w:val="center"/>
                  </w:pPr>
                  <w:r>
                    <w:t xml:space="preserve">11</w:t>
                  </w:r>
                </w:p>
              </w:tc>
              <w:tc>
                <w:tcPr/>
                <w:p>
                  <w:pPr>
                    <w:pStyle w:val="Compact"/>
                    <w:jc w:val="right"/>
                    <w:jc w:val="center"/>
                  </w:pPr>
                  <w:r>
                    <w:t xml:space="preserve">4.2</w:t>
                  </w:r>
                </w:p>
              </w:tc>
              <w:tc>
                <w:tcPr/>
                <w:p>
                  <w:pPr>
                    <w:pStyle w:val="Compact"/>
                    <w:jc w:val="right"/>
                    <w:jc w:val="center"/>
                  </w:pPr>
                  <w:r>
                    <w:t xml:space="preserve">5.4</w:t>
                  </w:r>
                </w:p>
              </w:tc>
              <w:tc>
                <w:tcPr/>
                <w:p>
                  <w:pPr>
                    <w:pStyle w:val="Compact"/>
                    <w:jc w:val="right"/>
                    <w:jc w:val="center"/>
                  </w:pPr>
                  <w:r>
                    <w:t xml:space="preserve">8.8</w:t>
                  </w:r>
                </w:p>
              </w:tc>
              <w:tc>
                <w:tcPr/>
                <w:p>
                  <w:pPr>
                    <w:pStyle w:val="Compact"/>
                    <w:jc w:val="right"/>
                    <w:jc w:val="center"/>
                  </w:pPr>
                  <w:r>
                    <w:t xml:space="preserve">18.0</w:t>
                  </w:r>
                </w:p>
              </w:tc>
              <w:tc>
                <w:tcPr/>
                <w:p>
                  <w:pPr>
                    <w:pStyle w:val="Compact"/>
                    <w:jc w:val="right"/>
                    <w:jc w:val="center"/>
                  </w:pPr>
                  <w:r>
                    <w:t xml:space="preserve">42.0</w:t>
                  </w:r>
                </w:p>
              </w:tc>
            </w:tr>
            <w:tr>
              <w:tc>
                <w:tcPr/>
                <w:p>
                  <w:pPr>
                    <w:pStyle w:val="Compact"/>
                    <w:jc w:val="left"/>
                    <w:jc w:val="center"/>
                  </w:pPr>
                  <w:r>
                    <w:t xml:space="preserve">12</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17.8</w:t>
                  </w:r>
                </w:p>
              </w:tc>
              <w:tc>
                <w:tcPr/>
                <w:p>
                  <w:pPr>
                    <w:pStyle w:val="Compact"/>
                    <w:jc w:val="right"/>
                    <w:jc w:val="center"/>
                  </w:pPr>
                  <w:r>
                    <w:t xml:space="preserve">32.2</w:t>
                  </w:r>
                </w:p>
              </w:tc>
              <w:tc>
                <w:tcPr/>
                <w:p>
                  <w:pPr>
                    <w:pStyle w:val="Compact"/>
                    <w:jc w:val="right"/>
                    <w:jc w:val="center"/>
                  </w:pPr>
                  <w:r>
                    <w:t xml:space="preserve">60.2</w:t>
                  </w:r>
                </w:p>
              </w:tc>
              <w:tc>
                <w:tcPr/>
                <w:p>
                  <w:pPr>
                    <w:pStyle w:val="Compact"/>
                    <w:jc w:val="right"/>
                    <w:jc w:val="center"/>
                  </w:pPr>
                  <w:r>
                    <w:t xml:space="preserve">94.0</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1.6</w:t>
                  </w:r>
                </w:p>
              </w:tc>
              <w:tc>
                <w:tcPr/>
                <w:p>
                  <w:pPr>
                    <w:pStyle w:val="Compact"/>
                    <w:jc w:val="right"/>
                    <w:jc w:val="center"/>
                  </w:pPr>
                  <w:r>
                    <w:t xml:space="preserve">4.4</w:t>
                  </w:r>
                </w:p>
              </w:tc>
              <w:tc>
                <w:tcPr/>
                <w:p>
                  <w:pPr>
                    <w:pStyle w:val="Compact"/>
                    <w:jc w:val="right"/>
                    <w:jc w:val="center"/>
                  </w:pPr>
                  <w:r>
                    <w:t xml:space="preserve">10.2</w:t>
                  </w:r>
                </w:p>
              </w:tc>
            </w:tr>
            <w:tr>
              <w:tc>
                <w:tcPr/>
                <w:p>
                  <w:pPr>
                    <w:pStyle w:val="Compact"/>
                    <w:jc w:val="left"/>
                    <w:jc w:val="center"/>
                  </w:pPr>
                  <w:r>
                    <w:t xml:space="preserve">15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0.8</w:t>
                  </w:r>
                </w:p>
              </w:tc>
            </w:tr>
            <w:tr>
              <w:tc>
                <w:tcPr/>
                <w:p>
                  <w:pPr>
                    <w:pStyle w:val="Compact"/>
                    <w:jc w:val="left"/>
                    <w:jc w:val="center"/>
                  </w:pPr>
                  <w:r>
                    <w:t xml:space="preserve">16</w:t>
                  </w:r>
                </w:p>
              </w:tc>
              <w:tc>
                <w:tcPr/>
                <w:p>
                  <w:pPr>
                    <w:pStyle w:val="Compact"/>
                    <w:jc w:val="right"/>
                    <w:jc w:val="center"/>
                  </w:pPr>
                  <w:r>
                    <w:t xml:space="preserve">9.0</w:t>
                  </w:r>
                </w:p>
              </w:tc>
              <w:tc>
                <w:tcPr/>
                <w:p>
                  <w:pPr>
                    <w:pStyle w:val="Compact"/>
                    <w:jc w:val="right"/>
                    <w:jc w:val="center"/>
                  </w:pPr>
                  <w:r>
                    <w:t xml:space="preserve">9.8</w:t>
                  </w:r>
                </w:p>
              </w:tc>
              <w:tc>
                <w:tcPr/>
                <w:p>
                  <w:pPr>
                    <w:pStyle w:val="Compact"/>
                    <w:jc w:val="right"/>
                    <w:jc w:val="center"/>
                  </w:pPr>
                  <w:r>
                    <w:t xml:space="preserve">7.4</w:t>
                  </w:r>
                </w:p>
              </w:tc>
              <w:tc>
                <w:tcPr/>
                <w:p>
                  <w:pPr>
                    <w:pStyle w:val="Compact"/>
                    <w:jc w:val="right"/>
                    <w:jc w:val="center"/>
                  </w:pPr>
                  <w:r>
                    <w:t xml:space="preserve">15.2</w:t>
                  </w:r>
                </w:p>
              </w:tc>
              <w:tc>
                <w:tcPr/>
                <w:p>
                  <w:pPr>
                    <w:pStyle w:val="Compact"/>
                    <w:jc w:val="right"/>
                    <w:jc w:val="center"/>
                  </w:pPr>
                  <w:r>
                    <w:t xml:space="preserve">30.6</w:t>
                  </w:r>
                </w:p>
              </w:tc>
            </w:tr>
            <w:tr>
              <w:tc>
                <w:tcPr/>
                <w:p>
                  <w:pPr>
                    <w:pStyle w:val="Compact"/>
                    <w:jc w:val="left"/>
                    <w:jc w:val="center"/>
                  </w:pPr>
                  <w:r>
                    <w:t xml:space="preserve">17</w:t>
                  </w:r>
                </w:p>
              </w:tc>
              <w:tc>
                <w:tcPr/>
                <w:p>
                  <w:pPr>
                    <w:pStyle w:val="Compact"/>
                    <w:jc w:val="right"/>
                    <w:jc w:val="center"/>
                  </w:pPr>
                  <w:r>
                    <w:t xml:space="preserve">2.6</w:t>
                  </w:r>
                </w:p>
              </w:tc>
              <w:tc>
                <w:tcPr/>
                <w:p>
                  <w:pPr>
                    <w:pStyle w:val="Compact"/>
                    <w:jc w:val="right"/>
                    <w:jc w:val="center"/>
                  </w:pPr>
                  <w:r>
                    <w:t xml:space="preserve">1.8</w:t>
                  </w:r>
                </w:p>
              </w:tc>
              <w:tc>
                <w:tcPr/>
                <w:p>
                  <w:pPr>
                    <w:pStyle w:val="Compact"/>
                    <w:jc w:val="right"/>
                    <w:jc w:val="center"/>
                  </w:pPr>
                  <w:r>
                    <w:t xml:space="preserve">3.2</w:t>
                  </w:r>
                </w:p>
              </w:tc>
              <w:tc>
                <w:tcPr/>
                <w:p>
                  <w:pPr>
                    <w:pStyle w:val="Compact"/>
                    <w:jc w:val="right"/>
                    <w:jc w:val="center"/>
                  </w:pPr>
                  <w:r>
                    <w:t xml:space="preserve">4.8</w:t>
                  </w:r>
                </w:p>
              </w:tc>
              <w:tc>
                <w:tcPr/>
                <w:p>
                  <w:pPr>
                    <w:pStyle w:val="Compact"/>
                    <w:jc w:val="right"/>
                    <w:jc w:val="center"/>
                  </w:pPr>
                  <w:r>
                    <w:t xml:space="preserve">9.8</w:t>
                  </w:r>
                </w:p>
              </w:tc>
            </w:tr>
            <w:tr>
              <w:tc>
                <w:tcPr/>
                <w:p>
                  <w:pPr>
                    <w:pStyle w:val="Compact"/>
                    <w:jc w:val="left"/>
                    <w:jc w:val="center"/>
                  </w:pPr>
                  <w:r>
                    <w:t xml:space="preserve">18</w:t>
                  </w:r>
                </w:p>
              </w:tc>
              <w:tc>
                <w:tcPr/>
                <w:p>
                  <w:pPr>
                    <w:pStyle w:val="Compact"/>
                    <w:jc w:val="right"/>
                    <w:jc w:val="center"/>
                  </w:pPr>
                  <w:r>
                    <w:t xml:space="preserve">38.6</w:t>
                  </w:r>
                </w:p>
              </w:tc>
              <w:tc>
                <w:tcPr/>
                <w:p>
                  <w:pPr>
                    <w:pStyle w:val="Compact"/>
                    <w:jc w:val="right"/>
                    <w:jc w:val="center"/>
                  </w:pPr>
                  <w:r>
                    <w:t xml:space="preserve">63.6</w:t>
                  </w:r>
                </w:p>
              </w:tc>
              <w:tc>
                <w:tcPr/>
                <w:p>
                  <w:pPr>
                    <w:pStyle w:val="Compact"/>
                    <w:jc w:val="right"/>
                    <w:jc w:val="center"/>
                  </w:pPr>
                  <w:r>
                    <w:t xml:space="preserve">89.8</w:t>
                  </w:r>
                </w:p>
              </w:tc>
              <w:tc>
                <w:tcPr/>
                <w:p>
                  <w:pPr>
                    <w:pStyle w:val="Compact"/>
                    <w:jc w:val="right"/>
                    <w:jc w:val="center"/>
                  </w:pPr>
                  <w:r>
                    <w:t xml:space="preserve">99.8</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20</w:t>
                  </w:r>
                </w:p>
              </w:tc>
              <w:tc>
                <w:tcPr/>
                <w:p>
                  <w:pPr>
                    <w:pStyle w:val="Compact"/>
                    <w:jc w:val="right"/>
                    <w:jc w:val="center"/>
                  </w:pPr>
                  <w:r>
                    <w:t xml:space="preserve">7.8</w:t>
                  </w:r>
                </w:p>
              </w:tc>
              <w:tc>
                <w:tcPr/>
                <w:p>
                  <w:pPr>
                    <w:pStyle w:val="Compact"/>
                    <w:jc w:val="right"/>
                    <w:jc w:val="center"/>
                  </w:pPr>
                  <w:r>
                    <w:t xml:space="preserve">16.2</w:t>
                  </w:r>
                </w:p>
              </w:tc>
              <w:tc>
                <w:tcPr/>
                <w:p>
                  <w:pPr>
                    <w:pStyle w:val="Compact"/>
                    <w:jc w:val="right"/>
                    <w:jc w:val="center"/>
                  </w:pPr>
                  <w:r>
                    <w:t xml:space="preserve">14.4</w:t>
                  </w:r>
                </w:p>
              </w:tc>
              <w:tc>
                <w:tcPr/>
                <w:p>
                  <w:pPr>
                    <w:pStyle w:val="Compact"/>
                    <w:jc w:val="right"/>
                    <w:jc w:val="center"/>
                  </w:pPr>
                  <w:r>
                    <w:t xml:space="preserve">29.4</w:t>
                  </w:r>
                </w:p>
              </w:tc>
              <w:tc>
                <w:tcPr/>
                <w:p>
                  <w:pPr>
                    <w:pStyle w:val="Compact"/>
                    <w:jc w:val="right"/>
                    <w:jc w:val="center"/>
                  </w:pPr>
                  <w:r>
                    <w:t xml:space="preserve">63.2</w:t>
                  </w:r>
                </w:p>
              </w:tc>
            </w:tr>
          </w:tbl>
          <w:bookmarkEnd w:id="23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0" w:name="tbl-ifb3"/>
          <w:p>
            <w:pPr>
              <w:jc w:val="center"/>
            </w:pPr>
            <w:pPr>
              <w:jc w:val="start"/>
              <w:spacing w:before="200"/>
              <w:pStyle w:val="ImageCaption"/>
            </w:pPr>
            <w:r>
              <w:t xml:space="preserve">Table 18: Conditional infit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3.6</w:t>
                  </w:r>
                </w:p>
              </w:tc>
              <w:tc>
                <w:tcPr/>
                <w:p>
                  <w:pPr>
                    <w:pStyle w:val="Compact"/>
                    <w:jc w:val="right"/>
                    <w:jc w:val="center"/>
                  </w:pPr>
                  <w:r>
                    <w:t xml:space="preserve">3.8</w:t>
                  </w:r>
                </w:p>
              </w:tc>
              <w:tc>
                <w:tcPr/>
                <w:p>
                  <w:pPr>
                    <w:pStyle w:val="Compact"/>
                    <w:jc w:val="right"/>
                    <w:jc w:val="center"/>
                  </w:pPr>
                  <w:r>
                    <w:t xml:space="preserve">10.0</w:t>
                  </w:r>
                </w:p>
              </w:tc>
            </w:tr>
            <w:tr>
              <w:tc>
                <w:tcPr/>
                <w:p>
                  <w:pPr>
                    <w:pStyle w:val="Compact"/>
                    <w:jc w:val="left"/>
                    <w:jc w:val="center"/>
                  </w:pPr>
                  <w:r>
                    <w:t xml:space="preserve">2</w:t>
                  </w:r>
                </w:p>
              </w:tc>
              <w:tc>
                <w:tcPr/>
                <w:p>
                  <w:pPr>
                    <w:pStyle w:val="Compact"/>
                    <w:jc w:val="right"/>
                    <w:jc w:val="center"/>
                  </w:pPr>
                  <w:r>
                    <w:t xml:space="preserve">3.2</w:t>
                  </w:r>
                </w:p>
              </w:tc>
              <w:tc>
                <w:tcPr/>
                <w:p>
                  <w:pPr>
                    <w:pStyle w:val="Compact"/>
                    <w:jc w:val="right"/>
                    <w:jc w:val="center"/>
                  </w:pPr>
                  <w:r>
                    <w:t xml:space="preserve">7.6</w:t>
                  </w:r>
                </w:p>
              </w:tc>
              <w:tc>
                <w:tcPr/>
                <w:p>
                  <w:pPr>
                    <w:pStyle w:val="Compact"/>
                    <w:jc w:val="right"/>
                    <w:jc w:val="center"/>
                  </w:pPr>
                  <w:r>
                    <w:t xml:space="preserve">8.6</w:t>
                  </w:r>
                </w:p>
              </w:tc>
              <w:tc>
                <w:tcPr/>
                <w:p>
                  <w:pPr>
                    <w:pStyle w:val="Compact"/>
                    <w:jc w:val="right"/>
                    <w:jc w:val="center"/>
                  </w:pPr>
                  <w:r>
                    <w:t xml:space="preserve">19.0</w:t>
                  </w:r>
                </w:p>
              </w:tc>
              <w:tc>
                <w:tcPr/>
                <w:p>
                  <w:pPr>
                    <w:pStyle w:val="Compact"/>
                    <w:jc w:val="right"/>
                    <w:jc w:val="center"/>
                  </w:pPr>
                  <w:r>
                    <w:t xml:space="preserve">48.4</w:t>
                  </w:r>
                </w:p>
              </w:tc>
            </w:tr>
            <w:tr>
              <w:tc>
                <w:tcPr/>
                <w:p>
                  <w:pPr>
                    <w:pStyle w:val="Compact"/>
                    <w:jc w:val="left"/>
                    <w:jc w:val="center"/>
                  </w:pPr>
                  <w:r>
                    <w:t xml:space="preserve">3</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2.0</w:t>
                  </w:r>
                </w:p>
              </w:tc>
              <w:tc>
                <w:tcPr/>
                <w:p>
                  <w:pPr>
                    <w:pStyle w:val="Compact"/>
                    <w:jc w:val="right"/>
                    <w:jc w:val="center"/>
                  </w:pPr>
                  <w:r>
                    <w:t xml:space="preserve">6.0</w:t>
                  </w:r>
                </w:p>
              </w:tc>
              <w:tc>
                <w:tcPr/>
                <w:p>
                  <w:pPr>
                    <w:pStyle w:val="Compact"/>
                    <w:jc w:val="right"/>
                    <w:jc w:val="center"/>
                  </w:pPr>
                  <w:r>
                    <w:t xml:space="preserve">10.8</w:t>
                  </w:r>
                </w:p>
              </w:tc>
            </w:tr>
            <w:tr>
              <w:tc>
                <w:tcPr/>
                <w:p>
                  <w:pPr>
                    <w:pStyle w:val="Compact"/>
                    <w:jc w:val="left"/>
                    <w:jc w:val="center"/>
                  </w:pPr>
                  <w:r>
                    <w:t xml:space="preserve">4</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5.6</w:t>
                  </w:r>
                </w:p>
              </w:tc>
              <w:tc>
                <w:tcPr/>
                <w:p>
                  <w:pPr>
                    <w:pStyle w:val="Compact"/>
                    <w:jc w:val="right"/>
                    <w:jc w:val="center"/>
                  </w:pPr>
                  <w:r>
                    <w:t xml:space="preserve">8.2</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3.0</w:t>
                  </w:r>
                </w:p>
              </w:tc>
              <w:tc>
                <w:tcPr/>
                <w:p>
                  <w:pPr>
                    <w:pStyle w:val="Compact"/>
                    <w:jc w:val="right"/>
                    <w:jc w:val="center"/>
                  </w:pPr>
                  <w:r>
                    <w:t xml:space="preserve">3.4</w:t>
                  </w:r>
                </w:p>
              </w:tc>
              <w:tc>
                <w:tcPr/>
                <w:p>
                  <w:pPr>
                    <w:pStyle w:val="Compact"/>
                    <w:jc w:val="right"/>
                    <w:jc w:val="center"/>
                  </w:pPr>
                  <w:r>
                    <w:t xml:space="preserve">6.2</w:t>
                  </w:r>
                </w:p>
              </w:tc>
              <w:tc>
                <w:tcPr/>
                <w:p>
                  <w:pPr>
                    <w:pStyle w:val="Compact"/>
                    <w:jc w:val="right"/>
                    <w:jc w:val="center"/>
                  </w:pPr>
                  <w:r>
                    <w:t xml:space="preserve">11.6</w:t>
                  </w:r>
                </w:p>
              </w:tc>
            </w:tr>
            <w:tr>
              <w:tc>
                <w:tcPr/>
                <w:p>
                  <w:pPr>
                    <w:pStyle w:val="Compact"/>
                    <w:jc w:val="left"/>
                    <w:jc w:val="center"/>
                  </w:pPr>
                  <w:r>
                    <w:t xml:space="preserve">6</w:t>
                  </w:r>
                </w:p>
              </w:tc>
              <w:tc>
                <w:tcPr/>
                <w:p>
                  <w:pPr>
                    <w:pStyle w:val="Compact"/>
                    <w:jc w:val="right"/>
                    <w:jc w:val="center"/>
                  </w:pPr>
                  <w:r>
                    <w:t xml:space="preserve">3.0</w:t>
                  </w:r>
                </w:p>
              </w:tc>
              <w:tc>
                <w:tcPr/>
                <w:p>
                  <w:pPr>
                    <w:pStyle w:val="Compact"/>
                    <w:jc w:val="right"/>
                    <w:jc w:val="center"/>
                  </w:pPr>
                  <w:r>
                    <w:t xml:space="preserve">3.8</w:t>
                  </w:r>
                </w:p>
              </w:tc>
              <w:tc>
                <w:tcPr/>
                <w:p>
                  <w:pPr>
                    <w:pStyle w:val="Compact"/>
                    <w:jc w:val="right"/>
                    <w:jc w:val="center"/>
                  </w:pPr>
                  <w:r>
                    <w:t xml:space="preserve">4.0</w:t>
                  </w:r>
                </w:p>
              </w:tc>
              <w:tc>
                <w:tcPr/>
                <w:p>
                  <w:pPr>
                    <w:pStyle w:val="Compact"/>
                    <w:jc w:val="right"/>
                    <w:jc w:val="center"/>
                  </w:pPr>
                  <w:r>
                    <w:t xml:space="preserve">8.6</w:t>
                  </w:r>
                </w:p>
              </w:tc>
              <w:tc>
                <w:tcPr/>
                <w:p>
                  <w:pPr>
                    <w:pStyle w:val="Compact"/>
                    <w:jc w:val="right"/>
                    <w:jc w:val="center"/>
                  </w:pPr>
                  <w:r>
                    <w:t xml:space="preserve">26.0</w:t>
                  </w:r>
                </w:p>
              </w:tc>
            </w:tr>
            <w:tr>
              <w:tc>
                <w:tcPr/>
                <w:p>
                  <w:pPr>
                    <w:pStyle w:val="Compact"/>
                    <w:jc w:val="left"/>
                    <w:jc w:val="center"/>
                  </w:pPr>
                  <w:r>
                    <w:t xml:space="preserve">7</w:t>
                  </w:r>
                </w:p>
              </w:tc>
              <w:tc>
                <w:tcPr/>
                <w:p>
                  <w:pPr>
                    <w:pStyle w:val="Compact"/>
                    <w:jc w:val="right"/>
                    <w:jc w:val="center"/>
                  </w:pPr>
                  <w:r>
                    <w:t xml:space="preserve">2.0</w:t>
                  </w:r>
                </w:p>
              </w:tc>
              <w:tc>
                <w:tcPr/>
                <w:p>
                  <w:pPr>
                    <w:pStyle w:val="Compact"/>
                    <w:jc w:val="right"/>
                    <w:jc w:val="center"/>
                  </w:pPr>
                  <w:r>
                    <w:t xml:space="preserve">2.4</w:t>
                  </w:r>
                </w:p>
              </w:tc>
              <w:tc>
                <w:tcPr/>
                <w:p>
                  <w:pPr>
                    <w:pStyle w:val="Compact"/>
                    <w:jc w:val="right"/>
                    <w:jc w:val="center"/>
                  </w:pPr>
                  <w:r>
                    <w:t xml:space="preserve">3.0</w:t>
                  </w:r>
                </w:p>
              </w:tc>
              <w:tc>
                <w:tcPr/>
                <w:p>
                  <w:pPr>
                    <w:pStyle w:val="Compact"/>
                    <w:jc w:val="right"/>
                    <w:jc w:val="center"/>
                  </w:pPr>
                  <w:r>
                    <w:t xml:space="preserve">7.8</w:t>
                  </w:r>
                </w:p>
              </w:tc>
              <w:tc>
                <w:tcPr/>
                <w:p>
                  <w:pPr>
                    <w:pStyle w:val="Compact"/>
                    <w:jc w:val="right"/>
                    <w:jc w:val="center"/>
                  </w:pPr>
                  <w:r>
                    <w:t xml:space="preserve">17.0</w:t>
                  </w:r>
                </w:p>
              </w:tc>
            </w:tr>
            <w:tr>
              <w:tc>
                <w:tcPr/>
                <w:p>
                  <w:pPr>
                    <w:pStyle w:val="Compact"/>
                    <w:jc w:val="left"/>
                    <w:jc w:val="center"/>
                  </w:pPr>
                  <w:r>
                    <w:t xml:space="preserve">8</w:t>
                  </w:r>
                </w:p>
              </w:tc>
              <w:tc>
                <w:tcPr/>
                <w:p>
                  <w:pPr>
                    <w:pStyle w:val="Compact"/>
                    <w:jc w:val="right"/>
                    <w:jc w:val="center"/>
                  </w:pPr>
                  <w:r>
                    <w:t xml:space="preserve">2.8</w:t>
                  </w:r>
                </w:p>
              </w:tc>
              <w:tc>
                <w:tcPr/>
                <w:p>
                  <w:pPr>
                    <w:pStyle w:val="Compact"/>
                    <w:jc w:val="right"/>
                    <w:jc w:val="center"/>
                  </w:pPr>
                  <w:r>
                    <w:t xml:space="preserve">3.6</w:t>
                  </w:r>
                </w:p>
              </w:tc>
              <w:tc>
                <w:tcPr/>
                <w:p>
                  <w:pPr>
                    <w:pStyle w:val="Compact"/>
                    <w:jc w:val="right"/>
                    <w:jc w:val="center"/>
                  </w:pPr>
                  <w:r>
                    <w:t xml:space="preserve">5.0</w:t>
                  </w:r>
                </w:p>
              </w:tc>
              <w:tc>
                <w:tcPr/>
                <w:p>
                  <w:pPr>
                    <w:pStyle w:val="Compact"/>
                    <w:jc w:val="right"/>
                    <w:jc w:val="center"/>
                  </w:pPr>
                  <w:r>
                    <w:t xml:space="preserve">9.4</w:t>
                  </w:r>
                </w:p>
              </w:tc>
              <w:tc>
                <w:tcPr/>
                <w:p>
                  <w:pPr>
                    <w:pStyle w:val="Compact"/>
                    <w:jc w:val="right"/>
                    <w:jc w:val="center"/>
                  </w:pPr>
                  <w:r>
                    <w:t xml:space="preserve">27.4</w:t>
                  </w:r>
                </w:p>
              </w:tc>
            </w:tr>
            <w:tr>
              <w:tc>
                <w:tcPr/>
                <w:p>
                  <w:pPr>
                    <w:pStyle w:val="Compact"/>
                    <w:jc w:val="left"/>
                    <w:jc w:val="center"/>
                  </w:pPr>
                  <w:r>
                    <w:t xml:space="preserve">9</w:t>
                  </w:r>
                </w:p>
              </w:tc>
              <w:tc>
                <w:tcPr/>
                <w:p>
                  <w:pPr>
                    <w:pStyle w:val="Compact"/>
                    <w:jc w:val="right"/>
                    <w:jc w:val="center"/>
                  </w:pPr>
                  <w:r>
                    <w:t xml:space="preserve">59.2</w:t>
                  </w:r>
                </w:p>
              </w:tc>
              <w:tc>
                <w:tcPr/>
                <w:p>
                  <w:pPr>
                    <w:pStyle w:val="Compact"/>
                    <w:jc w:val="right"/>
                    <w:jc w:val="center"/>
                  </w:pPr>
                  <w:r>
                    <w:t xml:space="preserve">87.0</w:t>
                  </w:r>
                </w:p>
              </w:tc>
              <w:tc>
                <w:tcPr/>
                <w:p>
                  <w:pPr>
                    <w:pStyle w:val="Compact"/>
                    <w:jc w:val="right"/>
                    <w:jc w:val="center"/>
                  </w:pPr>
                  <w:r>
                    <w:t xml:space="preserve">99.6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2.4</w:t>
                  </w:r>
                </w:p>
              </w:tc>
              <w:tc>
                <w:tcPr/>
                <w:p>
                  <w:pPr>
                    <w:pStyle w:val="Compact"/>
                    <w:jc w:val="right"/>
                    <w:jc w:val="center"/>
                  </w:pPr>
                  <w:r>
                    <w:t xml:space="preserve">4.4</w:t>
                  </w:r>
                </w:p>
              </w:tc>
              <w:tc>
                <w:tcPr/>
                <w:p>
                  <w:pPr>
                    <w:pStyle w:val="Compact"/>
                    <w:jc w:val="right"/>
                    <w:jc w:val="center"/>
                  </w:pPr>
                  <w:r>
                    <w:t xml:space="preserve">5.4</w:t>
                  </w:r>
                </w:p>
              </w:tc>
              <w:tc>
                <w:tcPr/>
                <w:p>
                  <w:pPr>
                    <w:pStyle w:val="Compact"/>
                    <w:jc w:val="right"/>
                    <w:jc w:val="center"/>
                  </w:pPr>
                  <w:r>
                    <w:t xml:space="preserve">8.4</w:t>
                  </w:r>
                </w:p>
              </w:tc>
              <w:tc>
                <w:tcPr/>
                <w:p>
                  <w:pPr>
                    <w:pStyle w:val="Compact"/>
                    <w:jc w:val="right"/>
                    <w:jc w:val="center"/>
                  </w:pPr>
                  <w:r>
                    <w:t xml:space="preserve">22.0</w:t>
                  </w:r>
                </w:p>
              </w:tc>
            </w:tr>
            <w:tr>
              <w:tc>
                <w:tcPr/>
                <w:p>
                  <w:pPr>
                    <w:pStyle w:val="Compact"/>
                    <w:jc w:val="left"/>
                    <w:jc w:val="center"/>
                  </w:pPr>
                  <w:r>
                    <w:t xml:space="preserve">11</w:t>
                  </w:r>
                </w:p>
              </w:tc>
              <w:tc>
                <w:tcPr/>
                <w:p>
                  <w:pPr>
                    <w:pStyle w:val="Compact"/>
                    <w:jc w:val="right"/>
                    <w:jc w:val="center"/>
                  </w:pPr>
                  <w:r>
                    <w:t xml:space="preserve">2.8</w:t>
                  </w:r>
                </w:p>
              </w:tc>
              <w:tc>
                <w:tcPr/>
                <w:p>
                  <w:pPr>
                    <w:pStyle w:val="Compact"/>
                    <w:jc w:val="right"/>
                    <w:jc w:val="center"/>
                  </w:pPr>
                  <w:r>
                    <w:t xml:space="preserve">2.0</w:t>
                  </w:r>
                </w:p>
              </w:tc>
              <w:tc>
                <w:tcPr/>
                <w:p>
                  <w:pPr>
                    <w:pStyle w:val="Compact"/>
                    <w:jc w:val="right"/>
                    <w:jc w:val="center"/>
                  </w:pPr>
                  <w:r>
                    <w:t xml:space="preserve">3.4</w:t>
                  </w:r>
                </w:p>
              </w:tc>
              <w:tc>
                <w:tcPr/>
                <w:p>
                  <w:pPr>
                    <w:pStyle w:val="Compact"/>
                    <w:jc w:val="right"/>
                    <w:jc w:val="center"/>
                  </w:pPr>
                  <w:r>
                    <w:t xml:space="preserve">11.2</w:t>
                  </w:r>
                </w:p>
              </w:tc>
              <w:tc>
                <w:tcPr/>
                <w:p>
                  <w:pPr>
                    <w:pStyle w:val="Compact"/>
                    <w:jc w:val="right"/>
                    <w:jc w:val="center"/>
                  </w:pPr>
                  <w:r>
                    <w:t xml:space="preserve">26.0</w:t>
                  </w:r>
                </w:p>
              </w:tc>
            </w:tr>
            <w:tr>
              <w:tc>
                <w:tcPr/>
                <w:p>
                  <w:pPr>
                    <w:pStyle w:val="Compact"/>
                    <w:jc w:val="left"/>
                    <w:jc w:val="center"/>
                  </w:pPr>
                  <w:r>
                    <w:t xml:space="preserve">12</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2.6</w:t>
                  </w:r>
                </w:p>
              </w:tc>
            </w:tr>
            <w:tr>
              <w:tc>
                <w:tcPr/>
                <w:p>
                  <w:pPr>
                    <w:pStyle w:val="Compact"/>
                    <w:jc w:val="left"/>
                    <w:jc w:val="center"/>
                  </w:pPr>
                  <w:r>
                    <w:t xml:space="preserve">13</w:t>
                  </w:r>
                </w:p>
              </w:tc>
              <w:tc>
                <w:tcPr/>
                <w:p>
                  <w:pPr>
                    <w:pStyle w:val="Compact"/>
                    <w:jc w:val="right"/>
                    <w:jc w:val="center"/>
                  </w:pPr>
                  <w:r>
                    <w:t xml:space="preserve">19.0</w:t>
                  </w:r>
                </w:p>
              </w:tc>
              <w:tc>
                <w:tcPr/>
                <w:p>
                  <w:pPr>
                    <w:pStyle w:val="Compact"/>
                    <w:jc w:val="right"/>
                    <w:jc w:val="center"/>
                  </w:pPr>
                  <w:r>
                    <w:t xml:space="preserve">32.0</w:t>
                  </w:r>
                </w:p>
              </w:tc>
              <w:tc>
                <w:tcPr/>
                <w:p>
                  <w:pPr>
                    <w:pStyle w:val="Compact"/>
                    <w:jc w:val="right"/>
                    <w:jc w:val="center"/>
                  </w:pPr>
                  <w:r>
                    <w:t xml:space="preserve">65.6</w:t>
                  </w:r>
                </w:p>
              </w:tc>
              <w:tc>
                <w:tcPr/>
                <w:p>
                  <w:pPr>
                    <w:pStyle w:val="Compact"/>
                    <w:jc w:val="right"/>
                    <w:jc w:val="center"/>
                  </w:pPr>
                  <w:r>
                    <w:t xml:space="preserve">95.4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2.2</w:t>
                  </w:r>
                </w:p>
              </w:tc>
              <w:tc>
                <w:tcPr/>
                <w:p>
                  <w:pPr>
                    <w:pStyle w:val="Compact"/>
                    <w:jc w:val="right"/>
                    <w:jc w:val="center"/>
                  </w:pPr>
                  <w:r>
                    <w:t xml:space="preserve">3.0</w:t>
                  </w:r>
                </w:p>
              </w:tc>
              <w:tc>
                <w:tcPr/>
                <w:p>
                  <w:pPr>
                    <w:pStyle w:val="Compact"/>
                    <w:jc w:val="right"/>
                    <w:jc w:val="center"/>
                  </w:pPr>
                  <w:r>
                    <w:t xml:space="preserve">1.8</w:t>
                  </w:r>
                </w:p>
              </w:tc>
              <w:tc>
                <w:tcPr/>
                <w:p>
                  <w:pPr>
                    <w:pStyle w:val="Compact"/>
                    <w:jc w:val="right"/>
                    <w:jc w:val="center"/>
                  </w:pPr>
                  <w:r>
                    <w:t xml:space="preserve">4.8</w:t>
                  </w:r>
                </w:p>
              </w:tc>
              <w:tc>
                <w:tcPr/>
                <w:p>
                  <w:pPr>
                    <w:pStyle w:val="Compact"/>
                    <w:jc w:val="right"/>
                    <w:jc w:val="center"/>
                  </w:pPr>
                  <w:r>
                    <w:t xml:space="preserve">7.4</w:t>
                  </w:r>
                </w:p>
              </w:tc>
            </w:tr>
            <w:tr>
              <w:tc>
                <w:tcPr/>
                <w:p>
                  <w:pPr>
                    <w:pStyle w:val="Compact"/>
                    <w:jc w:val="left"/>
                    <w:jc w:val="center"/>
                  </w:pPr>
                  <w:r>
                    <w:t xml:space="preserve">15</w:t>
                  </w:r>
                </w:p>
              </w:tc>
              <w:tc>
                <w:tcPr/>
                <w:p>
                  <w:pPr>
                    <w:pStyle w:val="Compact"/>
                    <w:jc w:val="right"/>
                    <w:jc w:val="center"/>
                  </w:pPr>
                  <w:r>
                    <w:t xml:space="preserve">1.4</w:t>
                  </w:r>
                </w:p>
              </w:tc>
              <w:tc>
                <w:tcPr/>
                <w:p>
                  <w:pPr>
                    <w:pStyle w:val="Compact"/>
                    <w:jc w:val="right"/>
                    <w:jc w:val="center"/>
                  </w:pPr>
                  <w:r>
                    <w:t xml:space="preserve">2.6</w:t>
                  </w:r>
                </w:p>
              </w:tc>
              <w:tc>
                <w:tcPr/>
                <w:p>
                  <w:pPr>
                    <w:pStyle w:val="Compact"/>
                    <w:jc w:val="right"/>
                    <w:jc w:val="center"/>
                  </w:pPr>
                  <w:r>
                    <w:t xml:space="preserve">3.6</w:t>
                  </w:r>
                </w:p>
              </w:tc>
              <w:tc>
                <w:tcPr/>
                <w:p>
                  <w:pPr>
                    <w:pStyle w:val="Compact"/>
                    <w:jc w:val="right"/>
                    <w:jc w:val="center"/>
                  </w:pPr>
                  <w:r>
                    <w:t xml:space="preserve">8.8</w:t>
                  </w:r>
                </w:p>
              </w:tc>
              <w:tc>
                <w:tcPr/>
                <w:p>
                  <w:pPr>
                    <w:pStyle w:val="Compact"/>
                    <w:jc w:val="right"/>
                    <w:jc w:val="center"/>
                  </w:pPr>
                  <w:r>
                    <w:t xml:space="preserve">20.2</w:t>
                  </w:r>
                </w:p>
              </w:tc>
            </w:tr>
            <w:tr>
              <w:tc>
                <w:tcPr/>
                <w:p>
                  <w:pPr>
                    <w:pStyle w:val="Compact"/>
                    <w:jc w:val="left"/>
                    <w:jc w:val="center"/>
                  </w:pPr>
                  <w:r>
                    <w:t xml:space="preserve">16</w:t>
                  </w:r>
                </w:p>
              </w:tc>
              <w:tc>
                <w:tcPr/>
                <w:p>
                  <w:pPr>
                    <w:pStyle w:val="Compact"/>
                    <w:jc w:val="right"/>
                    <w:jc w:val="center"/>
                  </w:pPr>
                  <w:r>
                    <w:t xml:space="preserve">3.0</w:t>
                  </w:r>
                </w:p>
              </w:tc>
              <w:tc>
                <w:tcPr/>
                <w:p>
                  <w:pPr>
                    <w:pStyle w:val="Compact"/>
                    <w:jc w:val="right"/>
                    <w:jc w:val="center"/>
                  </w:pPr>
                  <w:r>
                    <w:t xml:space="preserve">2.8</w:t>
                  </w:r>
                </w:p>
              </w:tc>
              <w:tc>
                <w:tcPr/>
                <w:p>
                  <w:pPr>
                    <w:pStyle w:val="Compact"/>
                    <w:jc w:val="right"/>
                    <w:jc w:val="center"/>
                  </w:pPr>
                  <w:r>
                    <w:t xml:space="preserve">2.8</w:t>
                  </w:r>
                </w:p>
              </w:tc>
              <w:tc>
                <w:tcPr/>
                <w:p>
                  <w:pPr>
                    <w:pStyle w:val="Compact"/>
                    <w:jc w:val="right"/>
                    <w:jc w:val="center"/>
                  </w:pPr>
                  <w:r>
                    <w:t xml:space="preserve">3.6</w:t>
                  </w:r>
                </w:p>
              </w:tc>
              <w:tc>
                <w:tcPr/>
                <w:p>
                  <w:pPr>
                    <w:pStyle w:val="Compact"/>
                    <w:jc w:val="right"/>
                    <w:jc w:val="center"/>
                  </w:pPr>
                  <w:r>
                    <w:t xml:space="preserve">13.0</w:t>
                  </w:r>
                </w:p>
              </w:tc>
            </w:tr>
            <w:tr>
              <w:tc>
                <w:tcPr/>
                <w:p>
                  <w:pPr>
                    <w:pStyle w:val="Compact"/>
                    <w:jc w:val="left"/>
                    <w:jc w:val="center"/>
                  </w:pPr>
                  <w:r>
                    <w:t xml:space="preserve">17</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51.8</w:t>
                  </w:r>
                </w:p>
              </w:tc>
              <w:tc>
                <w:tcPr/>
                <w:p>
                  <w:pPr>
                    <w:pStyle w:val="Compact"/>
                    <w:jc w:val="right"/>
                    <w:jc w:val="center"/>
                  </w:pPr>
                  <w:r>
                    <w:t xml:space="preserve">75.0</w:t>
                  </w:r>
                </w:p>
              </w:tc>
              <w:tc>
                <w:tcPr/>
                <w:p>
                  <w:pPr>
                    <w:pStyle w:val="Compact"/>
                    <w:jc w:val="right"/>
                    <w:jc w:val="center"/>
                  </w:pPr>
                  <w:r>
                    <w:t xml:space="preserve">94.8</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2.2</w:t>
                  </w:r>
                </w:p>
              </w:tc>
              <w:tc>
                <w:tcPr/>
                <w:p>
                  <w:pPr>
                    <w:pStyle w:val="Compact"/>
                    <w:jc w:val="right"/>
                    <w:jc w:val="center"/>
                  </w:pPr>
                  <w:r>
                    <w:t xml:space="preserve">1.4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20</w:t>
                  </w:r>
                </w:p>
              </w:tc>
              <w:tc>
                <w:tcPr/>
                <w:p>
                  <w:pPr>
                    <w:pStyle w:val="Compact"/>
                    <w:jc w:val="right"/>
                    <w:jc w:val="center"/>
                  </w:pPr>
                  <w:r>
                    <w:t xml:space="preserve">2.4</w:t>
                  </w:r>
                </w:p>
              </w:tc>
              <w:tc>
                <w:tcPr/>
                <w:p>
                  <w:pPr>
                    <w:pStyle w:val="Compact"/>
                    <w:jc w:val="right"/>
                    <w:jc w:val="center"/>
                  </w:pPr>
                  <w:r>
                    <w:t xml:space="preserve">5.2</w:t>
                  </w:r>
                </w:p>
              </w:tc>
              <w:tc>
                <w:tcPr/>
                <w:p>
                  <w:pPr>
                    <w:pStyle w:val="Compact"/>
                    <w:jc w:val="right"/>
                    <w:jc w:val="center"/>
                  </w:pPr>
                  <w:r>
                    <w:t xml:space="preserve">4.2</w:t>
                  </w:r>
                </w:p>
              </w:tc>
              <w:tc>
                <w:tcPr/>
                <w:p>
                  <w:pPr>
                    <w:pStyle w:val="Compact"/>
                    <w:jc w:val="right"/>
                    <w:jc w:val="center"/>
                  </w:pPr>
                  <w:r>
                    <w:t xml:space="preserve">10.6</w:t>
                  </w:r>
                </w:p>
              </w:tc>
              <w:tc>
                <w:tcPr/>
                <w:p>
                  <w:pPr>
                    <w:pStyle w:val="Compact"/>
                    <w:jc w:val="right"/>
                    <w:jc w:val="center"/>
                  </w:pPr>
                  <w:r>
                    <w:t xml:space="preserve">30.6</w:t>
                  </w:r>
                </w:p>
              </w:tc>
            </w:tr>
          </w:tbl>
          <w:bookmarkEnd w:id="2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1" w:name="tbl-ifb3b"/>
          <w:p>
            <w:pPr>
              <w:jc w:val="center"/>
            </w:pPr>
            <w:pPr>
              <w:jc w:val="start"/>
              <w:spacing w:before="200"/>
              <w:pStyle w:val="ImageCaption"/>
            </w:pPr>
            <w:r>
              <w:t xml:space="preserve">Table 19: Conditional infit detection rate with three misfitting items and increased truncation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r>
            <w:tr>
              <w:tc>
                <w:tcPr/>
                <w:p>
                  <w:pPr>
                    <w:pStyle w:val="Compact"/>
                    <w:jc w:val="left"/>
                    <w:jc w:val="center"/>
                  </w:pPr>
                  <w:r>
                    <w:t xml:space="preserve">1</w:t>
                  </w:r>
                </w:p>
              </w:tc>
              <w:tc>
                <w:tcPr/>
                <w:p>
                  <w:pPr>
                    <w:pStyle w:val="Compact"/>
                    <w:jc w:val="right"/>
                    <w:jc w:val="center"/>
                  </w:pPr>
                  <w:r>
                    <w:t xml:space="preserve">2.0</w:t>
                  </w:r>
                </w:p>
              </w:tc>
              <w:tc>
                <w:tcPr/>
                <w:p>
                  <w:pPr>
                    <w:pStyle w:val="Compact"/>
                    <w:jc w:val="right"/>
                    <w:jc w:val="center"/>
                  </w:pPr>
                  <w:r>
                    <w:t xml:space="preserve">1.4</w:t>
                  </w:r>
                </w:p>
              </w:tc>
            </w:tr>
            <w:tr>
              <w:tc>
                <w:tcPr/>
                <w:p>
                  <w:pPr>
                    <w:pStyle w:val="Compact"/>
                    <w:jc w:val="left"/>
                    <w:jc w:val="center"/>
                  </w:pPr>
                  <w:r>
                    <w:t xml:space="preserve">2</w:t>
                  </w:r>
                </w:p>
              </w:tc>
              <w:tc>
                <w:tcPr/>
                <w:p>
                  <w:pPr>
                    <w:pStyle w:val="Compact"/>
                    <w:jc w:val="right"/>
                    <w:jc w:val="center"/>
                  </w:pPr>
                  <w:r>
                    <w:t xml:space="preserve">5.2</w:t>
                  </w:r>
                </w:p>
              </w:tc>
              <w:tc>
                <w:tcPr/>
                <w:p>
                  <w:pPr>
                    <w:pStyle w:val="Compact"/>
                    <w:jc w:val="right"/>
                    <w:jc w:val="center"/>
                  </w:pPr>
                  <w:r>
                    <w:t xml:space="preserve">6.4</w:t>
                  </w:r>
                </w:p>
              </w:tc>
            </w:tr>
            <w:tr>
              <w:tc>
                <w:tcPr/>
                <w:p>
                  <w:pPr>
                    <w:pStyle w:val="Compact"/>
                    <w:jc w:val="left"/>
                    <w:jc w:val="center"/>
                  </w:pPr>
                  <w:r>
                    <w:t xml:space="preserve">3</w:t>
                  </w:r>
                </w:p>
              </w:tc>
              <w:tc>
                <w:tcPr/>
                <w:p>
                  <w:pPr>
                    <w:pStyle w:val="Compact"/>
                    <w:jc w:val="right"/>
                    <w:jc w:val="center"/>
                  </w:pPr>
                  <w:r>
                    <w:t xml:space="preserve">3.0</w:t>
                  </w:r>
                </w:p>
              </w:tc>
              <w:tc>
                <w:tcPr/>
                <w:p>
                  <w:pPr>
                    <w:pStyle w:val="Compact"/>
                    <w:jc w:val="right"/>
                    <w:jc w:val="center"/>
                  </w:pPr>
                  <w:r>
                    <w:t xml:space="preserve">3.0</w:t>
                  </w:r>
                </w:p>
              </w:tc>
            </w:tr>
            <w:tr>
              <w:tc>
                <w:tcPr/>
                <w:p>
                  <w:pPr>
                    <w:pStyle w:val="Compact"/>
                    <w:jc w:val="left"/>
                    <w:jc w:val="center"/>
                  </w:pPr>
                  <w:r>
                    <w:t xml:space="preserve">4</w:t>
                  </w:r>
                </w:p>
              </w:tc>
              <w:tc>
                <w:tcPr/>
                <w:p>
                  <w:pPr>
                    <w:pStyle w:val="Compact"/>
                    <w:jc w:val="right"/>
                    <w:jc w:val="center"/>
                  </w:pPr>
                  <w:r>
                    <w:t xml:space="preserve">2.4</w:t>
                  </w:r>
                </w:p>
              </w:tc>
              <w:tc>
                <w:tcPr/>
                <w:p>
                  <w:pPr>
                    <w:pStyle w:val="Compact"/>
                    <w:jc w:val="right"/>
                    <w:jc w:val="center"/>
                  </w:pPr>
                  <w:r>
                    <w:t xml:space="preserve">2.4</w:t>
                  </w:r>
                </w:p>
              </w:tc>
            </w:tr>
            <w:tr>
              <w:tc>
                <w:tcPr/>
                <w:p>
                  <w:pPr>
                    <w:pStyle w:val="Compact"/>
                    <w:jc w:val="left"/>
                    <w:jc w:val="center"/>
                  </w:pPr>
                  <w:r>
                    <w:t xml:space="preserve">5</w:t>
                  </w:r>
                </w:p>
              </w:tc>
              <w:tc>
                <w:tcPr/>
                <w:p>
                  <w:pPr>
                    <w:pStyle w:val="Compact"/>
                    <w:jc w:val="right"/>
                    <w:jc w:val="center"/>
                  </w:pPr>
                  <w:r>
                    <w:t xml:space="preserve">1.6</w:t>
                  </w:r>
                </w:p>
              </w:tc>
              <w:tc>
                <w:tcPr/>
                <w:p>
                  <w:pPr>
                    <w:pStyle w:val="Compact"/>
                    <w:jc w:val="right"/>
                    <w:jc w:val="center"/>
                  </w:pPr>
                  <w:r>
                    <w:t xml:space="preserve">3.8</w:t>
                  </w:r>
                </w:p>
              </w:tc>
            </w:tr>
            <w:tr>
              <w:tc>
                <w:tcPr/>
                <w:p>
                  <w:pPr>
                    <w:pStyle w:val="Compact"/>
                    <w:jc w:val="left"/>
                    <w:jc w:val="center"/>
                  </w:pPr>
                  <w:r>
                    <w:t xml:space="preserve">6</w:t>
                  </w:r>
                </w:p>
              </w:tc>
              <w:tc>
                <w:tcPr/>
                <w:p>
                  <w:pPr>
                    <w:pStyle w:val="Compact"/>
                    <w:jc w:val="right"/>
                    <w:jc w:val="center"/>
                  </w:pPr>
                  <w:r>
                    <w:t xml:space="preserve">3.4</w:t>
                  </w:r>
                </w:p>
              </w:tc>
              <w:tc>
                <w:tcPr/>
                <w:p>
                  <w:pPr>
                    <w:pStyle w:val="Compact"/>
                    <w:jc w:val="right"/>
                    <w:jc w:val="center"/>
                  </w:pPr>
                  <w:r>
                    <w:t xml:space="preserve">4.4</w:t>
                  </w:r>
                </w:p>
              </w:tc>
            </w:tr>
            <w:tr>
              <w:tc>
                <w:tcPr/>
                <w:p>
                  <w:pPr>
                    <w:pStyle w:val="Compact"/>
                    <w:jc w:val="left"/>
                    <w:jc w:val="center"/>
                  </w:pPr>
                  <w:r>
                    <w:t xml:space="preserve">7</w:t>
                  </w:r>
                </w:p>
              </w:tc>
              <w:tc>
                <w:tcPr/>
                <w:p>
                  <w:pPr>
                    <w:pStyle w:val="Compact"/>
                    <w:jc w:val="right"/>
                    <w:jc w:val="center"/>
                  </w:pPr>
                  <w:r>
                    <w:t xml:space="preserve">3.6</w:t>
                  </w:r>
                </w:p>
              </w:tc>
              <w:tc>
                <w:tcPr/>
                <w:p>
                  <w:pPr>
                    <w:pStyle w:val="Compact"/>
                    <w:jc w:val="right"/>
                    <w:jc w:val="center"/>
                  </w:pPr>
                  <w:r>
                    <w:t xml:space="preserve">5.4</w:t>
                  </w:r>
                </w:p>
              </w:tc>
            </w:tr>
            <w:tr>
              <w:tc>
                <w:tcPr/>
                <w:p>
                  <w:pPr>
                    <w:pStyle w:val="Compact"/>
                    <w:jc w:val="left"/>
                    <w:jc w:val="center"/>
                  </w:pPr>
                  <w:r>
                    <w:t xml:space="preserve">8</w:t>
                  </w:r>
                </w:p>
              </w:tc>
              <w:tc>
                <w:tcPr/>
                <w:p>
                  <w:pPr>
                    <w:pStyle w:val="Compact"/>
                    <w:jc w:val="right"/>
                    <w:jc w:val="center"/>
                  </w:pPr>
                  <w:r>
                    <w:t xml:space="preserve">3.8</w:t>
                  </w:r>
                </w:p>
              </w:tc>
              <w:tc>
                <w:tcPr/>
                <w:p>
                  <w:pPr>
                    <w:pStyle w:val="Compact"/>
                    <w:jc w:val="right"/>
                    <w:jc w:val="center"/>
                  </w:pPr>
                  <w:r>
                    <w:t xml:space="preserve">5.4</w:t>
                  </w:r>
                </w:p>
              </w:tc>
            </w:tr>
            <w:tr>
              <w:tc>
                <w:tcPr/>
                <w:p>
                  <w:pPr>
                    <w:pStyle w:val="Compact"/>
                    <w:jc w:val="left"/>
                    <w:jc w:val="center"/>
                  </w:pPr>
                  <w:r>
                    <w:t xml:space="preserve">9</w:t>
                  </w:r>
                </w:p>
              </w:tc>
              <w:tc>
                <w:tcPr/>
                <w:p>
                  <w:pPr>
                    <w:pStyle w:val="Compact"/>
                    <w:jc w:val="right"/>
                    <w:jc w:val="center"/>
                  </w:pPr>
                  <w:r>
                    <w:t xml:space="preserve">66.4</w:t>
                  </w:r>
                </w:p>
              </w:tc>
              <w:tc>
                <w:tcPr/>
                <w:p>
                  <w:pPr>
                    <w:pStyle w:val="Compact"/>
                    <w:jc w:val="right"/>
                    <w:jc w:val="center"/>
                  </w:pPr>
                  <w:r>
                    <w:t xml:space="preserve">90.4</w:t>
                  </w:r>
                </w:p>
              </w:tc>
            </w:tr>
            <w:tr>
              <w:tc>
                <w:tcPr/>
                <w:p>
                  <w:pPr>
                    <w:pStyle w:val="Compact"/>
                    <w:jc w:val="left"/>
                    <w:jc w:val="center"/>
                  </w:pPr>
                  <w:r>
                    <w:t xml:space="preserve">10</w:t>
                  </w:r>
                </w:p>
              </w:tc>
              <w:tc>
                <w:tcPr/>
                <w:p>
                  <w:pPr>
                    <w:pStyle w:val="Compact"/>
                    <w:jc w:val="right"/>
                    <w:jc w:val="center"/>
                  </w:pPr>
                  <w:r>
                    <w:t xml:space="preserve">3.0</w:t>
                  </w:r>
                </w:p>
              </w:tc>
              <w:tc>
                <w:tcPr/>
                <w:p>
                  <w:pPr>
                    <w:pStyle w:val="Compact"/>
                    <w:jc w:val="right"/>
                    <w:jc w:val="center"/>
                  </w:pPr>
                  <w:r>
                    <w:t xml:space="preserve">4.0</w:t>
                  </w:r>
                </w:p>
              </w:tc>
            </w:tr>
            <w:tr>
              <w:tc>
                <w:tcPr/>
                <w:p>
                  <w:pPr>
                    <w:pStyle w:val="Compact"/>
                    <w:jc w:val="left"/>
                    <w:jc w:val="center"/>
                  </w:pPr>
                  <w:r>
                    <w:t xml:space="preserve">11</w:t>
                  </w:r>
                </w:p>
              </w:tc>
              <w:tc>
                <w:tcPr/>
                <w:p>
                  <w:pPr>
                    <w:pStyle w:val="Compact"/>
                    <w:jc w:val="right"/>
                    <w:jc w:val="center"/>
                  </w:pPr>
                  <w:r>
                    <w:t xml:space="preserve">2.2</w:t>
                  </w:r>
                </w:p>
              </w:tc>
              <w:tc>
                <w:tcPr/>
                <w:p>
                  <w:pPr>
                    <w:pStyle w:val="Compact"/>
                    <w:jc w:val="right"/>
                    <w:jc w:val="center"/>
                  </w:pPr>
                  <w:r>
                    <w:t xml:space="preserve">3.2</w:t>
                  </w:r>
                </w:p>
              </w:tc>
            </w:tr>
            <w:tr>
              <w:tc>
                <w:tcPr/>
                <w:p>
                  <w:pPr>
                    <w:pStyle w:val="Compact"/>
                    <w:jc w:val="left"/>
                    <w:jc w:val="center"/>
                  </w:pPr>
                  <w:r>
                    <w:t xml:space="preserve">12</w:t>
                  </w:r>
                </w:p>
              </w:tc>
              <w:tc>
                <w:tcPr/>
                <w:p>
                  <w:pPr>
                    <w:pStyle w:val="Compact"/>
                    <w:jc w:val="right"/>
                    <w:jc w:val="center"/>
                  </w:pPr>
                  <w:r>
                    <w:t xml:space="preserve">3.0</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21.2</w:t>
                  </w:r>
                </w:p>
              </w:tc>
              <w:tc>
                <w:tcPr/>
                <w:p>
                  <w:pPr>
                    <w:pStyle w:val="Compact"/>
                    <w:jc w:val="right"/>
                    <w:jc w:val="center"/>
                  </w:pPr>
                  <w:r>
                    <w:t xml:space="preserve">42.6</w:t>
                  </w:r>
                </w:p>
              </w:tc>
            </w:tr>
            <w:tr>
              <w:tc>
                <w:tcPr/>
                <w:p>
                  <w:pPr>
                    <w:pStyle w:val="Compact"/>
                    <w:jc w:val="left"/>
                    <w:jc w:val="center"/>
                  </w:pPr>
                  <w:r>
                    <w:t xml:space="preserve">14</w:t>
                  </w:r>
                </w:p>
              </w:tc>
              <w:tc>
                <w:tcPr/>
                <w:p>
                  <w:pPr>
                    <w:pStyle w:val="Compact"/>
                    <w:jc w:val="right"/>
                    <w:jc w:val="center"/>
                  </w:pPr>
                  <w:r>
                    <w:t xml:space="preserve">2.4</w:t>
                  </w:r>
                </w:p>
              </w:tc>
              <w:tc>
                <w:tcPr/>
                <w:p>
                  <w:pPr>
                    <w:pStyle w:val="Compact"/>
                    <w:jc w:val="right"/>
                    <w:jc w:val="center"/>
                  </w:pPr>
                  <w:r>
                    <w:t xml:space="preserve">3.0</w:t>
                  </w:r>
                </w:p>
              </w:tc>
            </w:tr>
            <w:tr>
              <w:tc>
                <w:tcPr/>
                <w:p>
                  <w:pPr>
                    <w:pStyle w:val="Compact"/>
                    <w:jc w:val="left"/>
                    <w:jc w:val="center"/>
                  </w:pPr>
                  <w:r>
                    <w:t xml:space="preserve">15</w:t>
                  </w:r>
                </w:p>
              </w:tc>
              <w:tc>
                <w:tcPr/>
                <w:p>
                  <w:pPr>
                    <w:pStyle w:val="Compact"/>
                    <w:jc w:val="right"/>
                    <w:jc w:val="center"/>
                  </w:pPr>
                  <w:r>
                    <w:t xml:space="preserve">1.8</w:t>
                  </w:r>
                </w:p>
              </w:tc>
              <w:tc>
                <w:tcPr/>
                <w:p>
                  <w:pPr>
                    <w:pStyle w:val="Compact"/>
                    <w:jc w:val="right"/>
                    <w:jc w:val="center"/>
                  </w:pPr>
                  <w:r>
                    <w:t xml:space="preserve">2.4</w:t>
                  </w:r>
                </w:p>
              </w:tc>
            </w:tr>
            <w:tr>
              <w:tc>
                <w:tcPr/>
                <w:p>
                  <w:pPr>
                    <w:pStyle w:val="Compact"/>
                    <w:jc w:val="left"/>
                    <w:jc w:val="center"/>
                  </w:pPr>
                  <w:r>
                    <w:t xml:space="preserve">16</w:t>
                  </w:r>
                </w:p>
              </w:tc>
              <w:tc>
                <w:tcPr/>
                <w:p>
                  <w:pPr>
                    <w:pStyle w:val="Compact"/>
                    <w:jc w:val="right"/>
                    <w:jc w:val="center"/>
                  </w:pPr>
                  <w:r>
                    <w:t xml:space="preserve">2.8</w:t>
                  </w:r>
                </w:p>
              </w:tc>
              <w:tc>
                <w:tcPr/>
                <w:p>
                  <w:pPr>
                    <w:pStyle w:val="Compact"/>
                    <w:jc w:val="right"/>
                    <w:jc w:val="center"/>
                  </w:pPr>
                  <w:r>
                    <w:t xml:space="preserve">3.0</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0.6</w:t>
                  </w:r>
                </w:p>
              </w:tc>
            </w:tr>
            <w:tr>
              <w:tc>
                <w:tcPr/>
                <w:p>
                  <w:pPr>
                    <w:pStyle w:val="Compact"/>
                    <w:jc w:val="left"/>
                    <w:jc w:val="center"/>
                  </w:pPr>
                  <w:r>
                    <w:t xml:space="preserve">18</w:t>
                  </w:r>
                </w:p>
              </w:tc>
              <w:tc>
                <w:tcPr/>
                <w:p>
                  <w:pPr>
                    <w:pStyle w:val="Compact"/>
                    <w:jc w:val="right"/>
                    <w:jc w:val="center"/>
                  </w:pPr>
                  <w:r>
                    <w:t xml:space="preserve">53.0</w:t>
                  </w:r>
                </w:p>
              </w:tc>
              <w:tc>
                <w:tcPr/>
                <w:p>
                  <w:pPr>
                    <w:pStyle w:val="Compact"/>
                    <w:jc w:val="right"/>
                    <w:jc w:val="center"/>
                  </w:pPr>
                  <w:r>
                    <w:t xml:space="preserve">82.0</w:t>
                  </w:r>
                </w:p>
              </w:tc>
            </w:tr>
            <w:tr>
              <w:tc>
                <w:tcPr/>
                <w:p>
                  <w:pPr>
                    <w:pStyle w:val="Compact"/>
                    <w:jc w:val="left"/>
                    <w:jc w:val="center"/>
                  </w:pPr>
                  <w:r>
                    <w:t xml:space="preserve">19</w:t>
                  </w:r>
                </w:p>
              </w:tc>
              <w:tc>
                <w:tcPr/>
                <w:p>
                  <w:pPr>
                    <w:pStyle w:val="Compact"/>
                    <w:jc w:val="right"/>
                    <w:jc w:val="center"/>
                  </w:pPr>
                  <w:r>
                    <w:t xml:space="preserve">1.8</w:t>
                  </w:r>
                </w:p>
              </w:tc>
              <w:tc>
                <w:tcPr/>
                <w:p>
                  <w:pPr>
                    <w:pStyle w:val="Compact"/>
                    <w:jc w:val="right"/>
                    <w:jc w:val="center"/>
                  </w:pPr>
                  <w:r>
                    <w:t xml:space="preserve">1.4</w:t>
                  </w:r>
                </w:p>
              </w:tc>
            </w:tr>
            <w:tr>
              <w:tc>
                <w:tcPr/>
                <w:p>
                  <w:pPr>
                    <w:pStyle w:val="Compact"/>
                    <w:jc w:val="left"/>
                    <w:jc w:val="center"/>
                  </w:pPr>
                  <w:r>
                    <w:t xml:space="preserve">20</w:t>
                  </w:r>
                </w:p>
              </w:tc>
              <w:tc>
                <w:tcPr/>
                <w:p>
                  <w:pPr>
                    <w:pStyle w:val="Compact"/>
                    <w:jc w:val="right"/>
                    <w:jc w:val="center"/>
                  </w:pPr>
                  <w:r>
                    <w:t xml:space="preserve">3.6</w:t>
                  </w:r>
                </w:p>
              </w:tc>
              <w:tc>
                <w:tcPr/>
                <w:p>
                  <w:pPr>
                    <w:pStyle w:val="Compact"/>
                    <w:jc w:val="right"/>
                    <w:jc w:val="center"/>
                  </w:pPr>
                  <w:r>
                    <w:t xml:space="preserve">5.8</w:t>
                  </w:r>
                </w:p>
              </w:tc>
            </w:tr>
          </w:tbl>
          <w:bookmarkEnd w:id="241"/>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2" w:name="tbl-itemrestscore2"/>
          <w:p>
            <w:pPr>
              <w:jc w:val="center"/>
            </w:pPr>
            <w:pPr>
              <w:jc w:val="start"/>
              <w:spacing w:before="200"/>
              <w:pStyle w:val="ImageCaption"/>
            </w:pPr>
            <w:r>
              <w:t xml:space="preserve">Table 20: Item-restscore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2.8</w:t>
                  </w:r>
                </w:p>
              </w:tc>
              <w:tc>
                <w:tcPr/>
                <w:p>
                  <w:pPr>
                    <w:pStyle w:val="Compact"/>
                    <w:jc w:val="right"/>
                    <w:jc w:val="center"/>
                  </w:pPr>
                  <w:r>
                    <w:t xml:space="preserve">5.4</w:t>
                  </w:r>
                </w:p>
              </w:tc>
              <w:tc>
                <w:tcPr/>
                <w:p>
                  <w:pPr>
                    <w:pStyle w:val="Compact"/>
                    <w:jc w:val="right"/>
                    <w:jc w:val="center"/>
                  </w:pPr>
                  <w:r>
                    <w:t xml:space="preserve">5.8</w:t>
                  </w:r>
                </w:p>
              </w:tc>
              <w:tc>
                <w:tcPr/>
                <w:p>
                  <w:pPr>
                    <w:pStyle w:val="Compact"/>
                    <w:jc w:val="right"/>
                    <w:jc w:val="center"/>
                  </w:pPr>
                  <w:r>
                    <w:t xml:space="preserve">13.6</w:t>
                  </w:r>
                </w:p>
              </w:tc>
              <w:tc>
                <w:tcPr/>
                <w:p>
                  <w:pPr>
                    <w:pStyle w:val="Compact"/>
                    <w:jc w:val="right"/>
                    <w:jc w:val="center"/>
                  </w:pPr>
                  <w:r>
                    <w:t xml:space="preserve">32.2</w:t>
                  </w:r>
                </w:p>
              </w:tc>
            </w:tr>
            <w:tr>
              <w:tc>
                <w:tcPr/>
                <w:p>
                  <w:pPr>
                    <w:pStyle w:val="Compact"/>
                    <w:jc w:val="left"/>
                    <w:jc w:val="center"/>
                  </w:pPr>
                  <w:r>
                    <w:t xml:space="preserve">2</w:t>
                  </w:r>
                </w:p>
              </w:tc>
              <w:tc>
                <w:tcPr/>
                <w:p>
                  <w:pPr>
                    <w:pStyle w:val="Compact"/>
                    <w:jc w:val="right"/>
                    <w:jc w:val="center"/>
                  </w:pPr>
                  <w:r>
                    <w:t xml:space="preserve">4.6</w:t>
                  </w:r>
                </w:p>
              </w:tc>
              <w:tc>
                <w:tcPr/>
                <w:p>
                  <w:pPr>
                    <w:pStyle w:val="Compact"/>
                    <w:jc w:val="right"/>
                    <w:jc w:val="center"/>
                  </w:pPr>
                  <w:r>
                    <w:t xml:space="preserve">5.0</w:t>
                  </w:r>
                </w:p>
              </w:tc>
              <w:tc>
                <w:tcPr/>
                <w:p>
                  <w:pPr>
                    <w:pStyle w:val="Compact"/>
                    <w:jc w:val="right"/>
                    <w:jc w:val="center"/>
                  </w:pPr>
                  <w:r>
                    <w:t xml:space="preserve">8.6</w:t>
                  </w:r>
                </w:p>
              </w:tc>
              <w:tc>
                <w:tcPr/>
                <w:p>
                  <w:pPr>
                    <w:pStyle w:val="Compact"/>
                    <w:jc w:val="right"/>
                    <w:jc w:val="center"/>
                  </w:pPr>
                  <w:r>
                    <w:t xml:space="preserve">24.4</w:t>
                  </w:r>
                </w:p>
              </w:tc>
              <w:tc>
                <w:tcPr/>
                <w:p>
                  <w:pPr>
                    <w:pStyle w:val="Compact"/>
                    <w:jc w:val="right"/>
                    <w:jc w:val="center"/>
                  </w:pPr>
                  <w:r>
                    <w:t xml:space="preserve">61.4</w:t>
                  </w:r>
                </w:p>
              </w:tc>
            </w:tr>
            <w:tr>
              <w:tc>
                <w:tcPr/>
                <w:p>
                  <w:pPr>
                    <w:pStyle w:val="Compact"/>
                    <w:jc w:val="left"/>
                    <w:jc w:val="center"/>
                  </w:pPr>
                  <w:r>
                    <w:t xml:space="preserve">3</w:t>
                  </w:r>
                </w:p>
              </w:tc>
              <w:tc>
                <w:tcPr/>
                <w:p>
                  <w:pPr>
                    <w:pStyle w:val="Compact"/>
                    <w:jc w:val="right"/>
                    <w:jc w:val="center"/>
                  </w:pPr>
                  <w:r>
                    <w:t xml:space="preserve">2.2</w:t>
                  </w:r>
                </w:p>
              </w:tc>
              <w:tc>
                <w:tcPr/>
                <w:p>
                  <w:pPr>
                    <w:pStyle w:val="Compact"/>
                    <w:jc w:val="right"/>
                    <w:jc w:val="center"/>
                  </w:pPr>
                  <w:r>
                    <w:t xml:space="preserve">3.2</w:t>
                  </w:r>
                </w:p>
              </w:tc>
              <w:tc>
                <w:tcPr/>
                <w:p>
                  <w:pPr>
                    <w:pStyle w:val="Compact"/>
                    <w:jc w:val="right"/>
                    <w:jc w:val="center"/>
                  </w:pPr>
                  <w:r>
                    <w:t xml:space="preserve">5.0</w:t>
                  </w:r>
                </w:p>
              </w:tc>
              <w:tc>
                <w:tcPr/>
                <w:p>
                  <w:pPr>
                    <w:pStyle w:val="Compact"/>
                    <w:jc w:val="right"/>
                    <w:jc w:val="center"/>
                  </w:pPr>
                  <w:r>
                    <w:t xml:space="preserve">9.2</w:t>
                  </w:r>
                </w:p>
              </w:tc>
              <w:tc>
                <w:tcPr/>
                <w:p>
                  <w:pPr>
                    <w:pStyle w:val="Compact"/>
                    <w:jc w:val="right"/>
                    <w:jc w:val="center"/>
                  </w:pPr>
                  <w:r>
                    <w:t xml:space="preserve">25.2</w:t>
                  </w:r>
                </w:p>
              </w:tc>
            </w:tr>
            <w:tr>
              <w:tc>
                <w:tcPr/>
                <w:p>
                  <w:pPr>
                    <w:pStyle w:val="Compact"/>
                    <w:jc w:val="left"/>
                    <w:jc w:val="center"/>
                  </w:pPr>
                  <w:r>
                    <w:t xml:space="preserve">4</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4.8</w:t>
                  </w:r>
                </w:p>
              </w:tc>
              <w:tc>
                <w:tcPr/>
                <w:p>
                  <w:pPr>
                    <w:pStyle w:val="Compact"/>
                    <w:jc w:val="right"/>
                    <w:jc w:val="center"/>
                  </w:pPr>
                  <w:r>
                    <w:t xml:space="preserve">7.2</w:t>
                  </w:r>
                </w:p>
              </w:tc>
              <w:tc>
                <w:tcPr/>
                <w:p>
                  <w:pPr>
                    <w:pStyle w:val="Compact"/>
                    <w:jc w:val="right"/>
                    <w:jc w:val="center"/>
                  </w:pPr>
                  <w:r>
                    <w:t xml:space="preserve">17.2</w:t>
                  </w:r>
                </w:p>
              </w:tc>
            </w:tr>
            <w:tr>
              <w:tc>
                <w:tcPr/>
                <w:p>
                  <w:pPr>
                    <w:pStyle w:val="Compact"/>
                    <w:jc w:val="left"/>
                    <w:jc w:val="center"/>
                  </w:pPr>
                  <w:r>
                    <w:t xml:space="preserve">5</w:t>
                  </w:r>
                </w:p>
              </w:tc>
              <w:tc>
                <w:tcPr/>
                <w:p>
                  <w:pPr>
                    <w:pStyle w:val="Compact"/>
                    <w:jc w:val="right"/>
                    <w:jc w:val="center"/>
                  </w:pPr>
                  <w:r>
                    <w:t xml:space="preserve">2.6</w:t>
                  </w:r>
                </w:p>
              </w:tc>
              <w:tc>
                <w:tcPr/>
                <w:p>
                  <w:pPr>
                    <w:pStyle w:val="Compact"/>
                    <w:jc w:val="right"/>
                    <w:jc w:val="center"/>
                  </w:pPr>
                  <w:r>
                    <w:t xml:space="preserve">3.4</w:t>
                  </w:r>
                </w:p>
              </w:tc>
              <w:tc>
                <w:tcPr/>
                <w:p>
                  <w:pPr>
                    <w:pStyle w:val="Compact"/>
                    <w:jc w:val="right"/>
                    <w:jc w:val="center"/>
                  </w:pPr>
                  <w:r>
                    <w:t xml:space="preserve">4.4</w:t>
                  </w:r>
                </w:p>
              </w:tc>
              <w:tc>
                <w:tcPr/>
                <w:p>
                  <w:pPr>
                    <w:pStyle w:val="Compact"/>
                    <w:jc w:val="right"/>
                    <w:jc w:val="center"/>
                  </w:pPr>
                  <w:r>
                    <w:t xml:space="preserve">15.6</w:t>
                  </w:r>
                </w:p>
              </w:tc>
              <w:tc>
                <w:tcPr/>
                <w:p>
                  <w:pPr>
                    <w:pStyle w:val="Compact"/>
                    <w:jc w:val="right"/>
                    <w:jc w:val="center"/>
                  </w:pPr>
                  <w:r>
                    <w:t xml:space="preserve">33.6</w:t>
                  </w:r>
                </w:p>
              </w:tc>
            </w:tr>
            <w:tr>
              <w:tc>
                <w:tcPr/>
                <w:p>
                  <w:pPr>
                    <w:pStyle w:val="Compact"/>
                    <w:jc w:val="left"/>
                    <w:jc w:val="center"/>
                  </w:pPr>
                  <w:r>
                    <w:t xml:space="preserve">6</w:t>
                  </w:r>
                </w:p>
              </w:tc>
              <w:tc>
                <w:tcPr/>
                <w:p>
                  <w:pPr>
                    <w:pStyle w:val="Compact"/>
                    <w:jc w:val="right"/>
                    <w:jc w:val="center"/>
                  </w:pPr>
                  <w:r>
                    <w:t xml:space="preserve">3.0</w:t>
                  </w:r>
                </w:p>
              </w:tc>
              <w:tc>
                <w:tcPr/>
                <w:p>
                  <w:pPr>
                    <w:pStyle w:val="Compact"/>
                    <w:jc w:val="right"/>
                    <w:jc w:val="center"/>
                  </w:pPr>
                  <w:r>
                    <w:t xml:space="preserve">5.8</w:t>
                  </w:r>
                </w:p>
              </w:tc>
              <w:tc>
                <w:tcPr/>
                <w:p>
                  <w:pPr>
                    <w:pStyle w:val="Compact"/>
                    <w:jc w:val="right"/>
                    <w:jc w:val="center"/>
                  </w:pPr>
                  <w:r>
                    <w:t xml:space="preserve">9.6</w:t>
                  </w:r>
                </w:p>
              </w:tc>
              <w:tc>
                <w:tcPr/>
                <w:p>
                  <w:pPr>
                    <w:pStyle w:val="Compact"/>
                    <w:jc w:val="right"/>
                    <w:jc w:val="center"/>
                  </w:pPr>
                  <w:r>
                    <w:t xml:space="preserve">21.4</w:t>
                  </w:r>
                </w:p>
              </w:tc>
              <w:tc>
                <w:tcPr/>
                <w:p>
                  <w:pPr>
                    <w:pStyle w:val="Compact"/>
                    <w:jc w:val="right"/>
                    <w:jc w:val="center"/>
                  </w:pPr>
                  <w:r>
                    <w:t xml:space="preserve">55.2</w:t>
                  </w:r>
                </w:p>
              </w:tc>
            </w:tr>
            <w:tr>
              <w:tc>
                <w:tcPr/>
                <w:p>
                  <w:pPr>
                    <w:pStyle w:val="Compact"/>
                    <w:jc w:val="left"/>
                    <w:jc w:val="center"/>
                  </w:pPr>
                  <w:r>
                    <w:t xml:space="preserve">7</w:t>
                  </w:r>
                </w:p>
              </w:tc>
              <w:tc>
                <w:tcPr/>
                <w:p>
                  <w:pPr>
                    <w:pStyle w:val="Compact"/>
                    <w:jc w:val="right"/>
                    <w:jc w:val="center"/>
                  </w:pPr>
                  <w:r>
                    <w:t xml:space="preserve">2.6</w:t>
                  </w:r>
                </w:p>
              </w:tc>
              <w:tc>
                <w:tcPr/>
                <w:p>
                  <w:pPr>
                    <w:pStyle w:val="Compact"/>
                    <w:jc w:val="right"/>
                    <w:jc w:val="center"/>
                  </w:pPr>
                  <w:r>
                    <w:t xml:space="preserve">3.6</w:t>
                  </w:r>
                </w:p>
              </w:tc>
              <w:tc>
                <w:tcPr/>
                <w:p>
                  <w:pPr>
                    <w:pStyle w:val="Compact"/>
                    <w:jc w:val="right"/>
                    <w:jc w:val="center"/>
                  </w:pPr>
                  <w:r>
                    <w:t xml:space="preserve">5.8</w:t>
                  </w:r>
                </w:p>
              </w:tc>
              <w:tc>
                <w:tcPr/>
                <w:p>
                  <w:pPr>
                    <w:pStyle w:val="Compact"/>
                    <w:jc w:val="right"/>
                    <w:jc w:val="center"/>
                  </w:pPr>
                  <w:r>
                    <w:t xml:space="preserve">14.6</w:t>
                  </w:r>
                </w:p>
              </w:tc>
              <w:tc>
                <w:tcPr/>
                <w:p>
                  <w:pPr>
                    <w:pStyle w:val="Compact"/>
                    <w:jc w:val="right"/>
                    <w:jc w:val="center"/>
                  </w:pPr>
                  <w:r>
                    <w:t xml:space="preserve">36.0</w:t>
                  </w:r>
                </w:p>
              </w:tc>
            </w:tr>
            <w:tr>
              <w:tc>
                <w:tcPr/>
                <w:p>
                  <w:pPr>
                    <w:pStyle w:val="Compact"/>
                    <w:jc w:val="left"/>
                    <w:jc w:val="center"/>
                  </w:pPr>
                  <w:r>
                    <w:t xml:space="preserve">8</w:t>
                  </w:r>
                </w:p>
              </w:tc>
              <w:tc>
                <w:tcPr/>
                <w:p>
                  <w:pPr>
                    <w:pStyle w:val="Compact"/>
                    <w:jc w:val="right"/>
                    <w:jc w:val="center"/>
                  </w:pPr>
                  <w:r>
                    <w:t xml:space="preserve">3.4</w:t>
                  </w:r>
                </w:p>
              </w:tc>
              <w:tc>
                <w:tcPr/>
                <w:p>
                  <w:pPr>
                    <w:pStyle w:val="Compact"/>
                    <w:jc w:val="right"/>
                    <w:jc w:val="center"/>
                  </w:pPr>
                  <w:r>
                    <w:t xml:space="preserve">5.2</w:t>
                  </w:r>
                </w:p>
              </w:tc>
              <w:tc>
                <w:tcPr/>
                <w:p>
                  <w:pPr>
                    <w:pStyle w:val="Compact"/>
                    <w:jc w:val="right"/>
                    <w:jc w:val="center"/>
                  </w:pPr>
                  <w:r>
                    <w:t xml:space="preserve">9.8</w:t>
                  </w:r>
                </w:p>
              </w:tc>
              <w:tc>
                <w:tcPr/>
                <w:p>
                  <w:pPr>
                    <w:pStyle w:val="Compact"/>
                    <w:jc w:val="right"/>
                    <w:jc w:val="center"/>
                  </w:pPr>
                  <w:r>
                    <w:t xml:space="preserve">14.4</w:t>
                  </w:r>
                </w:p>
              </w:tc>
              <w:tc>
                <w:tcPr/>
                <w:p>
                  <w:pPr>
                    <w:pStyle w:val="Compact"/>
                    <w:jc w:val="right"/>
                    <w:jc w:val="center"/>
                  </w:pPr>
                  <w:r>
                    <w:t xml:space="preserve">43.6</w:t>
                  </w:r>
                </w:p>
              </w:tc>
            </w:tr>
            <w:tr>
              <w:tc>
                <w:tcPr/>
                <w:p>
                  <w:pPr>
                    <w:pStyle w:val="Compact"/>
                    <w:jc w:val="left"/>
                    <w:jc w:val="center"/>
                  </w:pPr>
                  <w:r>
                    <w:t xml:space="preserve">9</w:t>
                  </w:r>
                </w:p>
              </w:tc>
              <w:tc>
                <w:tcPr/>
                <w:p>
                  <w:pPr>
                    <w:pStyle w:val="Compact"/>
                    <w:jc w:val="right"/>
                    <w:jc w:val="center"/>
                  </w:pPr>
                  <w:r>
                    <w:t xml:space="preserve">49.2</w:t>
                  </w:r>
                </w:p>
              </w:tc>
              <w:tc>
                <w:tcPr/>
                <w:p>
                  <w:pPr>
                    <w:pStyle w:val="Compact"/>
                    <w:jc w:val="right"/>
                    <w:jc w:val="center"/>
                  </w:pPr>
                  <w:r>
                    <w:t xml:space="preserve">77.8</w:t>
                  </w:r>
                </w:p>
              </w:tc>
              <w:tc>
                <w:tcPr/>
                <w:p>
                  <w:pPr>
                    <w:pStyle w:val="Compact"/>
                    <w:jc w:val="right"/>
                    <w:jc w:val="center"/>
                  </w:pPr>
                  <w:r>
                    <w:t xml:space="preserve">99.4</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3.0</w:t>
                  </w:r>
                </w:p>
              </w:tc>
              <w:tc>
                <w:tcPr/>
                <w:p>
                  <w:pPr>
                    <w:pStyle w:val="Compact"/>
                    <w:jc w:val="right"/>
                    <w:jc w:val="center"/>
                  </w:pPr>
                  <w:r>
                    <w:t xml:space="preserve">3.8</w:t>
                  </w:r>
                </w:p>
              </w:tc>
              <w:tc>
                <w:tcPr/>
                <w:p>
                  <w:pPr>
                    <w:pStyle w:val="Compact"/>
                    <w:jc w:val="right"/>
                    <w:jc w:val="center"/>
                  </w:pPr>
                  <w:r>
                    <w:t xml:space="preserve">7.4</w:t>
                  </w:r>
                </w:p>
              </w:tc>
              <w:tc>
                <w:tcPr/>
                <w:p>
                  <w:pPr>
                    <w:pStyle w:val="Compact"/>
                    <w:jc w:val="right"/>
                    <w:jc w:val="center"/>
                  </w:pPr>
                  <w:r>
                    <w:t xml:space="preserve">15.6</w:t>
                  </w:r>
                </w:p>
              </w:tc>
              <w:tc>
                <w:tcPr/>
                <w:p>
                  <w:pPr>
                    <w:pStyle w:val="Compact"/>
                    <w:jc w:val="right"/>
                    <w:jc w:val="center"/>
                  </w:pPr>
                  <w:r>
                    <w:t xml:space="preserve">43.2</w:t>
                  </w:r>
                </w:p>
              </w:tc>
            </w:tr>
            <w:tr>
              <w:tc>
                <w:tcPr/>
                <w:p>
                  <w:pPr>
                    <w:pStyle w:val="Compact"/>
                    <w:jc w:val="left"/>
                    <w:jc w:val="center"/>
                  </w:pPr>
                  <w:r>
                    <w:t xml:space="preserve">11</w:t>
                  </w:r>
                </w:p>
              </w:tc>
              <w:tc>
                <w:tcPr/>
                <w:p>
                  <w:pPr>
                    <w:pStyle w:val="Compact"/>
                    <w:jc w:val="right"/>
                    <w:jc w:val="center"/>
                  </w:pPr>
                  <w:r>
                    <w:t xml:space="preserve">2.0</w:t>
                  </w:r>
                </w:p>
              </w:tc>
              <w:tc>
                <w:tcPr/>
                <w:p>
                  <w:pPr>
                    <w:pStyle w:val="Compact"/>
                    <w:jc w:val="right"/>
                    <w:jc w:val="center"/>
                  </w:pPr>
                  <w:r>
                    <w:t xml:space="preserve">3.4</w:t>
                  </w:r>
                </w:p>
              </w:tc>
              <w:tc>
                <w:tcPr/>
                <w:p>
                  <w:pPr>
                    <w:pStyle w:val="Compact"/>
                    <w:jc w:val="right"/>
                    <w:jc w:val="center"/>
                  </w:pPr>
                  <w:r>
                    <w:t xml:space="preserve">6.4</w:t>
                  </w:r>
                </w:p>
              </w:tc>
              <w:tc>
                <w:tcPr/>
                <w:p>
                  <w:pPr>
                    <w:pStyle w:val="Compact"/>
                    <w:jc w:val="right"/>
                    <w:jc w:val="center"/>
                  </w:pPr>
                  <w:r>
                    <w:t xml:space="preserve">14.2</w:t>
                  </w:r>
                </w:p>
              </w:tc>
              <w:tc>
                <w:tcPr/>
                <w:p>
                  <w:pPr>
                    <w:pStyle w:val="Compact"/>
                    <w:jc w:val="right"/>
                    <w:jc w:val="center"/>
                  </w:pPr>
                  <w:r>
                    <w:t xml:space="preserve">39.2</w:t>
                  </w:r>
                </w:p>
              </w:tc>
            </w:tr>
            <w:tr>
              <w:tc>
                <w:tcPr/>
                <w:p>
                  <w:pPr>
                    <w:pStyle w:val="Compact"/>
                    <w:jc w:val="left"/>
                    <w:jc w:val="center"/>
                  </w:pPr>
                  <w:r>
                    <w:t xml:space="preserve">12</w:t>
                  </w:r>
                </w:p>
              </w:tc>
              <w:tc>
                <w:tcPr/>
                <w:p>
                  <w:pPr>
                    <w:pStyle w:val="Compact"/>
                    <w:jc w:val="right"/>
                    <w:jc w:val="center"/>
                  </w:pPr>
                  <w:r>
                    <w:t xml:space="preserve">2.2</w:t>
                  </w:r>
                </w:p>
              </w:tc>
              <w:tc>
                <w:tcPr/>
                <w:p>
                  <w:pPr>
                    <w:pStyle w:val="Compact"/>
                    <w:jc w:val="right"/>
                    <w:jc w:val="center"/>
                  </w:pPr>
                  <w:r>
                    <w:t xml:space="preserve">3.0</w:t>
                  </w:r>
                </w:p>
              </w:tc>
              <w:tc>
                <w:tcPr/>
                <w:p>
                  <w:pPr>
                    <w:pStyle w:val="Compact"/>
                    <w:jc w:val="right"/>
                    <w:jc w:val="center"/>
                  </w:pPr>
                  <w:r>
                    <w:t xml:space="preserve">3.6</w:t>
                  </w:r>
                </w:p>
              </w:tc>
              <w:tc>
                <w:tcPr/>
                <w:p>
                  <w:pPr>
                    <w:pStyle w:val="Compact"/>
                    <w:jc w:val="right"/>
                    <w:jc w:val="center"/>
                  </w:pPr>
                  <w:r>
                    <w:t xml:space="preserve">5.2</w:t>
                  </w:r>
                </w:p>
              </w:tc>
              <w:tc>
                <w:tcPr/>
                <w:p>
                  <w:pPr>
                    <w:pStyle w:val="Compact"/>
                    <w:jc w:val="right"/>
                    <w:jc w:val="center"/>
                  </w:pPr>
                  <w:r>
                    <w:t xml:space="preserve">16.2</w:t>
                  </w:r>
                </w:p>
              </w:tc>
            </w:tr>
            <w:tr>
              <w:tc>
                <w:tcPr/>
                <w:p>
                  <w:pPr>
                    <w:pStyle w:val="Compact"/>
                    <w:jc w:val="left"/>
                    <w:jc w:val="center"/>
                  </w:pPr>
                  <w:r>
                    <w:t xml:space="preserve">13</w:t>
                  </w:r>
                </w:p>
              </w:tc>
              <w:tc>
                <w:tcPr/>
                <w:p>
                  <w:pPr>
                    <w:pStyle w:val="Compact"/>
                    <w:jc w:val="right"/>
                    <w:jc w:val="center"/>
                  </w:pPr>
                  <w:r>
                    <w:t xml:space="preserve">14.6</w:t>
                  </w:r>
                </w:p>
              </w:tc>
              <w:tc>
                <w:tcPr/>
                <w:p>
                  <w:pPr>
                    <w:pStyle w:val="Compact"/>
                    <w:jc w:val="right"/>
                    <w:jc w:val="center"/>
                  </w:pPr>
                  <w:r>
                    <w:t xml:space="preserve">35.0</w:t>
                  </w:r>
                </w:p>
              </w:tc>
              <w:tc>
                <w:tcPr/>
                <w:p>
                  <w:pPr>
                    <w:pStyle w:val="Compact"/>
                    <w:jc w:val="right"/>
                    <w:jc w:val="center"/>
                  </w:pPr>
                  <w:r>
                    <w:t xml:space="preserve">70.6</w:t>
                  </w:r>
                </w:p>
              </w:tc>
              <w:tc>
                <w:tcPr/>
                <w:p>
                  <w:pPr>
                    <w:pStyle w:val="Compact"/>
                    <w:jc w:val="right"/>
                    <w:jc w:val="center"/>
                  </w:pPr>
                  <w:r>
                    <w:t xml:space="preserve">98.8</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2.2</w:t>
                  </w:r>
                </w:p>
              </w:tc>
              <w:tc>
                <w:tcPr/>
                <w:p>
                  <w:pPr>
                    <w:pStyle w:val="Compact"/>
                    <w:jc w:val="right"/>
                    <w:jc w:val="center"/>
                  </w:pPr>
                  <w:r>
                    <w:t xml:space="preserve">8.4</w:t>
                  </w:r>
                </w:p>
              </w:tc>
              <w:tc>
                <w:tcPr/>
                <w:p>
                  <w:pPr>
                    <w:pStyle w:val="Compact"/>
                    <w:jc w:val="right"/>
                    <w:jc w:val="center"/>
                  </w:pPr>
                  <w:r>
                    <w:t xml:space="preserve">22.0</w:t>
                  </w:r>
                </w:p>
              </w:tc>
            </w:tr>
            <w:tr>
              <w:tc>
                <w:tcPr/>
                <w:p>
                  <w:pPr>
                    <w:pStyle w:val="Compact"/>
                    <w:jc w:val="left"/>
                    <w:jc w:val="center"/>
                  </w:pPr>
                  <w:r>
                    <w:t xml:space="preserve">15</w:t>
                  </w:r>
                </w:p>
              </w:tc>
              <w:tc>
                <w:tcPr/>
                <w:p>
                  <w:pPr>
                    <w:pStyle w:val="Compact"/>
                    <w:jc w:val="right"/>
                    <w:jc w:val="center"/>
                  </w:pPr>
                  <w:r>
                    <w:t xml:space="preserve">3.2</w:t>
                  </w:r>
                </w:p>
              </w:tc>
              <w:tc>
                <w:tcPr/>
                <w:p>
                  <w:pPr>
                    <w:pStyle w:val="Compact"/>
                    <w:jc w:val="right"/>
                    <w:jc w:val="center"/>
                  </w:pPr>
                  <w:r>
                    <w:t xml:space="preserve">2.2</w:t>
                  </w:r>
                </w:p>
              </w:tc>
              <w:tc>
                <w:tcPr/>
                <w:p>
                  <w:pPr>
                    <w:pStyle w:val="Compact"/>
                    <w:jc w:val="right"/>
                    <w:jc w:val="center"/>
                  </w:pPr>
                  <w:r>
                    <w:t xml:space="preserve">4.8</w:t>
                  </w:r>
                </w:p>
              </w:tc>
              <w:tc>
                <w:tcPr/>
                <w:p>
                  <w:pPr>
                    <w:pStyle w:val="Compact"/>
                    <w:jc w:val="right"/>
                    <w:jc w:val="center"/>
                  </w:pPr>
                  <w:r>
                    <w:t xml:space="preserve">14.6</w:t>
                  </w:r>
                </w:p>
              </w:tc>
              <w:tc>
                <w:tcPr/>
                <w:p>
                  <w:pPr>
                    <w:pStyle w:val="Compact"/>
                    <w:jc w:val="right"/>
                    <w:jc w:val="center"/>
                  </w:pPr>
                  <w:r>
                    <w:t xml:space="preserve">37.8</w:t>
                  </w:r>
                </w:p>
              </w:tc>
            </w:tr>
            <w:tr>
              <w:tc>
                <w:tcPr/>
                <w:p>
                  <w:pPr>
                    <w:pStyle w:val="Compact"/>
                    <w:jc w:val="left"/>
                    <w:jc w:val="center"/>
                  </w:pPr>
                  <w:r>
                    <w:t xml:space="preserve">16</w:t>
                  </w:r>
                </w:p>
              </w:tc>
              <w:tc>
                <w:tcPr/>
                <w:p>
                  <w:pPr>
                    <w:pStyle w:val="Compact"/>
                    <w:jc w:val="right"/>
                    <w:jc w:val="center"/>
                  </w:pPr>
                  <w:r>
                    <w:t xml:space="preserve">3.0</w:t>
                  </w:r>
                </w:p>
              </w:tc>
              <w:tc>
                <w:tcPr/>
                <w:p>
                  <w:pPr>
                    <w:pStyle w:val="Compact"/>
                    <w:jc w:val="right"/>
                    <w:jc w:val="center"/>
                  </w:pPr>
                  <w:r>
                    <w:t xml:space="preserve">4.6</w:t>
                  </w:r>
                </w:p>
              </w:tc>
              <w:tc>
                <w:tcPr/>
                <w:p>
                  <w:pPr>
                    <w:pStyle w:val="Compact"/>
                    <w:jc w:val="right"/>
                    <w:jc w:val="center"/>
                  </w:pPr>
                  <w:r>
                    <w:t xml:space="preserve">8.2</w:t>
                  </w:r>
                </w:p>
              </w:tc>
              <w:tc>
                <w:tcPr/>
                <w:p>
                  <w:pPr>
                    <w:pStyle w:val="Compact"/>
                    <w:jc w:val="right"/>
                    <w:jc w:val="center"/>
                  </w:pPr>
                  <w:r>
                    <w:t xml:space="preserve">9.4</w:t>
                  </w:r>
                </w:p>
              </w:tc>
              <w:tc>
                <w:tcPr/>
                <w:p>
                  <w:pPr>
                    <w:pStyle w:val="Compact"/>
                    <w:jc w:val="right"/>
                    <w:jc w:val="center"/>
                  </w:pPr>
                  <w:r>
                    <w:t xml:space="preserve">30.4</w:t>
                  </w:r>
                </w:p>
              </w:tc>
            </w:tr>
            <w:tr>
              <w:tc>
                <w:tcPr/>
                <w:p>
                  <w:pPr>
                    <w:pStyle w:val="Compact"/>
                    <w:jc w:val="left"/>
                    <w:jc w:val="center"/>
                  </w:pPr>
                  <w:r>
                    <w:t xml:space="preserve">17</w:t>
                  </w:r>
                </w:p>
              </w:tc>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2.8</w:t>
                  </w:r>
                </w:p>
              </w:tc>
              <w:tc>
                <w:tcPr/>
                <w:p>
                  <w:pPr>
                    <w:pStyle w:val="Compact"/>
                    <w:jc w:val="right"/>
                    <w:jc w:val="center"/>
                  </w:pPr>
                  <w:r>
                    <w:t xml:space="preserve">6.4</w:t>
                  </w:r>
                </w:p>
              </w:tc>
              <w:tc>
                <w:tcPr/>
                <w:p>
                  <w:pPr>
                    <w:pStyle w:val="Compact"/>
                    <w:jc w:val="right"/>
                    <w:jc w:val="center"/>
                  </w:pPr>
                  <w:r>
                    <w:t xml:space="preserve">12.2</w:t>
                  </w:r>
                </w:p>
              </w:tc>
            </w:tr>
            <w:tr>
              <w:tc>
                <w:tcPr/>
                <w:p>
                  <w:pPr>
                    <w:pStyle w:val="Compact"/>
                    <w:jc w:val="left"/>
                    <w:jc w:val="center"/>
                  </w:pPr>
                  <w:r>
                    <w:t xml:space="preserve">18</w:t>
                  </w:r>
                </w:p>
              </w:tc>
              <w:tc>
                <w:tcPr/>
                <w:p>
                  <w:pPr>
                    <w:pStyle w:val="Compact"/>
                    <w:jc w:val="right"/>
                    <w:jc w:val="center"/>
                  </w:pPr>
                  <w:r>
                    <w:t xml:space="preserve">34.6</w:t>
                  </w:r>
                </w:p>
              </w:tc>
              <w:tc>
                <w:tcPr/>
                <w:p>
                  <w:pPr>
                    <w:pStyle w:val="Compact"/>
                    <w:jc w:val="right"/>
                    <w:jc w:val="center"/>
                  </w:pPr>
                  <w:r>
                    <w:t xml:space="preserve">62.2</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20</w:t>
                  </w:r>
                </w:p>
              </w:tc>
              <w:tc>
                <w:tcPr/>
                <w:p>
                  <w:pPr>
                    <w:pStyle w:val="Compact"/>
                    <w:jc w:val="right"/>
                    <w:jc w:val="center"/>
                  </w:pPr>
                  <w:r>
                    <w:t xml:space="preserve">3.8</w:t>
                  </w:r>
                </w:p>
              </w:tc>
              <w:tc>
                <w:tcPr/>
                <w:p>
                  <w:pPr>
                    <w:pStyle w:val="Compact"/>
                    <w:jc w:val="right"/>
                    <w:jc w:val="center"/>
                  </w:pPr>
                  <w:r>
                    <w:t xml:space="preserve">3.4</w:t>
                  </w:r>
                </w:p>
              </w:tc>
              <w:tc>
                <w:tcPr/>
                <w:p>
                  <w:pPr>
                    <w:pStyle w:val="Compact"/>
                    <w:jc w:val="right"/>
                    <w:jc w:val="center"/>
                  </w:pPr>
                  <w:r>
                    <w:t xml:space="preserve">7.4</w:t>
                  </w:r>
                </w:p>
              </w:tc>
              <w:tc>
                <w:tcPr/>
                <w:p>
                  <w:pPr>
                    <w:pStyle w:val="Compact"/>
                    <w:jc w:val="right"/>
                    <w:jc w:val="center"/>
                  </w:pPr>
                  <w:r>
                    <w:t xml:space="preserve">18.8</w:t>
                  </w:r>
                </w:p>
              </w:tc>
              <w:tc>
                <w:tcPr/>
                <w:p>
                  <w:pPr>
                    <w:pStyle w:val="Compact"/>
                    <w:jc w:val="right"/>
                    <w:jc w:val="center"/>
                  </w:pPr>
                  <w:r>
                    <w:t xml:space="preserve">44.0</w:t>
                  </w:r>
                </w:p>
              </w:tc>
            </w:tr>
          </w:tbl>
          <w:bookmarkEnd w:id="242"/>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3" w:name="tbl-comp1"/>
          <w:p>
            <w:pPr>
              <w:jc w:val="center"/>
            </w:pPr>
            <w:pPr>
              <w:jc w:val="start"/>
              <w:spacing w:before="200"/>
              <w:pStyle w:val="ImageCaption"/>
            </w:pPr>
            <w:r>
              <w:t xml:space="preserve">Table 21: Detection rate for item-restscore compared to infit</w:t>
            </w:r>
          </w:p>
          <w:tbl>
            <w:tblPr>
              <w:tblStyle w:val="Table"/>
              <w:tblW w:type="pct" w:w="5000"/>
              <w:tblLayout w:type="fixed"/>
              <w:tblLook w:firstRow="1" w:lastRow="0" w:firstColumn="0" w:lastColumn="0" w:noHBand="0" w:noVBand="0" w:val="0020"/>
            </w:tblPr>
            <w:tblGrid>
              <w:gridCol w:w="1503"/>
              <w:gridCol w:w="2205"/>
              <w:gridCol w:w="802"/>
              <w:gridCol w:w="802"/>
              <w:gridCol w:w="802"/>
              <w:gridCol w:w="902"/>
              <w:gridCol w:w="902"/>
            </w:tblGrid>
            <w:tr>
              <w:trPr>
                <w:tblHeader w:val="on"/>
              </w:trPr>
              <w:tc>
                <w:tcPr/>
                <w:p>
                  <w:pPr>
                    <w:pStyle w:val="Compact"/>
                    <w:jc w:val="left"/>
                    <w:jc w:val="center"/>
                  </w:pPr>
                  <w:r>
                    <w:t xml:space="preserve">Method</w:t>
                  </w:r>
                </w:p>
              </w:tc>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Infit</w:t>
                  </w:r>
                </w:p>
              </w:tc>
              <w:tc>
                <w:tcPr/>
                <w:p>
                  <w:pPr>
                    <w:pStyle w:val="Compact"/>
                    <w:jc w:val="left"/>
                    <w:jc w:val="center"/>
                  </w:pPr>
                  <w:r>
                    <w:t xml:space="preserve">Item 9 (location 0)</w:t>
                  </w:r>
                </w:p>
              </w:tc>
              <w:tc>
                <w:tcPr/>
                <w:p>
                  <w:pPr>
                    <w:pStyle w:val="Compact"/>
                    <w:jc w:val="right"/>
                    <w:jc w:val="center"/>
                  </w:pPr>
                  <w:r>
                    <w:t xml:space="preserve">59.2</w:t>
                  </w:r>
                </w:p>
              </w:tc>
              <w:tc>
                <w:tcPr/>
                <w:p>
                  <w:pPr>
                    <w:pStyle w:val="Compact"/>
                    <w:jc w:val="right"/>
                    <w:jc w:val="center"/>
                  </w:pPr>
                  <w:r>
                    <w:t xml:space="preserve">87.0</w:t>
                  </w:r>
                </w:p>
              </w:tc>
              <w:tc>
                <w:tcPr/>
                <w:p>
                  <w:pPr>
                    <w:pStyle w:val="Compact"/>
                    <w:jc w:val="right"/>
                    <w:jc w:val="center"/>
                  </w:pPr>
                  <w:r>
                    <w:t xml:space="preserve">99.6</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9 (location 0)</w:t>
                  </w:r>
                </w:p>
              </w:tc>
              <w:tc>
                <w:tcPr/>
                <w:p>
                  <w:pPr>
                    <w:pStyle w:val="Compact"/>
                    <w:jc w:val="right"/>
                    <w:jc w:val="center"/>
                  </w:pPr>
                  <w:r>
                    <w:t xml:space="preserve">49.2</w:t>
                  </w:r>
                </w:p>
              </w:tc>
              <w:tc>
                <w:tcPr/>
                <w:p>
                  <w:pPr>
                    <w:pStyle w:val="Compact"/>
                    <w:jc w:val="right"/>
                    <w:jc w:val="center"/>
                  </w:pPr>
                  <w:r>
                    <w:t xml:space="preserve">77.8</w:t>
                  </w:r>
                </w:p>
              </w:tc>
              <w:tc>
                <w:tcPr/>
                <w:p>
                  <w:pPr>
                    <w:pStyle w:val="Compact"/>
                    <w:jc w:val="right"/>
                    <w:jc w:val="center"/>
                  </w:pPr>
                  <w:r>
                    <w:t xml:space="preserve">99.4</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Infit</w:t>
                  </w:r>
                </w:p>
              </w:tc>
              <w:tc>
                <w:tcPr/>
                <w:p>
                  <w:pPr>
                    <w:pStyle w:val="Compact"/>
                    <w:jc w:val="left"/>
                    <w:jc w:val="center"/>
                  </w:pPr>
                  <w:r>
                    <w:t xml:space="preserve">Item 18 (location -1)</w:t>
                  </w:r>
                </w:p>
              </w:tc>
              <w:tc>
                <w:tcPr/>
                <w:p>
                  <w:pPr>
                    <w:pStyle w:val="Compact"/>
                    <w:jc w:val="right"/>
                    <w:jc w:val="center"/>
                  </w:pPr>
                  <w:r>
                    <w:t xml:space="preserve">51.8</w:t>
                  </w:r>
                </w:p>
              </w:tc>
              <w:tc>
                <w:tcPr/>
                <w:p>
                  <w:pPr>
                    <w:pStyle w:val="Compact"/>
                    <w:jc w:val="right"/>
                    <w:jc w:val="center"/>
                  </w:pPr>
                  <w:r>
                    <w:t xml:space="preserve">75.0</w:t>
                  </w:r>
                </w:p>
              </w:tc>
              <w:tc>
                <w:tcPr/>
                <w:p>
                  <w:pPr>
                    <w:pStyle w:val="Compact"/>
                    <w:jc w:val="right"/>
                    <w:jc w:val="center"/>
                  </w:pPr>
                  <w:r>
                    <w:t xml:space="preserve">94.8</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18 (location -1)</w:t>
                  </w:r>
                </w:p>
              </w:tc>
              <w:tc>
                <w:tcPr/>
                <w:p>
                  <w:pPr>
                    <w:pStyle w:val="Compact"/>
                    <w:jc w:val="right"/>
                    <w:jc w:val="center"/>
                  </w:pPr>
                  <w:r>
                    <w:t xml:space="preserve">34.6</w:t>
                  </w:r>
                </w:p>
              </w:tc>
              <w:tc>
                <w:tcPr/>
                <w:p>
                  <w:pPr>
                    <w:pStyle w:val="Compact"/>
                    <w:jc w:val="right"/>
                    <w:jc w:val="center"/>
                  </w:pPr>
                  <w:r>
                    <w:t xml:space="preserve">62.2</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Infit</w:t>
                  </w:r>
                </w:p>
              </w:tc>
              <w:tc>
                <w:tcPr/>
                <w:p>
                  <w:pPr>
                    <w:pStyle w:val="Compact"/>
                    <w:jc w:val="left"/>
                    <w:jc w:val="center"/>
                  </w:pPr>
                  <w:r>
                    <w:t xml:space="preserve">Item 13 (location -2)</w:t>
                  </w:r>
                </w:p>
              </w:tc>
              <w:tc>
                <w:tcPr/>
                <w:p>
                  <w:pPr>
                    <w:pStyle w:val="Compact"/>
                    <w:jc w:val="right"/>
                    <w:jc w:val="center"/>
                  </w:pPr>
                  <w:r>
                    <w:t xml:space="preserve">19.0</w:t>
                  </w:r>
                </w:p>
              </w:tc>
              <w:tc>
                <w:tcPr/>
                <w:p>
                  <w:pPr>
                    <w:pStyle w:val="Compact"/>
                    <w:jc w:val="right"/>
                    <w:jc w:val="center"/>
                  </w:pPr>
                  <w:r>
                    <w:t xml:space="preserve">32.0</w:t>
                  </w:r>
                </w:p>
              </w:tc>
              <w:tc>
                <w:tcPr/>
                <w:p>
                  <w:pPr>
                    <w:pStyle w:val="Compact"/>
                    <w:jc w:val="right"/>
                    <w:jc w:val="center"/>
                  </w:pPr>
                  <w:r>
                    <w:t xml:space="preserve">65.6</w:t>
                  </w:r>
                </w:p>
              </w:tc>
              <w:tc>
                <w:tcPr/>
                <w:p>
                  <w:pPr>
                    <w:pStyle w:val="Compact"/>
                    <w:jc w:val="right"/>
                    <w:jc w:val="center"/>
                  </w:pPr>
                  <w:r>
                    <w:t xml:space="preserve">95.4</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13 (location -2)</w:t>
                  </w:r>
                </w:p>
              </w:tc>
              <w:tc>
                <w:tcPr/>
                <w:p>
                  <w:pPr>
                    <w:pStyle w:val="Compact"/>
                    <w:jc w:val="right"/>
                    <w:jc w:val="center"/>
                  </w:pPr>
                  <w:r>
                    <w:t xml:space="preserve">14.6</w:t>
                  </w:r>
                </w:p>
              </w:tc>
              <w:tc>
                <w:tcPr/>
                <w:p>
                  <w:pPr>
                    <w:pStyle w:val="Compact"/>
                    <w:jc w:val="right"/>
                    <w:jc w:val="center"/>
                  </w:pPr>
                  <w:r>
                    <w:t xml:space="preserve">35.0</w:t>
                  </w:r>
                </w:p>
              </w:tc>
              <w:tc>
                <w:tcPr/>
                <w:p>
                  <w:pPr>
                    <w:pStyle w:val="Compact"/>
                    <w:jc w:val="right"/>
                    <w:jc w:val="center"/>
                  </w:pPr>
                  <w:r>
                    <w:t xml:space="preserve">70.6</w:t>
                  </w:r>
                </w:p>
              </w:tc>
              <w:tc>
                <w:tcPr/>
                <w:p>
                  <w:pPr>
                    <w:pStyle w:val="Compact"/>
                    <w:jc w:val="right"/>
                    <w:jc w:val="center"/>
                  </w:pPr>
                  <w:r>
                    <w:t xml:space="preserve">98.8</w:t>
                  </w:r>
                </w:p>
              </w:tc>
              <w:tc>
                <w:tcPr/>
                <w:p>
                  <w:pPr>
                    <w:pStyle w:val="Compact"/>
                    <w:jc w:val="right"/>
                    <w:jc w:val="center"/>
                  </w:pPr>
                  <w:r>
                    <w:t xml:space="preserve">100</w:t>
                  </w:r>
                </w:p>
              </w:tc>
            </w:tr>
          </w:tbl>
          <w:bookmarkEnd w:id="243"/>
          <w:p/>
        </w:tc>
      </w:tr>
    </w:tbl>
    <w:bookmarkEnd w:id="244"/>
    <w:bookmarkStart w:id="247" w:name="study-5-varying-the-number-of-items-1"/>
    <w:p>
      <w:pPr>
        <w:pStyle w:val="Heading3"/>
      </w:pPr>
      <w:r>
        <w:t xml:space="preserve">Study 5: Varying the number of items</w:t>
      </w:r>
    </w:p>
    <w:tbl>
      <w:tblPr>
        <w:tblStyle w:val="Table"/>
        <w:tblW w:type="pct" w:w="5000"/>
        <w:tblLayout w:type="fixed"/>
        <w:tblLook w:firstRow="0" w:lastRow="0" w:firstColumn="0" w:lastColumn="0" w:noHBand="0" w:noVBand="0" w:val="0000"/>
      </w:tblPr>
      <w:tblGrid>
        <w:gridCol w:w="7920"/>
      </w:tblGrid>
      <w:tr>
        <w:tc>
          <w:tcPr/>
          <w:bookmarkStart w:id="245" w:name="tbl-ifb40"/>
          <w:p>
            <w:pPr>
              <w:jc w:val="center"/>
            </w:pPr>
            <w:pPr>
              <w:jc w:val="start"/>
              <w:spacing w:before="200"/>
              <w:pStyle w:val="ImageCaption"/>
            </w:pPr>
            <w:r>
              <w:t xml:space="preserve">Table 22: Conditional infit detection rate with 40 items (3 misfit)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4.5</w:t>
                  </w:r>
                </w:p>
              </w:tc>
              <w:tc>
                <w:tcPr/>
                <w:p>
                  <w:pPr>
                    <w:pStyle w:val="Compact"/>
                    <w:jc w:val="right"/>
                    <w:jc w:val="center"/>
                  </w:pPr>
                  <w:r>
                    <w:t xml:space="preserve">7.0</w:t>
                  </w:r>
                </w:p>
              </w:tc>
            </w:tr>
            <w:tr>
              <w:tc>
                <w:tcPr/>
                <w:p>
                  <w:pPr>
                    <w:pStyle w:val="Compact"/>
                    <w:jc w:val="left"/>
                    <w:jc w:val="center"/>
                  </w:pPr>
                  <w:r>
                    <w:t xml:space="preserve">2</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4.0</w:t>
                  </w:r>
                </w:p>
              </w:tc>
              <w:tc>
                <w:tcPr/>
                <w:p>
                  <w:pPr>
                    <w:pStyle w:val="Compact"/>
                    <w:jc w:val="right"/>
                    <w:jc w:val="center"/>
                  </w:pPr>
                  <w:r>
                    <w:t xml:space="preserve">2.0</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3.0</w:t>
                  </w:r>
                </w:p>
              </w:tc>
              <w:tc>
                <w:tcPr/>
                <w:p>
                  <w:pPr>
                    <w:pStyle w:val="Compact"/>
                    <w:jc w:val="right"/>
                    <w:jc w:val="center"/>
                  </w:pPr>
                  <w:r>
                    <w:t xml:space="preserve">3.5</w:t>
                  </w:r>
                </w:p>
              </w:tc>
            </w:tr>
            <w:tr>
              <w:tc>
                <w:tcPr/>
                <w:p>
                  <w:pPr>
                    <w:pStyle w:val="Compact"/>
                    <w:jc w:val="left"/>
                    <w:jc w:val="center"/>
                  </w:pPr>
                  <w:r>
                    <w:t xml:space="preserve">4</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3.0</w:t>
                  </w:r>
                </w:p>
              </w:tc>
              <w:tc>
                <w:tcPr/>
                <w:p>
                  <w:pPr>
                    <w:pStyle w:val="Compact"/>
                    <w:jc w:val="right"/>
                    <w:jc w:val="center"/>
                  </w:pPr>
                  <w:r>
                    <w:t xml:space="preserve">7.0</w:t>
                  </w:r>
                </w:p>
              </w:tc>
            </w:tr>
            <w:tr>
              <w:tc>
                <w:tcPr/>
                <w:p>
                  <w:pPr>
                    <w:pStyle w:val="Compact"/>
                    <w:jc w:val="left"/>
                    <w:jc w:val="center"/>
                  </w:pPr>
                  <w:r>
                    <w:t xml:space="preserve">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1.5</w:t>
                  </w:r>
                </w:p>
              </w:tc>
              <w:tc>
                <w:tcPr/>
                <w:p>
                  <w:pPr>
                    <w:pStyle w:val="Compact"/>
                    <w:jc w:val="right"/>
                    <w:jc w:val="center"/>
                  </w:pPr>
                  <w:r>
                    <w:t xml:space="preserve">0</w:t>
                  </w:r>
                </w:p>
              </w:tc>
              <w:tc>
                <w:tcPr/>
                <w:p>
                  <w:pPr>
                    <w:pStyle w:val="Compact"/>
                    <w:jc w:val="right"/>
                    <w:jc w:val="center"/>
                  </w:pPr>
                  <w:r>
                    <w:t xml:space="preserve">1.5</w:t>
                  </w:r>
                </w:p>
              </w:tc>
              <w:tc>
                <w:tcPr/>
                <w:p>
                  <w:pPr>
                    <w:pStyle w:val="Compact"/>
                    <w:jc w:val="right"/>
                    <w:jc w:val="center"/>
                  </w:pPr>
                  <w:r>
                    <w:t xml:space="preserve">2.5</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5.5</w:t>
                  </w:r>
                </w:p>
              </w:tc>
              <w:tc>
                <w:tcPr/>
                <w:p>
                  <w:pPr>
                    <w:pStyle w:val="Compact"/>
                    <w:jc w:val="right"/>
                    <w:jc w:val="center"/>
                  </w:pPr>
                  <w:r>
                    <w:t xml:space="preserve">6.0</w:t>
                  </w:r>
                </w:p>
              </w:tc>
              <w:tc>
                <w:tcPr/>
                <w:p>
                  <w:pPr>
                    <w:pStyle w:val="Compact"/>
                    <w:jc w:val="right"/>
                    <w:jc w:val="center"/>
                  </w:pPr>
                  <w:r>
                    <w:t xml:space="preserve">11.0</w:t>
                  </w:r>
                </w:p>
              </w:tc>
            </w:tr>
            <w:tr>
              <w:tc>
                <w:tcPr/>
                <w:p>
                  <w:pPr>
                    <w:pStyle w:val="Compact"/>
                    <w:jc w:val="left"/>
                    <w:jc w:val="center"/>
                  </w:pPr>
                  <w:r>
                    <w:t xml:space="preserve">8</w:t>
                  </w:r>
                </w:p>
              </w:tc>
              <w:tc>
                <w:tcPr/>
                <w:p>
                  <w:pPr>
                    <w:pStyle w:val="Compact"/>
                    <w:jc w:val="right"/>
                    <w:jc w:val="center"/>
                  </w:pPr>
                  <w:r>
                    <w:t xml:space="preserve">1.0</w:t>
                  </w:r>
                </w:p>
              </w:tc>
              <w:tc>
                <w:tcPr/>
                <w:p>
                  <w:pPr>
                    <w:pStyle w:val="Compact"/>
                    <w:jc w:val="right"/>
                    <w:jc w:val="center"/>
                  </w:pPr>
                  <w:r>
                    <w:t xml:space="preserve">3.5</w:t>
                  </w:r>
                </w:p>
              </w:tc>
              <w:tc>
                <w:tcPr/>
                <w:p>
                  <w:pPr>
                    <w:pStyle w:val="Compact"/>
                    <w:jc w:val="right"/>
                    <w:jc w:val="center"/>
                  </w:pPr>
                  <w:r>
                    <w:t xml:space="preserve">2.0</w:t>
                  </w:r>
                </w:p>
              </w:tc>
              <w:tc>
                <w:tcPr/>
                <w:p>
                  <w:pPr>
                    <w:pStyle w:val="Compact"/>
                    <w:jc w:val="right"/>
                    <w:jc w:val="center"/>
                  </w:pPr>
                  <w:r>
                    <w:t xml:space="preserve">7.5</w:t>
                  </w:r>
                </w:p>
              </w:tc>
            </w:tr>
            <w:tr>
              <w:tc>
                <w:tcPr/>
                <w:p>
                  <w:pPr>
                    <w:pStyle w:val="Compact"/>
                    <w:jc w:val="left"/>
                    <w:jc w:val="center"/>
                  </w:pPr>
                  <w:r>
                    <w:t xml:space="preserve">9</w:t>
                  </w:r>
                </w:p>
              </w:tc>
              <w:tc>
                <w:tcPr/>
                <w:p>
                  <w:pPr>
                    <w:pStyle w:val="Compact"/>
                    <w:jc w:val="right"/>
                    <w:jc w:val="center"/>
                  </w:pPr>
                  <w:r>
                    <w:t xml:space="preserve">87.5</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5.0</w:t>
                  </w:r>
                </w:p>
              </w:tc>
            </w:tr>
            <w:tr>
              <w:tc>
                <w:tcPr/>
                <w:p>
                  <w:pPr>
                    <w:pStyle w:val="Compact"/>
                    <w:jc w:val="left"/>
                    <w:jc w:val="center"/>
                  </w:pPr>
                  <w:r>
                    <w:t xml:space="preserve">11</w:t>
                  </w:r>
                </w:p>
              </w:tc>
              <w:tc>
                <w:tcPr/>
                <w:p>
                  <w:pPr>
                    <w:pStyle w:val="Compact"/>
                    <w:jc w:val="right"/>
                    <w:jc w:val="center"/>
                  </w:pPr>
                  <w:r>
                    <w:t xml:space="preserve">1.5</w:t>
                  </w:r>
                </w:p>
              </w:tc>
              <w:tc>
                <w:tcPr/>
                <w:p>
                  <w:pPr>
                    <w:pStyle w:val="Compact"/>
                    <w:jc w:val="right"/>
                    <w:jc w:val="center"/>
                  </w:pPr>
                  <w:r>
                    <w:t xml:space="preserve">3.5</w:t>
                  </w:r>
                </w:p>
              </w:tc>
              <w:tc>
                <w:tcPr/>
                <w:p>
                  <w:pPr>
                    <w:pStyle w:val="Compact"/>
                    <w:jc w:val="right"/>
                    <w:jc w:val="center"/>
                  </w:pPr>
                  <w:r>
                    <w:t xml:space="preserve">3.5</w:t>
                  </w:r>
                </w:p>
              </w:tc>
              <w:tc>
                <w:tcPr/>
                <w:p>
                  <w:pPr>
                    <w:pStyle w:val="Compact"/>
                    <w:jc w:val="right"/>
                    <w:jc w:val="center"/>
                  </w:pPr>
                  <w:r>
                    <w:t xml:space="preserve">7.0</w:t>
                  </w:r>
                </w:p>
              </w:tc>
            </w:tr>
            <w:tr>
              <w:tc>
                <w:tcPr/>
                <w:p>
                  <w:pPr>
                    <w:pStyle w:val="Compact"/>
                    <w:jc w:val="left"/>
                    <w:jc w:val="center"/>
                  </w:pPr>
                  <w:r>
                    <w:t xml:space="preserve">12</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2.5</w:t>
                  </w:r>
                </w:p>
              </w:tc>
            </w:tr>
            <w:tr>
              <w:tc>
                <w:tcPr/>
                <w:p>
                  <w:pPr>
                    <w:pStyle w:val="Compact"/>
                    <w:jc w:val="left"/>
                    <w:jc w:val="center"/>
                  </w:pPr>
                  <w:r>
                    <w:t xml:space="preserve">13</w:t>
                  </w:r>
                </w:p>
              </w:tc>
              <w:tc>
                <w:tcPr/>
                <w:p>
                  <w:pPr>
                    <w:pStyle w:val="Compact"/>
                    <w:jc w:val="right"/>
                    <w:jc w:val="center"/>
                  </w:pPr>
                  <w:r>
                    <w:t xml:space="preserve">38.5</w:t>
                  </w:r>
                </w:p>
              </w:tc>
              <w:tc>
                <w:tcPr/>
                <w:p>
                  <w:pPr>
                    <w:pStyle w:val="Compact"/>
                    <w:jc w:val="right"/>
                    <w:jc w:val="center"/>
                  </w:pPr>
                  <w:r>
                    <w:t xml:space="preserve">69.5</w:t>
                  </w:r>
                </w:p>
              </w:tc>
              <w:tc>
                <w:tcPr/>
                <w:p>
                  <w:pPr>
                    <w:pStyle w:val="Compact"/>
                    <w:jc w:val="right"/>
                    <w:jc w:val="center"/>
                  </w:pPr>
                  <w:r>
                    <w:t xml:space="preserve">95.5</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1.0</w:t>
                  </w:r>
                </w:p>
              </w:tc>
              <w:tc>
                <w:tcPr/>
                <w:p>
                  <w:pPr>
                    <w:pStyle w:val="Compact"/>
                    <w:jc w:val="right"/>
                    <w:jc w:val="center"/>
                  </w:pPr>
                  <w:r>
                    <w:t xml:space="preserve">0.5</w:t>
                  </w:r>
                </w:p>
              </w:tc>
            </w:tr>
            <w:tr>
              <w:tc>
                <w:tcPr/>
                <w:p>
                  <w:pPr>
                    <w:pStyle w:val="Compact"/>
                    <w:jc w:val="left"/>
                    <w:jc w:val="center"/>
                  </w:pPr>
                  <w:r>
                    <w:t xml:space="preserve">15</w:t>
                  </w:r>
                </w:p>
              </w:tc>
              <w:tc>
                <w:tcPr/>
                <w:p>
                  <w:pPr>
                    <w:pStyle w:val="Compact"/>
                    <w:jc w:val="right"/>
                    <w:jc w:val="center"/>
                  </w:pPr>
                  <w:r>
                    <w:t xml:space="preserve">3.5</w:t>
                  </w:r>
                </w:p>
              </w:tc>
              <w:tc>
                <w:tcPr/>
                <w:p>
                  <w:pPr>
                    <w:pStyle w:val="Compact"/>
                    <w:jc w:val="right"/>
                    <w:jc w:val="center"/>
                  </w:pPr>
                  <w:r>
                    <w:t xml:space="preserve">2.5</w:t>
                  </w:r>
                </w:p>
              </w:tc>
              <w:tc>
                <w:tcPr/>
                <w:p>
                  <w:pPr>
                    <w:pStyle w:val="Compact"/>
                    <w:jc w:val="right"/>
                    <w:jc w:val="center"/>
                  </w:pPr>
                  <w:r>
                    <w:t xml:space="preserve">5.0</w:t>
                  </w:r>
                </w:p>
              </w:tc>
              <w:tc>
                <w:tcPr/>
                <w:p>
                  <w:pPr>
                    <w:pStyle w:val="Compact"/>
                    <w:jc w:val="right"/>
                    <w:jc w:val="center"/>
                  </w:pPr>
                  <w:r>
                    <w:t xml:space="preserve">11.5</w:t>
                  </w:r>
                </w:p>
              </w:tc>
            </w:tr>
            <w:tr>
              <w:tc>
                <w:tcPr/>
                <w:p>
                  <w:pPr>
                    <w:pStyle w:val="Compact"/>
                    <w:jc w:val="left"/>
                    <w:jc w:val="center"/>
                  </w:pPr>
                  <w:r>
                    <w:t xml:space="preserve">16</w:t>
                  </w:r>
                </w:p>
              </w:tc>
              <w:tc>
                <w:tcPr/>
                <w:p>
                  <w:pPr>
                    <w:pStyle w:val="Compact"/>
                    <w:jc w:val="right"/>
                    <w:jc w:val="center"/>
                  </w:pPr>
                  <w:r>
                    <w:t xml:space="preserve">2.5</w:t>
                  </w:r>
                </w:p>
              </w:tc>
              <w:tc>
                <w:tcPr/>
                <w:p>
                  <w:pPr>
                    <w:pStyle w:val="Compact"/>
                    <w:jc w:val="right"/>
                    <w:jc w:val="center"/>
                  </w:pPr>
                  <w:r>
                    <w:t xml:space="preserve">3.0</w:t>
                  </w:r>
                </w:p>
              </w:tc>
              <w:tc>
                <w:tcPr/>
                <w:p>
                  <w:pPr>
                    <w:pStyle w:val="Compact"/>
                    <w:jc w:val="right"/>
                    <w:jc w:val="center"/>
                  </w:pPr>
                  <w:r>
                    <w:t xml:space="preserve">1.5</w:t>
                  </w:r>
                </w:p>
              </w:tc>
              <w:tc>
                <w:tcPr/>
                <w:p>
                  <w:pPr>
                    <w:pStyle w:val="Compact"/>
                    <w:jc w:val="right"/>
                    <w:jc w:val="center"/>
                  </w:pPr>
                  <w:r>
                    <w:t xml:space="preserve">3.0</w:t>
                  </w:r>
                </w:p>
              </w:tc>
            </w:tr>
            <w:tr>
              <w:tc>
                <w:tcPr/>
                <w:p>
                  <w:pPr>
                    <w:pStyle w:val="Compact"/>
                    <w:jc w:val="left"/>
                    <w:jc w:val="center"/>
                  </w:pPr>
                  <w:r>
                    <w:t xml:space="preserve">17</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5.5</w:t>
                  </w:r>
                </w:p>
              </w:tc>
              <w:tc>
                <w:tcPr/>
                <w:p>
                  <w:pPr>
                    <w:pStyle w:val="Compact"/>
                    <w:jc w:val="right"/>
                    <w:jc w:val="center"/>
                  </w:pPr>
                  <w:r>
                    <w:t xml:space="preserve">3.5</w:t>
                  </w:r>
                </w:p>
              </w:tc>
            </w:tr>
            <w:tr>
              <w:tc>
                <w:tcPr/>
                <w:p>
                  <w:pPr>
                    <w:pStyle w:val="Compact"/>
                    <w:jc w:val="left"/>
                    <w:jc w:val="center"/>
                  </w:pPr>
                  <w:r>
                    <w:t xml:space="preserve">18</w:t>
                  </w:r>
                </w:p>
              </w:tc>
              <w:tc>
                <w:tcPr/>
                <w:p>
                  <w:pPr>
                    <w:pStyle w:val="Compact"/>
                    <w:jc w:val="right"/>
                    <w:jc w:val="center"/>
                  </w:pPr>
                  <w:r>
                    <w:t xml:space="preserve">74.5</w:t>
                  </w:r>
                </w:p>
              </w:tc>
              <w:tc>
                <w:tcPr/>
                <w:p>
                  <w:pPr>
                    <w:pStyle w:val="Compact"/>
                    <w:jc w:val="right"/>
                    <w:jc w:val="center"/>
                  </w:pPr>
                  <w:r>
                    <w:t xml:space="preserve">95.0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0.5</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3.0</w:t>
                  </w:r>
                </w:p>
              </w:tc>
            </w:tr>
            <w:tr>
              <w:tc>
                <w:tcPr/>
                <w:p>
                  <w:pPr>
                    <w:pStyle w:val="Compact"/>
                    <w:jc w:val="left"/>
                    <w:jc w:val="center"/>
                  </w:pPr>
                  <w:r>
                    <w:t xml:space="preserve">20</w:t>
                  </w:r>
                </w:p>
              </w:tc>
              <w:tc>
                <w:tcPr/>
                <w:p>
                  <w:pPr>
                    <w:pStyle w:val="Compact"/>
                    <w:jc w:val="right"/>
                    <w:jc w:val="center"/>
                  </w:pPr>
                  <w:r>
                    <w:t xml:space="preserve">0.5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3.5</w:t>
                  </w:r>
                </w:p>
              </w:tc>
            </w:tr>
            <w:tr>
              <w:tc>
                <w:tcPr/>
                <w:p>
                  <w:pPr>
                    <w:pStyle w:val="Compact"/>
                    <w:jc w:val="left"/>
                    <w:jc w:val="center"/>
                  </w:pPr>
                  <w:r>
                    <w:t xml:space="preserve">21</w:t>
                  </w:r>
                </w:p>
              </w:tc>
              <w:tc>
                <w:tcPr/>
                <w:p>
                  <w:pPr>
                    <w:pStyle w:val="Compact"/>
                    <w:jc w:val="right"/>
                    <w:jc w:val="center"/>
                  </w:pPr>
                  <w:r>
                    <w:t xml:space="preserve">2.0</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10.5</w:t>
                  </w:r>
                </w:p>
              </w:tc>
            </w:tr>
            <w:tr>
              <w:tc>
                <w:tcPr/>
                <w:p>
                  <w:pPr>
                    <w:pStyle w:val="Compact"/>
                    <w:jc w:val="left"/>
                    <w:jc w:val="center"/>
                  </w:pPr>
                  <w:r>
                    <w:t xml:space="preserve">22</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23</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3.5</w:t>
                  </w:r>
                </w:p>
              </w:tc>
              <w:tc>
                <w:tcPr/>
                <w:p>
                  <w:pPr>
                    <w:pStyle w:val="Compact"/>
                    <w:jc w:val="right"/>
                    <w:jc w:val="center"/>
                  </w:pPr>
                  <w:r>
                    <w:t xml:space="preserve">6.5</w:t>
                  </w:r>
                </w:p>
              </w:tc>
            </w:tr>
            <w:tr>
              <w:tc>
                <w:tcPr/>
                <w:p>
                  <w:pPr>
                    <w:pStyle w:val="Compact"/>
                    <w:jc w:val="left"/>
                    <w:jc w:val="center"/>
                  </w:pPr>
                  <w:r>
                    <w:t xml:space="preserve">24</w:t>
                  </w:r>
                </w:p>
              </w:tc>
              <w:tc>
                <w:tcPr/>
                <w:p>
                  <w:pPr>
                    <w:pStyle w:val="Compact"/>
                    <w:jc w:val="right"/>
                    <w:jc w:val="center"/>
                  </w:pPr>
                  <w:r>
                    <w:t xml:space="preserve">1.0</w:t>
                  </w:r>
                </w:p>
              </w:tc>
              <w:tc>
                <w:tcPr/>
                <w:p>
                  <w:pPr>
                    <w:pStyle w:val="Compact"/>
                    <w:jc w:val="right"/>
                    <w:jc w:val="center"/>
                  </w:pPr>
                  <w:r>
                    <w:t xml:space="preserve">4.0</w:t>
                  </w:r>
                </w:p>
              </w:tc>
              <w:tc>
                <w:tcPr/>
                <w:p>
                  <w:pPr>
                    <w:pStyle w:val="Compact"/>
                    <w:jc w:val="right"/>
                    <w:jc w:val="center"/>
                  </w:pPr>
                  <w:r>
                    <w:t xml:space="preserve">4.0</w:t>
                  </w:r>
                </w:p>
              </w:tc>
              <w:tc>
                <w:tcPr/>
                <w:p>
                  <w:pPr>
                    <w:pStyle w:val="Compact"/>
                    <w:jc w:val="right"/>
                    <w:jc w:val="center"/>
                  </w:pPr>
                  <w:r>
                    <w:t xml:space="preserve">1.5</w:t>
                  </w:r>
                </w:p>
              </w:tc>
            </w:tr>
            <w:tr>
              <w:tc>
                <w:tcPr/>
                <w:p>
                  <w:pPr>
                    <w:pStyle w:val="Compact"/>
                    <w:jc w:val="left"/>
                    <w:jc w:val="center"/>
                  </w:pPr>
                  <w:r>
                    <w:t xml:space="preserve">25</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2.0</w:t>
                  </w:r>
                </w:p>
              </w:tc>
              <w:tc>
                <w:tcPr/>
                <w:p>
                  <w:pPr>
                    <w:pStyle w:val="Compact"/>
                    <w:jc w:val="right"/>
                    <w:jc w:val="center"/>
                  </w:pPr>
                  <w:r>
                    <w:t xml:space="preserve">2.5</w:t>
                  </w:r>
                </w:p>
              </w:tc>
            </w:tr>
            <w:tr>
              <w:tc>
                <w:tcPr/>
                <w:p>
                  <w:pPr>
                    <w:pStyle w:val="Compact"/>
                    <w:jc w:val="left"/>
                    <w:jc w:val="center"/>
                  </w:pPr>
                  <w:r>
                    <w:t xml:space="preserve">26</w:t>
                  </w:r>
                </w:p>
              </w:tc>
              <w:tc>
                <w:tcPr/>
                <w:p>
                  <w:pPr>
                    <w:pStyle w:val="Compact"/>
                    <w:jc w:val="right"/>
                    <w:jc w:val="center"/>
                  </w:pPr>
                  <w:r>
                    <w:t xml:space="preserve">4.5</w:t>
                  </w:r>
                </w:p>
              </w:tc>
              <w:tc>
                <w:tcPr/>
                <w:p>
                  <w:pPr>
                    <w:pStyle w:val="Compact"/>
                    <w:jc w:val="right"/>
                    <w:jc w:val="center"/>
                  </w:pPr>
                  <w:r>
                    <w:t xml:space="preserve">5.0</w:t>
                  </w:r>
                </w:p>
              </w:tc>
              <w:tc>
                <w:tcPr/>
                <w:p>
                  <w:pPr>
                    <w:pStyle w:val="Compact"/>
                    <w:jc w:val="right"/>
                    <w:jc w:val="center"/>
                  </w:pPr>
                  <w:r>
                    <w:t xml:space="preserve">4.0</w:t>
                  </w:r>
                </w:p>
              </w:tc>
              <w:tc>
                <w:tcPr/>
                <w:p>
                  <w:pPr>
                    <w:pStyle w:val="Compact"/>
                    <w:jc w:val="right"/>
                    <w:jc w:val="center"/>
                  </w:pPr>
                  <w:r>
                    <w:t xml:space="preserve">6.5</w:t>
                  </w:r>
                </w:p>
              </w:tc>
            </w:tr>
            <w:tr>
              <w:tc>
                <w:tcPr/>
                <w:p>
                  <w:pPr>
                    <w:pStyle w:val="Compact"/>
                    <w:jc w:val="left"/>
                    <w:jc w:val="center"/>
                  </w:pPr>
                  <w:r>
                    <w:t xml:space="preserve">27</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1.5</w:t>
                  </w:r>
                </w:p>
              </w:tc>
              <w:tc>
                <w:tcPr/>
                <w:p>
                  <w:pPr>
                    <w:pStyle w:val="Compact"/>
                    <w:jc w:val="right"/>
                    <w:jc w:val="center"/>
                  </w:pPr>
                  <w:r>
                    <w:t xml:space="preserve">6.0</w:t>
                  </w:r>
                </w:p>
              </w:tc>
            </w:tr>
            <w:tr>
              <w:tc>
                <w:tcPr/>
                <w:p>
                  <w:pPr>
                    <w:pStyle w:val="Compact"/>
                    <w:jc w:val="left"/>
                    <w:jc w:val="center"/>
                  </w:pPr>
                  <w:r>
                    <w:t xml:space="preserve">28</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2.0</w:t>
                  </w:r>
                </w:p>
              </w:tc>
            </w:tr>
            <w:tr>
              <w:tc>
                <w:tcPr/>
                <w:p>
                  <w:pPr>
                    <w:pStyle w:val="Compact"/>
                    <w:jc w:val="left"/>
                    <w:jc w:val="center"/>
                  </w:pPr>
                  <w:r>
                    <w:t xml:space="preserve">29</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1.5</w:t>
                  </w:r>
                </w:p>
              </w:tc>
              <w:tc>
                <w:tcPr/>
                <w:p>
                  <w:pPr>
                    <w:pStyle w:val="Compact"/>
                    <w:jc w:val="right"/>
                    <w:jc w:val="center"/>
                  </w:pPr>
                  <w:r>
                    <w:t xml:space="preserve">8.0</w:t>
                  </w:r>
                </w:p>
              </w:tc>
            </w:tr>
            <w:tr>
              <w:tc>
                <w:tcPr/>
                <w:p>
                  <w:pPr>
                    <w:pStyle w:val="Compact"/>
                    <w:jc w:val="left"/>
                    <w:jc w:val="center"/>
                  </w:pPr>
                  <w:r>
                    <w:t xml:space="preserve">30</w:t>
                  </w:r>
                </w:p>
              </w:tc>
              <w:tc>
                <w:tcPr/>
                <w:p>
                  <w:pPr>
                    <w:pStyle w:val="Compact"/>
                    <w:jc w:val="right"/>
                    <w:jc w:val="center"/>
                  </w:pPr>
                  <w:r>
                    <w:t xml:space="preserve">0.5</w:t>
                  </w:r>
                </w:p>
              </w:tc>
              <w:tc>
                <w:tcPr/>
                <w:p>
                  <w:pPr>
                    <w:pStyle w:val="Compact"/>
                    <w:jc w:val="right"/>
                    <w:jc w:val="center"/>
                  </w:pPr>
                  <w:r>
                    <w:t xml:space="preserve">1.5</w:t>
                  </w:r>
                </w:p>
              </w:tc>
              <w:tc>
                <w:tcPr/>
                <w:p>
                  <w:pPr>
                    <w:pStyle w:val="Compact"/>
                    <w:jc w:val="right"/>
                    <w:jc w:val="center"/>
                  </w:pPr>
                  <w:r>
                    <w:t xml:space="preserve">3.0</w:t>
                  </w:r>
                </w:p>
              </w:tc>
              <w:tc>
                <w:tcPr/>
                <w:p>
                  <w:pPr>
                    <w:pStyle w:val="Compact"/>
                    <w:jc w:val="right"/>
                    <w:jc w:val="center"/>
                  </w:pPr>
                  <w:r>
                    <w:t xml:space="preserve">5.0</w:t>
                  </w:r>
                </w:p>
              </w:tc>
            </w:tr>
            <w:tr>
              <w:tc>
                <w:tcPr/>
                <w:p>
                  <w:pPr>
                    <w:pStyle w:val="Compact"/>
                    <w:jc w:val="left"/>
                    <w:jc w:val="center"/>
                  </w:pPr>
                  <w:r>
                    <w:t xml:space="preserve">31</w:t>
                  </w:r>
                </w:p>
              </w:tc>
              <w:tc>
                <w:tcPr/>
                <w:p>
                  <w:pPr>
                    <w:pStyle w:val="Compact"/>
                    <w:jc w:val="right"/>
                    <w:jc w:val="center"/>
                  </w:pPr>
                  <w:r>
                    <w:t xml:space="preserve">3.0</w:t>
                  </w:r>
                </w:p>
              </w:tc>
              <w:tc>
                <w:tcPr/>
                <w:p>
                  <w:pPr>
                    <w:pStyle w:val="Compact"/>
                    <w:jc w:val="right"/>
                    <w:jc w:val="center"/>
                  </w:pPr>
                  <w:r>
                    <w:t xml:space="preserve">1.0</w:t>
                  </w:r>
                </w:p>
              </w:tc>
              <w:tc>
                <w:tcPr/>
                <w:p>
                  <w:pPr>
                    <w:pStyle w:val="Compact"/>
                    <w:jc w:val="right"/>
                    <w:jc w:val="center"/>
                  </w:pPr>
                  <w:r>
                    <w:t xml:space="preserve">3.5</w:t>
                  </w:r>
                </w:p>
              </w:tc>
              <w:tc>
                <w:tcPr/>
                <w:p>
                  <w:pPr>
                    <w:pStyle w:val="Compact"/>
                    <w:jc w:val="right"/>
                    <w:jc w:val="center"/>
                  </w:pPr>
                  <w:r>
                    <w:t xml:space="preserve">4.0</w:t>
                  </w:r>
                </w:p>
              </w:tc>
            </w:tr>
            <w:tr>
              <w:tc>
                <w:tcPr/>
                <w:p>
                  <w:pPr>
                    <w:pStyle w:val="Compact"/>
                    <w:jc w:val="left"/>
                    <w:jc w:val="center"/>
                  </w:pPr>
                  <w:r>
                    <w:t xml:space="preserve">32</w:t>
                  </w:r>
                </w:p>
              </w:tc>
              <w:tc>
                <w:tcPr/>
                <w:p>
                  <w:pPr>
                    <w:pStyle w:val="Compact"/>
                    <w:jc w:val="right"/>
                    <w:jc w:val="center"/>
                  </w:pPr>
                  <w:r>
                    <w:t xml:space="preserve">2.5</w:t>
                  </w:r>
                </w:p>
              </w:tc>
              <w:tc>
                <w:tcPr/>
                <w:p>
                  <w:pPr>
                    <w:pStyle w:val="Compact"/>
                    <w:jc w:val="right"/>
                    <w:jc w:val="center"/>
                  </w:pPr>
                  <w:r>
                    <w:t xml:space="preserve">3.0</w:t>
                  </w:r>
                </w:p>
              </w:tc>
              <w:tc>
                <w:tcPr/>
                <w:p>
                  <w:pPr>
                    <w:pStyle w:val="Compact"/>
                    <w:jc w:val="right"/>
                    <w:jc w:val="center"/>
                  </w:pPr>
                  <w:r>
                    <w:t xml:space="preserve">7.0</w:t>
                  </w:r>
                </w:p>
              </w:tc>
              <w:tc>
                <w:tcPr/>
                <w:p>
                  <w:pPr>
                    <w:pStyle w:val="Compact"/>
                    <w:jc w:val="right"/>
                    <w:jc w:val="center"/>
                  </w:pPr>
                  <w:r>
                    <w:t xml:space="preserve">14.5</w:t>
                  </w:r>
                </w:p>
              </w:tc>
            </w:tr>
            <w:tr>
              <w:tc>
                <w:tcPr/>
                <w:p>
                  <w:pPr>
                    <w:pStyle w:val="Compact"/>
                    <w:jc w:val="left"/>
                    <w:jc w:val="center"/>
                  </w:pPr>
                  <w:r>
                    <w:t xml:space="preserve">33</w:t>
                  </w:r>
                </w:p>
              </w:tc>
              <w:tc>
                <w:tcPr/>
                <w:p>
                  <w:pPr>
                    <w:pStyle w:val="Compact"/>
                    <w:jc w:val="right"/>
                    <w:jc w:val="center"/>
                  </w:pPr>
                  <w:r>
                    <w:t xml:space="preserve">2.0</w:t>
                  </w:r>
                </w:p>
              </w:tc>
              <w:tc>
                <w:tcPr/>
                <w:p>
                  <w:pPr>
                    <w:pStyle w:val="Compact"/>
                    <w:jc w:val="right"/>
                    <w:jc w:val="center"/>
                  </w:pPr>
                  <w:r>
                    <w:t xml:space="preserve">1.0</w:t>
                  </w:r>
                </w:p>
              </w:tc>
              <w:tc>
                <w:tcPr/>
                <w:p>
                  <w:pPr>
                    <w:pStyle w:val="Compact"/>
                    <w:jc w:val="right"/>
                    <w:jc w:val="center"/>
                  </w:pPr>
                  <w:r>
                    <w:t xml:space="preserve">4.5</w:t>
                  </w:r>
                </w:p>
              </w:tc>
              <w:tc>
                <w:tcPr/>
                <w:p>
                  <w:pPr>
                    <w:pStyle w:val="Compact"/>
                    <w:jc w:val="right"/>
                    <w:jc w:val="center"/>
                  </w:pPr>
                  <w:r>
                    <w:t xml:space="preserve">5.5</w:t>
                  </w:r>
                </w:p>
              </w:tc>
            </w:tr>
            <w:tr>
              <w:tc>
                <w:tcPr/>
                <w:p>
                  <w:pPr>
                    <w:pStyle w:val="Compact"/>
                    <w:jc w:val="left"/>
                    <w:jc w:val="center"/>
                  </w:pPr>
                  <w:r>
                    <w:t xml:space="preserve">34</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3.0</w:t>
                  </w:r>
                </w:p>
              </w:tc>
            </w:tr>
            <w:tr>
              <w:tc>
                <w:tcPr/>
                <w:p>
                  <w:pPr>
                    <w:pStyle w:val="Compact"/>
                    <w:jc w:val="left"/>
                    <w:jc w:val="center"/>
                  </w:pPr>
                  <w:r>
                    <w:t xml:space="preserve">35</w:t>
                  </w:r>
                </w:p>
              </w:tc>
              <w:tc>
                <w:tcPr/>
                <w:p>
                  <w:pPr>
                    <w:pStyle w:val="Compact"/>
                    <w:jc w:val="right"/>
                    <w:jc w:val="center"/>
                  </w:pPr>
                  <w:r>
                    <w:t xml:space="preserve">1.0</w:t>
                  </w:r>
                </w:p>
              </w:tc>
              <w:tc>
                <w:tcPr/>
                <w:p>
                  <w:pPr>
                    <w:pStyle w:val="Compact"/>
                    <w:jc w:val="right"/>
                    <w:jc w:val="center"/>
                  </w:pPr>
                  <w:r>
                    <w:t xml:space="preserve">2.5</w:t>
                  </w:r>
                </w:p>
              </w:tc>
              <w:tc>
                <w:tcPr/>
                <w:p>
                  <w:pPr>
                    <w:pStyle w:val="Compact"/>
                    <w:jc w:val="right"/>
                    <w:jc w:val="center"/>
                  </w:pPr>
                  <w:r>
                    <w:t xml:space="preserve">1.5</w:t>
                  </w:r>
                </w:p>
              </w:tc>
              <w:tc>
                <w:tcPr/>
                <w:p>
                  <w:pPr>
                    <w:pStyle w:val="Compact"/>
                    <w:jc w:val="right"/>
                    <w:jc w:val="center"/>
                  </w:pPr>
                  <w:r>
                    <w:t xml:space="preserve">2.0</w:t>
                  </w:r>
                </w:p>
              </w:tc>
            </w:tr>
            <w:tr>
              <w:tc>
                <w:tcPr/>
                <w:p>
                  <w:pPr>
                    <w:pStyle w:val="Compact"/>
                    <w:jc w:val="left"/>
                    <w:jc w:val="center"/>
                  </w:pPr>
                  <w:r>
                    <w:t xml:space="preserve">36</w:t>
                  </w:r>
                </w:p>
              </w:tc>
              <w:tc>
                <w:tcPr/>
                <w:p>
                  <w:pPr>
                    <w:pStyle w:val="Compact"/>
                    <w:jc w:val="right"/>
                    <w:jc w:val="center"/>
                  </w:pPr>
                  <w:r>
                    <w:t xml:space="preserve">3.0</w:t>
                  </w:r>
                </w:p>
              </w:tc>
              <w:tc>
                <w:tcPr/>
                <w:p>
                  <w:pPr>
                    <w:pStyle w:val="Compact"/>
                    <w:jc w:val="right"/>
                    <w:jc w:val="center"/>
                  </w:pPr>
                  <w:r>
                    <w:t xml:space="preserve">6.0</w:t>
                  </w:r>
                </w:p>
              </w:tc>
              <w:tc>
                <w:tcPr/>
                <w:p>
                  <w:pPr>
                    <w:pStyle w:val="Compact"/>
                    <w:jc w:val="right"/>
                    <w:jc w:val="center"/>
                  </w:pPr>
                  <w:r>
                    <w:t xml:space="preserve">11.5</w:t>
                  </w:r>
                </w:p>
              </w:tc>
              <w:tc>
                <w:tcPr/>
                <w:p>
                  <w:pPr>
                    <w:pStyle w:val="Compact"/>
                    <w:jc w:val="right"/>
                    <w:jc w:val="center"/>
                  </w:pPr>
                  <w:r>
                    <w:t xml:space="preserve">24.0</w:t>
                  </w:r>
                </w:p>
              </w:tc>
            </w:tr>
            <w:tr>
              <w:tc>
                <w:tcPr/>
                <w:p>
                  <w:pPr>
                    <w:pStyle w:val="Compact"/>
                    <w:jc w:val="left"/>
                    <w:jc w:val="center"/>
                  </w:pPr>
                  <w:r>
                    <w:t xml:space="preserve">37</w:t>
                  </w:r>
                </w:p>
              </w:tc>
              <w:tc>
                <w:tcPr/>
                <w:p>
                  <w:pPr>
                    <w:pStyle w:val="Compact"/>
                    <w:jc w:val="right"/>
                    <w:jc w:val="center"/>
                  </w:pPr>
                  <w:r>
                    <w:t xml:space="preserve">0.5</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0</w:t>
                  </w:r>
                </w:p>
              </w:tc>
            </w:tr>
            <w:tr>
              <w:tc>
                <w:tcPr/>
                <w:p>
                  <w:pPr>
                    <w:pStyle w:val="Compact"/>
                    <w:jc w:val="left"/>
                    <w:jc w:val="center"/>
                  </w:pPr>
                  <w:r>
                    <w:t xml:space="preserve">38</w:t>
                  </w:r>
                </w:p>
              </w:tc>
              <w:tc>
                <w:tcPr/>
                <w:p>
                  <w:pPr>
                    <w:pStyle w:val="Compact"/>
                    <w:jc w:val="right"/>
                    <w:jc w:val="center"/>
                  </w:pPr>
                  <w:r>
                    <w:t xml:space="preserve">1.0</w:t>
                  </w:r>
                </w:p>
              </w:tc>
              <w:tc>
                <w:tcPr/>
                <w:p>
                  <w:pPr>
                    <w:pStyle w:val="Compact"/>
                    <w:jc w:val="right"/>
                    <w:jc w:val="center"/>
                  </w:pPr>
                  <w:r>
                    <w:t xml:space="preserve">3.0</w:t>
                  </w:r>
                </w:p>
              </w:tc>
              <w:tc>
                <w:tcPr/>
                <w:p>
                  <w:pPr>
                    <w:pStyle w:val="Compact"/>
                    <w:jc w:val="right"/>
                    <w:jc w:val="center"/>
                  </w:pPr>
                  <w:r>
                    <w:t xml:space="preserve">3.5</w:t>
                  </w:r>
                </w:p>
              </w:tc>
              <w:tc>
                <w:tcPr/>
                <w:p>
                  <w:pPr>
                    <w:pStyle w:val="Compact"/>
                    <w:jc w:val="right"/>
                    <w:jc w:val="center"/>
                  </w:pPr>
                  <w:r>
                    <w:t xml:space="preserve">3.5</w:t>
                  </w:r>
                </w:p>
              </w:tc>
            </w:tr>
            <w:tr>
              <w:tc>
                <w:tcPr/>
                <w:p>
                  <w:pPr>
                    <w:pStyle w:val="Compact"/>
                    <w:jc w:val="left"/>
                    <w:jc w:val="center"/>
                  </w:pPr>
                  <w:r>
                    <w:t xml:space="preserve">39</w:t>
                  </w:r>
                </w:p>
              </w:tc>
              <w:tc>
                <w:tcPr/>
                <w:p>
                  <w:pPr>
                    <w:pStyle w:val="Compact"/>
                    <w:jc w:val="right"/>
                    <w:jc w:val="center"/>
                  </w:pPr>
                  <w:r>
                    <w:t xml:space="preserve">2.5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4.0</w:t>
                  </w:r>
                </w:p>
              </w:tc>
            </w:tr>
            <w:tr>
              <w:tc>
                <w:tcPr/>
                <w:p>
                  <w:pPr>
                    <w:pStyle w:val="Compact"/>
                    <w:jc w:val="left"/>
                    <w:jc w:val="center"/>
                  </w:pPr>
                  <w:r>
                    <w:t xml:space="preserve">40</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9.0</w:t>
                  </w:r>
                </w:p>
              </w:tc>
            </w:tr>
          </w:tbl>
          <w:bookmarkEnd w:id="24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6" w:name="tbl-itemrestscore40"/>
          <w:p>
            <w:pPr>
              <w:jc w:val="center"/>
            </w:pPr>
            <w:pPr>
              <w:jc w:val="start"/>
              <w:spacing w:before="200"/>
              <w:pStyle w:val="ImageCaption"/>
            </w:pPr>
            <w:r>
              <w:t xml:space="preserve">Table 23: Item-restscore detection rate with 40 items (3 misfit)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3.4</w:t>
                  </w:r>
                </w:p>
              </w:tc>
              <w:tc>
                <w:tcPr/>
                <w:p>
                  <w:pPr>
                    <w:pStyle w:val="Compact"/>
                    <w:jc w:val="right"/>
                    <w:jc w:val="center"/>
                  </w:pPr>
                  <w:r>
                    <w:t xml:space="preserve">3.2</w:t>
                  </w:r>
                </w:p>
              </w:tc>
              <w:tc>
                <w:tcPr/>
                <w:p>
                  <w:pPr>
                    <w:pStyle w:val="Compact"/>
                    <w:jc w:val="right"/>
                    <w:jc w:val="center"/>
                  </w:pPr>
                  <w:r>
                    <w:t xml:space="preserve">2.6</w:t>
                  </w:r>
                </w:p>
              </w:tc>
              <w:tc>
                <w:tcPr/>
                <w:p>
                  <w:pPr>
                    <w:pStyle w:val="Compact"/>
                    <w:jc w:val="right"/>
                    <w:jc w:val="center"/>
                  </w:pPr>
                  <w:r>
                    <w:t xml:space="preserve">4.4</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2.4</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0.4</w:t>
                  </w:r>
                </w:p>
              </w:tc>
            </w:tr>
            <w:tr>
              <w:tc>
                <w:tcPr/>
                <w:p>
                  <w:pPr>
                    <w:pStyle w:val="Compact"/>
                    <w:jc w:val="left"/>
                    <w:jc w:val="center"/>
                  </w:pPr>
                  <w:r>
                    <w:t xml:space="preserve">4</w:t>
                  </w:r>
                </w:p>
              </w:tc>
              <w:tc>
                <w:tcPr/>
                <w:p>
                  <w:pPr>
                    <w:pStyle w:val="Compact"/>
                    <w:jc w:val="right"/>
                    <w:jc w:val="center"/>
                  </w:pPr>
                  <w:r>
                    <w:t xml:space="preserve">3.0</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5.6</w:t>
                  </w:r>
                </w:p>
              </w:tc>
            </w:tr>
            <w:tr>
              <w:tc>
                <w:tcPr/>
                <w:p>
                  <w:pPr>
                    <w:pStyle w:val="Compact"/>
                    <w:jc w:val="left"/>
                    <w:jc w:val="center"/>
                  </w:pPr>
                  <w:r>
                    <w:t xml:space="preserve">5</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0.8</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3.2</w:t>
                  </w:r>
                </w:p>
              </w:tc>
              <w:tc>
                <w:tcPr/>
                <w:p>
                  <w:pPr>
                    <w:pStyle w:val="Compact"/>
                    <w:jc w:val="right"/>
                    <w:jc w:val="center"/>
                  </w:pPr>
                  <w:r>
                    <w:t xml:space="preserve">7.4</w:t>
                  </w:r>
                </w:p>
              </w:tc>
            </w:tr>
            <w:tr>
              <w:tc>
                <w:tcPr/>
                <w:p>
                  <w:pPr>
                    <w:pStyle w:val="Compact"/>
                    <w:jc w:val="left"/>
                    <w:jc w:val="center"/>
                  </w:pPr>
                  <w:r>
                    <w:t xml:space="preserve">8</w:t>
                  </w:r>
                </w:p>
              </w:tc>
              <w:tc>
                <w:tcPr/>
                <w:p>
                  <w:pPr>
                    <w:pStyle w:val="Compact"/>
                    <w:jc w:val="right"/>
                    <w:jc w:val="center"/>
                  </w:pPr>
                  <w:r>
                    <w:t xml:space="preserve">3.2</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3.8</w:t>
                  </w:r>
                </w:p>
              </w:tc>
            </w:tr>
            <w:tr>
              <w:tc>
                <w:tcPr/>
                <w:p>
                  <w:pPr>
                    <w:pStyle w:val="Compact"/>
                    <w:jc w:val="left"/>
                    <w:jc w:val="center"/>
                  </w:pPr>
                  <w:r>
                    <w:t xml:space="preserve">9</w:t>
                  </w:r>
                </w:p>
              </w:tc>
              <w:tc>
                <w:tcPr/>
                <w:p>
                  <w:pPr>
                    <w:pStyle w:val="Compact"/>
                    <w:jc w:val="right"/>
                    <w:jc w:val="center"/>
                  </w:pPr>
                  <w:r>
                    <w:t xml:space="preserve">67.6</w:t>
                  </w:r>
                </w:p>
              </w:tc>
              <w:tc>
                <w:tcPr/>
                <w:p>
                  <w:pPr>
                    <w:pStyle w:val="Compact"/>
                    <w:jc w:val="right"/>
                    <w:jc w:val="center"/>
                  </w:pPr>
                  <w:r>
                    <w:t xml:space="preserve">95.2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4.0</w:t>
                  </w:r>
                </w:p>
              </w:tc>
            </w:tr>
            <w:tr>
              <w:tc>
                <w:tcPr/>
                <w:p>
                  <w:pPr>
                    <w:pStyle w:val="Compact"/>
                    <w:jc w:val="left"/>
                    <w:jc w:val="center"/>
                  </w:pPr>
                  <w:r>
                    <w:t xml:space="preserve">11</w:t>
                  </w:r>
                </w:p>
              </w:tc>
              <w:tc>
                <w:tcPr/>
                <w:p>
                  <w:pPr>
                    <w:pStyle w:val="Compact"/>
                    <w:jc w:val="right"/>
                    <w:jc w:val="center"/>
                  </w:pPr>
                  <w:r>
                    <w:t xml:space="preserve">0.8</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1.8</w:t>
                  </w:r>
                </w:p>
              </w:tc>
            </w:tr>
            <w:tr>
              <w:tc>
                <w:tcPr/>
                <w:p>
                  <w:pPr>
                    <w:pStyle w:val="Compact"/>
                    <w:jc w:val="left"/>
                    <w:jc w:val="center"/>
                  </w:pPr>
                  <w:r>
                    <w:t xml:space="preserve">12</w:t>
                  </w:r>
                </w:p>
              </w:tc>
              <w:tc>
                <w:tcPr/>
                <w:p>
                  <w:pPr>
                    <w:pStyle w:val="Compact"/>
                    <w:jc w:val="right"/>
                    <w:jc w:val="center"/>
                  </w:pPr>
                  <w:r>
                    <w:t xml:space="preserve">3.2</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25.2</w:t>
                  </w:r>
                </w:p>
              </w:tc>
              <w:tc>
                <w:tcPr/>
                <w:p>
                  <w:pPr>
                    <w:pStyle w:val="Compact"/>
                    <w:jc w:val="right"/>
                    <w:jc w:val="center"/>
                  </w:pPr>
                  <w:r>
                    <w:t xml:space="preserve">56.0</w:t>
                  </w:r>
                </w:p>
              </w:tc>
              <w:tc>
                <w:tcPr/>
                <w:p>
                  <w:pPr>
                    <w:pStyle w:val="Compact"/>
                    <w:jc w:val="right"/>
                    <w:jc w:val="center"/>
                  </w:pPr>
                  <w:r>
                    <w:t xml:space="preserve">92.8</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0</w:t>
                  </w:r>
                </w:p>
              </w:tc>
            </w:tr>
            <w:tr>
              <w:tc>
                <w:tcPr/>
                <w:p>
                  <w:pPr>
                    <w:pStyle w:val="Compact"/>
                    <w:jc w:val="left"/>
                    <w:jc w:val="center"/>
                  </w:pPr>
                  <w:r>
                    <w:t xml:space="preserve">15</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3.2</w:t>
                  </w:r>
                </w:p>
              </w:tc>
              <w:tc>
                <w:tcPr/>
                <w:p>
                  <w:pPr>
                    <w:pStyle w:val="Compact"/>
                    <w:jc w:val="right"/>
                    <w:jc w:val="center"/>
                  </w:pPr>
                  <w:r>
                    <w:t xml:space="preserve">5.4</w:t>
                  </w:r>
                </w:p>
              </w:tc>
            </w:tr>
            <w:tr>
              <w:tc>
                <w:tcPr/>
                <w:p>
                  <w:pPr>
                    <w:pStyle w:val="Compact"/>
                    <w:jc w:val="left"/>
                    <w:jc w:val="center"/>
                  </w:pPr>
                  <w:r>
                    <w:t xml:space="preserve">16</w:t>
                  </w:r>
                </w:p>
              </w:tc>
              <w:tc>
                <w:tcPr/>
                <w:p>
                  <w:pPr>
                    <w:pStyle w:val="Compact"/>
                    <w:jc w:val="right"/>
                    <w:jc w:val="center"/>
                  </w:pPr>
                  <w:r>
                    <w:t xml:space="preserve">2.8</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1.2</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53.6</w:t>
                  </w:r>
                </w:p>
              </w:tc>
              <w:tc>
                <w:tcPr/>
                <w:p>
                  <w:pPr>
                    <w:pStyle w:val="Compact"/>
                    <w:jc w:val="right"/>
                    <w:jc w:val="center"/>
                  </w:pPr>
                  <w:r>
                    <w:t xml:space="preserve">88.0</w:t>
                  </w:r>
                </w:p>
              </w:tc>
              <w:tc>
                <w:tcPr/>
                <w:p>
                  <w:pPr>
                    <w:pStyle w:val="Compact"/>
                    <w:jc w:val="right"/>
                    <w:jc w:val="center"/>
                  </w:pPr>
                  <w:r>
                    <w:t xml:space="preserve">99.8</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1.0</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1.8</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w:t>
                  </w:r>
                </w:p>
              </w:tc>
            </w:tr>
            <w:tr>
              <w:tc>
                <w:tcPr/>
                <w:p>
                  <w:pPr>
                    <w:pStyle w:val="Compact"/>
                    <w:jc w:val="left"/>
                    <w:jc w:val="center"/>
                  </w:pPr>
                  <w:r>
                    <w:t xml:space="preserve">21</w:t>
                  </w:r>
                </w:p>
              </w:tc>
              <w:tc>
                <w:tcPr/>
                <w:p>
                  <w:pPr>
                    <w:pStyle w:val="Compact"/>
                    <w:jc w:val="right"/>
                    <w:jc w:val="center"/>
                  </w:pPr>
                  <w:r>
                    <w:t xml:space="preserve">2.4</w:t>
                  </w:r>
                </w:p>
              </w:tc>
              <w:tc>
                <w:tcPr/>
                <w:p>
                  <w:pPr>
                    <w:pStyle w:val="Compact"/>
                    <w:jc w:val="right"/>
                    <w:jc w:val="center"/>
                  </w:pPr>
                  <w:r>
                    <w:t xml:space="preserve">3.6</w:t>
                  </w:r>
                </w:p>
              </w:tc>
              <w:tc>
                <w:tcPr/>
                <w:p>
                  <w:pPr>
                    <w:pStyle w:val="Compact"/>
                    <w:jc w:val="right"/>
                    <w:jc w:val="center"/>
                  </w:pPr>
                  <w:r>
                    <w:t xml:space="preserve">4.0</w:t>
                  </w:r>
                </w:p>
              </w:tc>
              <w:tc>
                <w:tcPr/>
                <w:p>
                  <w:pPr>
                    <w:pStyle w:val="Compact"/>
                    <w:jc w:val="right"/>
                    <w:jc w:val="center"/>
                  </w:pPr>
                  <w:r>
                    <w:t xml:space="preserve">7.0</w:t>
                  </w:r>
                </w:p>
              </w:tc>
            </w:tr>
            <w:tr>
              <w:tc>
                <w:tcPr/>
                <w:p>
                  <w:pPr>
                    <w:pStyle w:val="Compact"/>
                    <w:jc w:val="left"/>
                    <w:jc w:val="center"/>
                  </w:pPr>
                  <w:r>
                    <w:t xml:space="preserve">22</w:t>
                  </w:r>
                </w:p>
              </w:tc>
              <w:tc>
                <w:tcPr/>
                <w:p>
                  <w:pPr>
                    <w:pStyle w:val="Compact"/>
                    <w:jc w:val="right"/>
                    <w:jc w:val="center"/>
                  </w:pPr>
                  <w:r>
                    <w:t xml:space="preserve">1.0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23</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2.8</w:t>
                  </w:r>
                </w:p>
              </w:tc>
            </w:tr>
            <w:tr>
              <w:tc>
                <w:tcPr/>
                <w:p>
                  <w:pPr>
                    <w:pStyle w:val="Compact"/>
                    <w:jc w:val="left"/>
                    <w:jc w:val="center"/>
                  </w:pPr>
                  <w:r>
                    <w:t xml:space="preserve">24</w:t>
                  </w:r>
                </w:p>
              </w:tc>
              <w:tc>
                <w:tcPr/>
                <w:p>
                  <w:pPr>
                    <w:pStyle w:val="Compact"/>
                    <w:jc w:val="right"/>
                    <w:jc w:val="center"/>
                  </w:pPr>
                  <w:r>
                    <w:t xml:space="preserve">3.4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25</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26</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0.8</w:t>
                  </w:r>
                </w:p>
              </w:tc>
              <w:tc>
                <w:tcPr/>
                <w:p>
                  <w:pPr>
                    <w:pStyle w:val="Compact"/>
                    <w:jc w:val="right"/>
                    <w:jc w:val="center"/>
                  </w:pPr>
                  <w:r>
                    <w:t xml:space="preserve">1.8</w:t>
                  </w:r>
                </w:p>
              </w:tc>
            </w:tr>
            <w:tr>
              <w:tc>
                <w:tcPr/>
                <w:p>
                  <w:pPr>
                    <w:pStyle w:val="Compact"/>
                    <w:jc w:val="left"/>
                    <w:jc w:val="center"/>
                  </w:pPr>
                  <w:r>
                    <w:t xml:space="preserve">27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1.8</w:t>
                  </w:r>
                </w:p>
              </w:tc>
              <w:tc>
                <w:tcPr/>
                <w:p>
                  <w:pPr>
                    <w:pStyle w:val="Compact"/>
                    <w:jc w:val="right"/>
                    <w:jc w:val="center"/>
                  </w:pPr>
                  <w:r>
                    <w:t xml:space="preserve">2.2</w:t>
                  </w:r>
                </w:p>
              </w:tc>
            </w:tr>
            <w:tr>
              <w:tc>
                <w:tcPr/>
                <w:p>
                  <w:pPr>
                    <w:pStyle w:val="Compact"/>
                    <w:jc w:val="left"/>
                    <w:jc w:val="center"/>
                  </w:pPr>
                  <w:r>
                    <w:t xml:space="preserve">28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1.6</w:t>
                  </w:r>
                </w:p>
              </w:tc>
            </w:tr>
            <w:tr>
              <w:tc>
                <w:tcPr/>
                <w:p>
                  <w:pPr>
                    <w:pStyle w:val="Compact"/>
                    <w:jc w:val="left"/>
                    <w:jc w:val="center"/>
                  </w:pPr>
                  <w:r>
                    <w:t xml:space="preserve">29</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2.6</w:t>
                  </w:r>
                </w:p>
              </w:tc>
              <w:tc>
                <w:tcPr/>
                <w:p>
                  <w:pPr>
                    <w:pStyle w:val="Compact"/>
                    <w:jc w:val="right"/>
                    <w:jc w:val="center"/>
                  </w:pPr>
                  <w:r>
                    <w:t xml:space="preserve">5.8</w:t>
                  </w:r>
                </w:p>
              </w:tc>
            </w:tr>
            <w:tr>
              <w:tc>
                <w:tcPr/>
                <w:p>
                  <w:pPr>
                    <w:pStyle w:val="Compact"/>
                    <w:jc w:val="left"/>
                    <w:jc w:val="center"/>
                  </w:pPr>
                  <w:r>
                    <w:t xml:space="preserve">30</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31</w:t>
                  </w:r>
                </w:p>
              </w:tc>
              <w:tc>
                <w:tcPr/>
                <w:p>
                  <w:pPr>
                    <w:pStyle w:val="Compact"/>
                    <w:jc w:val="right"/>
                    <w:jc w:val="center"/>
                  </w:pPr>
                  <w:r>
                    <w:t xml:space="preserve">0.6</w:t>
                  </w:r>
                </w:p>
              </w:tc>
              <w:tc>
                <w:tcPr/>
                <w:p>
                  <w:pPr>
                    <w:pStyle w:val="Compact"/>
                    <w:jc w:val="right"/>
                    <w:jc w:val="center"/>
                  </w:pPr>
                  <w:r>
                    <w:t xml:space="preserve">2.0</w:t>
                  </w:r>
                </w:p>
              </w:tc>
              <w:tc>
                <w:tcPr/>
                <w:p>
                  <w:pPr>
                    <w:pStyle w:val="Compact"/>
                    <w:jc w:val="right"/>
                    <w:jc w:val="center"/>
                  </w:pPr>
                  <w:r>
                    <w:t xml:space="preserve">2.2</w:t>
                  </w:r>
                </w:p>
              </w:tc>
              <w:tc>
                <w:tcPr/>
                <w:p>
                  <w:pPr>
                    <w:pStyle w:val="Compact"/>
                    <w:jc w:val="right"/>
                    <w:jc w:val="center"/>
                  </w:pPr>
                  <w:r>
                    <w:t xml:space="preserve">2.8</w:t>
                  </w:r>
                </w:p>
              </w:tc>
            </w:tr>
            <w:tr>
              <w:tc>
                <w:tcPr/>
                <w:p>
                  <w:pPr>
                    <w:pStyle w:val="Compact"/>
                    <w:jc w:val="left"/>
                    <w:jc w:val="center"/>
                  </w:pPr>
                  <w:r>
                    <w:t xml:space="preserve">32</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3.4</w:t>
                  </w:r>
                </w:p>
              </w:tc>
              <w:tc>
                <w:tcPr/>
                <w:p>
                  <w:pPr>
                    <w:pStyle w:val="Compact"/>
                    <w:jc w:val="right"/>
                    <w:jc w:val="center"/>
                  </w:pPr>
                  <w:r>
                    <w:t xml:space="preserve">7.0</w:t>
                  </w:r>
                </w:p>
              </w:tc>
            </w:tr>
            <w:tr>
              <w:tc>
                <w:tcPr/>
                <w:p>
                  <w:pPr>
                    <w:pStyle w:val="Compact"/>
                    <w:jc w:val="left"/>
                    <w:jc w:val="center"/>
                  </w:pPr>
                  <w:r>
                    <w:t xml:space="preserve">33</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0.8</w:t>
                  </w:r>
                </w:p>
              </w:tc>
              <w:tc>
                <w:tcPr/>
                <w:p>
                  <w:pPr>
                    <w:pStyle w:val="Compact"/>
                    <w:jc w:val="right"/>
                    <w:jc w:val="center"/>
                  </w:pPr>
                  <w:r>
                    <w:t xml:space="preserve">2.2</w:t>
                  </w:r>
                </w:p>
              </w:tc>
            </w:tr>
            <w:tr>
              <w:tc>
                <w:tcPr/>
                <w:p>
                  <w:pPr>
                    <w:pStyle w:val="Compact"/>
                    <w:jc w:val="left"/>
                    <w:jc w:val="center"/>
                  </w:pPr>
                  <w:r>
                    <w:t xml:space="preserve">34</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1.6</w:t>
                  </w:r>
                </w:p>
              </w:tc>
            </w:tr>
            <w:tr>
              <w:tc>
                <w:tcPr/>
                <w:p>
                  <w:pPr>
                    <w:pStyle w:val="Compact"/>
                    <w:jc w:val="left"/>
                    <w:jc w:val="center"/>
                  </w:pPr>
                  <w:r>
                    <w:t xml:space="preserve">35</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36</w:t>
                  </w:r>
                </w:p>
              </w:tc>
              <w:tc>
                <w:tcPr/>
                <w:p>
                  <w:pPr>
                    <w:pStyle w:val="Compact"/>
                    <w:jc w:val="right"/>
                    <w:jc w:val="center"/>
                  </w:pPr>
                  <w:r>
                    <w:t xml:space="preserve">2.4</w:t>
                  </w:r>
                </w:p>
              </w:tc>
              <w:tc>
                <w:tcPr/>
                <w:p>
                  <w:pPr>
                    <w:pStyle w:val="Compact"/>
                    <w:jc w:val="right"/>
                    <w:jc w:val="center"/>
                  </w:pPr>
                  <w:r>
                    <w:t xml:space="preserve">3.8</w:t>
                  </w:r>
                </w:p>
              </w:tc>
              <w:tc>
                <w:tcPr/>
                <w:p>
                  <w:pPr>
                    <w:pStyle w:val="Compact"/>
                    <w:jc w:val="right"/>
                    <w:jc w:val="center"/>
                  </w:pPr>
                  <w:r>
                    <w:t xml:space="preserve">8.6</w:t>
                  </w:r>
                </w:p>
              </w:tc>
              <w:tc>
                <w:tcPr/>
                <w:p>
                  <w:pPr>
                    <w:pStyle w:val="Compact"/>
                    <w:jc w:val="right"/>
                    <w:jc w:val="center"/>
                  </w:pPr>
                  <w:r>
                    <w:t xml:space="preserve">19.2</w:t>
                  </w:r>
                </w:p>
              </w:tc>
            </w:tr>
            <w:tr>
              <w:tc>
                <w:tcPr/>
                <w:p>
                  <w:pPr>
                    <w:pStyle w:val="Compact"/>
                    <w:jc w:val="left"/>
                    <w:jc w:val="center"/>
                  </w:pPr>
                  <w:r>
                    <w:t xml:space="preserve">37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38</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39</w:t>
                  </w:r>
                </w:p>
              </w:tc>
              <w:tc>
                <w:tcPr/>
                <w:p>
                  <w:pPr>
                    <w:pStyle w:val="Compact"/>
                    <w:jc w:val="right"/>
                    <w:jc w:val="center"/>
                  </w:pPr>
                  <w:r>
                    <w:t xml:space="preserve">3.0</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2.0</w:t>
                  </w:r>
                </w:p>
              </w:tc>
            </w:tr>
            <w:tr>
              <w:tc>
                <w:tcPr/>
                <w:p>
                  <w:pPr>
                    <w:pStyle w:val="Compact"/>
                    <w:jc w:val="left"/>
                    <w:jc w:val="center"/>
                  </w:pPr>
                  <w:r>
                    <w:t xml:space="preserve">40</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2.8</w:t>
                  </w:r>
                </w:p>
              </w:tc>
              <w:tc>
                <w:tcPr/>
                <w:p>
                  <w:pPr>
                    <w:pStyle w:val="Compact"/>
                    <w:jc w:val="right"/>
                    <w:jc w:val="center"/>
                  </w:pPr>
                  <w:r>
                    <w:t xml:space="preserve">6.0</w:t>
                  </w:r>
                </w:p>
              </w:tc>
            </w:tr>
          </w:tbl>
          <w:bookmarkEnd w:id="246"/>
          <w:p/>
        </w:tc>
      </w:tr>
    </w:tbl>
    <w:bookmarkEnd w:id="247"/>
    <w:bookmarkEnd w:id="248"/>
    <w:bookmarkStart w:id="249" w:name="session-info"/>
    <w:p>
      <w:pPr>
        <w:pStyle w:val="Heading2"/>
      </w:pPr>
      <w:r>
        <w:t xml:space="preserve">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4.4.3 (2025-02-28)</w:t>
      </w:r>
      <w:r>
        <w:br/>
      </w:r>
      <w:r>
        <w:rPr>
          <w:rStyle w:val="VerbatimChar"/>
        </w:rPr>
        <w:t xml:space="preserve">Platform: aarch64-apple-darwin20</w:t>
      </w:r>
      <w:r>
        <w:br/>
      </w:r>
      <w:r>
        <w:rPr>
          <w:rStyle w:val="VerbatimChar"/>
        </w:rPr>
        <w:t xml:space="preserve">Running under: macOS Sequoia 15.3.1</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easyRasch_0.3.5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splines_4.4.3        R.oo_1.26.0          cellranger_1.1.0    </w:t>
      </w:r>
      <w:r>
        <w:br/>
      </w:r>
      <w:r>
        <w:rPr>
          <w:rStyle w:val="VerbatimChar"/>
        </w:rPr>
        <w:t xml:space="preserve">  [4] rpart_4.1.24         lifecycle_1.0.4      rprojroot_2.0.4     </w:t>
      </w:r>
      <w:r>
        <w:br/>
      </w:r>
      <w:r>
        <w:rPr>
          <w:rStyle w:val="VerbatimChar"/>
        </w:rPr>
        <w:t xml:space="preserve">  [7] globals_0.16.3       vroom_1.6.5          MASS_7.3-64         </w:t>
      </w:r>
      <w:r>
        <w:br/>
      </w:r>
      <w:r>
        <w:rPr>
          <w:rStyle w:val="VerbatimChar"/>
        </w:rPr>
        <w:t xml:space="preserve"> [10] backports_1.5.0      magrittr_2.0.3       vcd_1.4-12          </w:t>
      </w:r>
      <w:r>
        <w:br/>
      </w:r>
      <w:r>
        <w:rPr>
          <w:rStyle w:val="VerbatimChar"/>
        </w:rPr>
        <w:t xml:space="preserve"> [13] Hmisc_5.2-2          rmarkdown_2.28       yaml_2.3.10         </w:t>
      </w:r>
      <w:r>
        <w:br/>
      </w:r>
      <w:r>
        <w:rPr>
          <w:rStyle w:val="VerbatimChar"/>
        </w:rPr>
        <w:t xml:space="preserve"> [16] sessioninfo_1.2.2    pbapply_1.7-2        RColorBrewer_1.1-3  </w:t>
      </w:r>
      <w:r>
        <w:br/>
      </w:r>
      <w:r>
        <w:rPr>
          <w:rStyle w:val="VerbatimChar"/>
        </w:rPr>
        <w:t xml:space="preserve"> [19] abind_1.4-5          audio_0.1-11         quadprog_1.5-8      </w:t>
      </w:r>
      <w:r>
        <w:br/>
      </w:r>
      <w:r>
        <w:rPr>
          <w:rStyle w:val="VerbatimChar"/>
        </w:rPr>
        <w:t xml:space="preserve"> [22] R.utils_2.12.3       nnet_7.3-20          listenv_0.9.1       </w:t>
      </w:r>
      <w:r>
        <w:br/>
      </w:r>
      <w:r>
        <w:rPr>
          <w:rStyle w:val="VerbatimChar"/>
        </w:rPr>
        <w:t xml:space="preserve"> [25] testthat_3.2.1.1     RPushbullet_0.3.4    vegan_2.6-8         </w:t>
      </w:r>
      <w:r>
        <w:br/>
      </w:r>
      <w:r>
        <w:rPr>
          <w:rStyle w:val="VerbatimChar"/>
        </w:rPr>
        <w:t xml:space="preserve"> [28] parallelly_1.38.0    svglite_2.1.3        permute_0.9-7       </w:t>
      </w:r>
      <w:r>
        <w:br/>
      </w:r>
      <w:r>
        <w:rPr>
          <w:rStyle w:val="VerbatimChar"/>
        </w:rPr>
        <w:t xml:space="preserve"> [31] codetools_0.2-20     xml2_1.3.6           tidyselect_1.2.1    </w:t>
      </w:r>
      <w:r>
        <w:br/>
      </w:r>
      <w:r>
        <w:rPr>
          <w:rStyle w:val="VerbatimChar"/>
        </w:rPr>
        <w:t xml:space="preserve"> [34] farver_2.1.2         base64enc_0.1-3      jsonlite_1.8.9      </w:t>
      </w:r>
      <w:r>
        <w:br/>
      </w:r>
      <w:r>
        <w:rPr>
          <w:rStyle w:val="VerbatimChar"/>
        </w:rPr>
        <w:t xml:space="preserve"> [37] progressr_0.14.0     Formula_1.2-5        survival_3.8-3      </w:t>
      </w:r>
      <w:r>
        <w:br/>
      </w:r>
      <w:r>
        <w:rPr>
          <w:rStyle w:val="VerbatimChar"/>
        </w:rPr>
        <w:t xml:space="preserve"> [40] systemfonts_1.1.0    tools_4.4.3          gnm_1.1-5           </w:t>
      </w:r>
      <w:r>
        <w:br/>
      </w:r>
      <w:r>
        <w:rPr>
          <w:rStyle w:val="VerbatimChar"/>
        </w:rPr>
        <w:t xml:space="preserve"> [43] snow_0.4-4           Rcpp_1.0.14          mnormt_2.1.1        </w:t>
      </w:r>
      <w:r>
        <w:br/>
      </w:r>
      <w:r>
        <w:rPr>
          <w:rStyle w:val="VerbatimChar"/>
        </w:rPr>
        <w:t xml:space="preserve"> [46] gridExtra_2.3        xfun_0.46            here_1.0.1          </w:t>
      </w:r>
      <w:r>
        <w:br/>
      </w:r>
      <w:r>
        <w:rPr>
          <w:rStyle w:val="VerbatimChar"/>
        </w:rPr>
        <w:t xml:space="preserve"> [49] mgcv_1.9-1           distributional_0.4.0 ca_0.71.1           </w:t>
      </w:r>
      <w:r>
        <w:br/>
      </w:r>
      <w:r>
        <w:rPr>
          <w:rStyle w:val="VerbatimChar"/>
        </w:rPr>
        <w:t xml:space="preserve"> [52] withr_3.0.2          beepr_2.0            fastmap_1.2.0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generics_0.1.3       data.table_1.16.0    SimDesign_2.17.1    </w:t>
      </w:r>
      <w:r>
        <w:br/>
      </w:r>
      <w:r>
        <w:rPr>
          <w:rStyle w:val="VerbatimChar"/>
        </w:rPr>
        <w:t xml:space="preserve"> [64] htmlwidgets_1.6.4    pkgconfig_2.0.3      gtable_0.3.5        </w:t>
      </w:r>
      <w:r>
        <w:br/>
      </w:r>
      <w:r>
        <w:rPr>
          <w:rStyle w:val="VerbatimChar"/>
        </w:rPr>
        <w:t xml:space="preserve"> [67] lmtest_0.9-40        brio_1.1.5           htmltools_0.5.8.1   </w:t>
      </w:r>
      <w:r>
        <w:br/>
      </w:r>
      <w:r>
        <w:rPr>
          <w:rStyle w:val="VerbatimChar"/>
        </w:rPr>
        <w:t xml:space="preserve"> [70] carData_3.0-5        scales_1.3.0         snakecase_0.11.1    </w:t>
      </w:r>
      <w:r>
        <w:br/>
      </w:r>
      <w:r>
        <w:rPr>
          <w:rStyle w:val="VerbatimChar"/>
        </w:rPr>
        <w:t xml:space="preserve"> [73] knitr_1.48           rstudioapi_0.17.1    tzdb_0.4.0          </w:t>
      </w:r>
      <w:r>
        <w:br/>
      </w:r>
      <w:r>
        <w:rPr>
          <w:rStyle w:val="VerbatimChar"/>
        </w:rPr>
        <w:t xml:space="preserve"> [76] checkmate_2.3.2      nlme_3.1-167         curl_6.1.0          </w:t>
      </w:r>
      <w:r>
        <w:br/>
      </w:r>
      <w:r>
        <w:rPr>
          <w:rStyle w:val="VerbatimChar"/>
        </w:rPr>
        <w:t xml:space="preserve"> [79] zoo_1.8-12           relimp_1.0-5         vcdExtra_0.8-5      </w:t>
      </w:r>
      <w:r>
        <w:br/>
      </w:r>
      <w:r>
        <w:rPr>
          <w:rStyle w:val="VerbatimChar"/>
        </w:rPr>
        <w:t xml:space="preserve"> [82] foreign_0.8-88       pillar_1.10.1        vctrs_0.6.5         </w:t>
      </w:r>
      <w:r>
        <w:br/>
      </w:r>
      <w:r>
        <w:rPr>
          <w:rStyle w:val="VerbatimChar"/>
        </w:rPr>
        <w:t xml:space="preserve"> [85] car_3.1-2            Deriv_4.1.3          cluster_2.1.8       </w:t>
      </w:r>
      <w:r>
        <w:br/>
      </w:r>
      <w:r>
        <w:rPr>
          <w:rStyle w:val="VerbatimChar"/>
        </w:rPr>
        <w:t xml:space="preserve"> [88] dcurver_0.9.2        archive_1.1.8        GPArotation_2024.3-1</w:t>
      </w:r>
      <w:r>
        <w:br/>
      </w:r>
      <w:r>
        <w:rPr>
          <w:rStyle w:val="VerbatimChar"/>
        </w:rPr>
        <w:t xml:space="preserve"> [91] htmlTable_2.4.3      evaluate_1.0.1       cli_3.6.3           </w:t>
      </w:r>
      <w:r>
        <w:br/>
      </w:r>
      <w:r>
        <w:rPr>
          <w:rStyle w:val="VerbatimChar"/>
        </w:rPr>
        <w:t xml:space="preserve"> [94] compiler_4.4.3       rlang_1.1.4          crayon_1.5.3        </w:t>
      </w:r>
      <w:r>
        <w:br/>
      </w:r>
      <w:r>
        <w:rPr>
          <w:rStyle w:val="VerbatimChar"/>
        </w:rPr>
        <w:t xml:space="preserve"> [97] future.apply_1.11.2  labeling_0.4.3       plyr_1.8.9          </w:t>
      </w:r>
      <w:r>
        <w:br/>
      </w:r>
      <w:r>
        <w:rPr>
          <w:rStyle w:val="VerbatimChar"/>
        </w:rPr>
        <w:t xml:space="preserve">[100] stringi_1.8.4        viridisLite_0.4.2    assertthat_0.2.1    </w:t>
      </w:r>
      <w:r>
        <w:br/>
      </w:r>
      <w:r>
        <w:rPr>
          <w:rStyle w:val="VerbatimChar"/>
        </w:rPr>
        <w:t xml:space="preserve">[103] munsell_0.5.1        Matrix_1.7-2         qvcalc_1.0.3        </w:t>
      </w:r>
      <w:r>
        <w:br/>
      </w:r>
      <w:r>
        <w:rPr>
          <w:rStyle w:val="VerbatimChar"/>
        </w:rPr>
        <w:t xml:space="preserve">[106] hms_1.1.3            bit64_4.0.5          bit_4.0.5           </w:t>
      </w:r>
      <w:r>
        <w:br/>
      </w:r>
      <w:r>
        <w:rPr>
          <w:rStyle w:val="VerbatimChar"/>
        </w:rPr>
        <w:t xml:space="preserve">[109] readxl_1.4.3        </w:t>
      </w:r>
    </w:p>
    <w:bookmarkEnd w:id="249"/>
    <w:bookmarkEnd w:id="250"/>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DETECTING ITEM MISFIT IN RASCH MODELS</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6" Target="media/rId96.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134" Target="media/rId134.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76" Target="media/rId76.png" /><Relationship Type="http://schemas.openxmlformats.org/officeDocument/2006/relationships/image" Id="rId123" Target="media/rId123.png" /><Relationship Type="http://schemas.openxmlformats.org/officeDocument/2006/relationships/image" Id="rId104" Target="media/rId104.png" /><Relationship Type="http://schemas.openxmlformats.org/officeDocument/2006/relationships/image" Id="rId115" Target="media/rId115.png" /><Relationship Type="http://schemas.openxmlformats.org/officeDocument/2006/relationships/image" Id="rId29" Target="media/rId29.png" /><Relationship Type="http://schemas.openxmlformats.org/officeDocument/2006/relationships/image" Id="rId69" Target="media/rId69.png" /><Relationship Type="http://schemas.openxmlformats.org/officeDocument/2006/relationships/image" Id="rId139" Target="media/rId139.png" /><Relationship Type="http://schemas.openxmlformats.org/officeDocument/2006/relationships/image" Id="rId91" Target="media/rId91.png" /><Relationship Type="http://schemas.openxmlformats.org/officeDocument/2006/relationships/image" Id="rId128" Target="media/rId128.png" /><Relationship Type="http://schemas.openxmlformats.org/officeDocument/2006/relationships/image" Id="rId169" Target="media/rId169.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hyperlink" Id="rId207" Target="https://cran.r-project.org/web/packages/iarm/index.html" TargetMode="External" /><Relationship Type="http://schemas.openxmlformats.org/officeDocument/2006/relationships/hyperlink" Id="rId185" Target="https://doi.org/10.1002/9781118574454.ch5" TargetMode="External" /><Relationship Type="http://schemas.openxmlformats.org/officeDocument/2006/relationships/hyperlink" Id="rId177"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79" Target="https://doi.org/10.1111/j.2517-6161.1995.tb02031.x" TargetMode="External" /><Relationship Type="http://schemas.openxmlformats.org/officeDocument/2006/relationships/hyperlink" Id="rId183" Target="https://doi.org/10.1177/0013164410379322" TargetMode="External" /><Relationship Type="http://schemas.openxmlformats.org/officeDocument/2006/relationships/hyperlink" Id="rId219" Target="https://doi.org/10.1177/001316446902900102" TargetMode="External" /><Relationship Type="http://schemas.openxmlformats.org/officeDocument/2006/relationships/hyperlink" Id="rId197" Target="https://doi.org/10.1177/0146621611410227" TargetMode="External" /><Relationship Type="http://schemas.openxmlformats.org/officeDocument/2006/relationships/hyperlink" Id="rId187"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1" Target="https://doi.org/10.2307/2281536" TargetMode="External" /><Relationship Type="http://schemas.openxmlformats.org/officeDocument/2006/relationships/hyperlink" Id="rId189"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3" Target="https://github.com/pgmj/easyRasch" TargetMode="External" /><Relationship Type="http://schemas.openxmlformats.org/officeDocument/2006/relationships/hyperlink" Id="rId223" Target="https://github.com/pgmj/easyRasch/" TargetMode="External" /><Relationship Type="http://schemas.openxmlformats.org/officeDocument/2006/relationships/hyperlink" Id="rId224"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66" Target="https://pgmj.github.io/clrt.html" TargetMode="External" /><Relationship Type="http://schemas.openxmlformats.org/officeDocument/2006/relationships/hyperlink" Id="rId195"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 Type="http://schemas.openxmlformats.org/officeDocument/2006/relationships/hyperlink" Id="rId199" Target="https://www.proquest.com/openview/4eb6401a5ec2700b01cf3e12dd98a36e/1" TargetMode="External" /></Relationships>
</file>

<file path=word/_rels/footnotes.xml.rels><?xml version="1.0" encoding="UTF-8"?><Relationships xmlns="http://schemas.openxmlformats.org/package/2006/relationships"><Relationship Type="http://schemas.openxmlformats.org/officeDocument/2006/relationships/hyperlink" Id="rId207" Target="https://cran.r-project.org/web/packages/iarm/index.html" TargetMode="External" /><Relationship Type="http://schemas.openxmlformats.org/officeDocument/2006/relationships/hyperlink" Id="rId185" Target="https://doi.org/10.1002/9781118574454.ch5" TargetMode="External" /><Relationship Type="http://schemas.openxmlformats.org/officeDocument/2006/relationships/hyperlink" Id="rId177"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79" Target="https://doi.org/10.1111/j.2517-6161.1995.tb02031.x" TargetMode="External" /><Relationship Type="http://schemas.openxmlformats.org/officeDocument/2006/relationships/hyperlink" Id="rId183" Target="https://doi.org/10.1177/0013164410379322" TargetMode="External" /><Relationship Type="http://schemas.openxmlformats.org/officeDocument/2006/relationships/hyperlink" Id="rId219" Target="https://doi.org/10.1177/001316446902900102" TargetMode="External" /><Relationship Type="http://schemas.openxmlformats.org/officeDocument/2006/relationships/hyperlink" Id="rId197" Target="https://doi.org/10.1177/0146621611410227" TargetMode="External" /><Relationship Type="http://schemas.openxmlformats.org/officeDocument/2006/relationships/hyperlink" Id="rId187"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1" Target="https://doi.org/10.2307/2281536" TargetMode="External" /><Relationship Type="http://schemas.openxmlformats.org/officeDocument/2006/relationships/hyperlink" Id="rId189"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3" Target="https://github.com/pgmj/easyRasch" TargetMode="External" /><Relationship Type="http://schemas.openxmlformats.org/officeDocument/2006/relationships/hyperlink" Id="rId223" Target="https://github.com/pgmj/easyRasch/" TargetMode="External" /><Relationship Type="http://schemas.openxmlformats.org/officeDocument/2006/relationships/hyperlink" Id="rId224"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66" Target="https://pgmj.github.io/clrt.html" TargetMode="External" /><Relationship Type="http://schemas.openxmlformats.org/officeDocument/2006/relationships/hyperlink" Id="rId195"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 Type="http://schemas.openxmlformats.org/officeDocument/2006/relationships/hyperlink" Id="rId199" Target="https://www.proquest.com/openview/4eb6401a5ec2700b01cf3e12dd98a36e/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2025-03-05T09:44:47Z</dcterms:created>
  <dcterms:modified xsi:type="dcterms:W3CDTF">2025-03-05T09:44:47Z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editor_options">
    <vt:lpwstr/>
  </property>
  <property fmtid="{D5CDD505-2E9C-101B-9397-08002B2CF9AE}" pid="13" name="fig-cap-location">
    <vt:lpwstr>top</vt:lpwstr>
  </property>
  <property fmtid="{D5CDD505-2E9C-101B-9397-08002B2CF9AE}" pid="14" name="funding">
    <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ey-points">
    <vt:lpwstr/>
  </property>
  <property fmtid="{D5CDD505-2E9C-101B-9397-08002B2CF9AE}" pid="20" name="knitr">
    <vt:lpwstr/>
  </property>
  <property fmtid="{D5CDD505-2E9C-101B-9397-08002B2CF9AE}" pid="21" name="labels">
    <vt:lpwstr/>
  </property>
  <property fmtid="{D5CDD505-2E9C-101B-9397-08002B2CF9AE}" pid="22" name="license">
    <vt:lpwstr/>
  </property>
  <property fmtid="{D5CDD505-2E9C-101B-9397-08002B2CF9AE}" pid="23" name="lightbox">
    <vt:lpwstr>auto</vt:lpwstr>
  </property>
  <property fmtid="{D5CDD505-2E9C-101B-9397-08002B2CF9AE}" pid="24" name="manuscript">
    <vt:lpwstr/>
  </property>
  <property fmtid="{D5CDD505-2E9C-101B-9397-08002B2CF9AE}" pid="25" name="notebook-preview-options">
    <vt:lpwstr/>
  </property>
  <property fmtid="{D5CDD505-2E9C-101B-9397-08002B2CF9AE}" pid="26" name="quarto-internal">
    <vt:lpwstr/>
  </property>
  <property fmtid="{D5CDD505-2E9C-101B-9397-08002B2CF9AE}" pid="27" name="remove-hidden">
    <vt:lpwstr>all</vt:lpwstr>
  </property>
  <property fmtid="{D5CDD505-2E9C-101B-9397-08002B2CF9AE}" pid="28" name="revealjs-plugins">
    <vt:lpwstr/>
  </property>
  <property fmtid="{D5CDD505-2E9C-101B-9397-08002B2CF9AE}" pid="29" name="shorttitle">
    <vt:lpwstr>Detecting item misfit in Rasch models</vt:lpwstr>
  </property>
  <property fmtid="{D5CDD505-2E9C-101B-9397-08002B2CF9AE}" pid="30" name="tbl-cap-location">
    <vt:lpwstr>top</vt:lpwstr>
  </property>
  <property fmtid="{D5CDD505-2E9C-101B-9397-08002B2CF9AE}" pid="31" name="template-partials">
    <vt:lpwstr/>
  </property>
  <property fmtid="{D5CDD505-2E9C-101B-9397-08002B2CF9AE}" pid="32" name="theme">
    <vt:lpwstr>cosmo</vt:lpwstr>
  </property>
  <property fmtid="{D5CDD505-2E9C-101B-9397-08002B2CF9AE}" pid="33" name="title-block-style">
    <vt:lpwstr>manuscript</vt:lpwstr>
  </property>
  <property fmtid="{D5CDD505-2E9C-101B-9397-08002B2CF9AE}" pid="34" name="toc-title">
    <vt:lpwstr>Table of contents</vt:lpwstr>
  </property>
  <property fmtid="{D5CDD505-2E9C-101B-9397-08002B2CF9AE}" pid="35" name="unroll-markdown-cells">
    <vt:lpwstr>True</vt:lpwstr>
  </property>
</Properties>
</file>