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B7A3D"/>
          <w:sz w:val="44"/>
          <w:szCs w:val="44"/>
        </w:rPr>
        <w:t xml:space="preserve">SmartSDLC</w:t>
      </w: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 — Expo Booth Script</w:t>
      </w:r>
    </w:p>
    <w:p>
      <w:pPr>
        <w:spacing w:after="2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DevUp Hyderabad 2026  |  Narayanan · Gobind · Sambit</w:t>
      </w:r>
    </w:p>
    <w:p>
      <w:pPr>
        <w:pBdr>
          <w:bottom w:val="single" w:color="1B7A3D" w:sz="6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PART 1:  The AI Tool Explosion — What Exists Today</w:t>
      </w:r>
    </w:p>
    <w:p>
      <w:pPr>
        <w:spacing w:after="6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Start here. This is what hooks a CTO. Name the tools they already know, then show the gap.</w:t>
      </w:r>
    </w:p>
    <w:p>
      <w:pPr>
        <w:pBdr>
          <w:left w:val="single" w:color="1B7A3D" w:sz="16"/>
        </w:pBdr>
        <w:shd w:fill="F0F9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  "2024–25 gave us the biggest wave of AI dev tools in history. Your teams are already using half of these. Let me show you what’s out there — and the one thing none of them solve."</w:t>
      </w:r>
    </w:p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CODE GENERATION — Writing Code Faster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3500"/>
        <w:gridCol w:w="360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MISSES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GitHub Copilot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Microsoft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Autocomplete in IDE. 1.8M+ paid users. Powers 46% of new code on GitHub.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Knows syntax. Not your architecture decisions.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Google Gemini Code Assist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Google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1M-token context window. Full-repo awareness. Workspace integration.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Big window. No decision lineage across teams.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Amazon Q Developer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AWS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Code suggestions + security scans + AWS optimization.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Fast in AWS. Blind to cross-team business intent.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Cursor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Anysphere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AI-native IDE. Chat-with-codebase. Multi-file edits.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Brilliant locally. Can’t trace code to a requirement.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Windsurf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Codeium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 IDE with Cascade agent. Understands full codebase.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Codebase-aware. Not decision-aware.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Tabnine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Tabnine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Privacy-first. Runs on-prem. Enterprise code completion.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Secure. No business context layer.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Cody (Sourcegraph)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Sourcegraph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Code search + AI chat. Cross-repo context.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Finds code. Doesn’t know WHY it was written.</w:t>
            </w:r>
          </w:p>
        </w:tc>
      </w:tr>
    </w:tbl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AI AGENTS — Autonomous Coding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3500"/>
        <w:gridCol w:w="360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MISSES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Devin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Cognition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Autonomous AI software engineer. Plans, codes, debugs, deploys.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Builds fast. Doesn’t know WHY it’s building.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OpenAI Codex CLI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OpenAI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Terminal agent. Code generation from natural language.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Generates anything. Can’t verify against org intent.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Claude Code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Anthropic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Agentic terminal coding. 200K context. Tool use.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Reasons well. No persistent delivery memory.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Amazon Q Agent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AWS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Autonomous code transformation + modernization.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Transforms code. Blind to business rationale.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SWE-Agent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Princeton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Open-source autonomous bug-fixing from GitHub issues.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Fixes issues. Zero business context.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Copilot Workspace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Issue-to-PR agent. Spec → plan → code.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Plans well. No lineage to business decisions.</w:t>
            </w:r>
          </w:p>
        </w:tc>
      </w:tr>
    </w:tbl>
    <w:p>
      <w:pPr>
        <w:spacing w:before="140" w:after="6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CODE REVIEW &amp; QUALITY — Catching Bugs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3500"/>
        <w:gridCol w:w="360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MISSES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SonarQube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SonarSource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Code quality + security analysis. CI integration.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Finds bugs. Blind to business context.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Snyk / Checkmarx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Various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Dependency scanning + SAST/DAST security.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Finds vulnerabilities. Doesn’t know compliance intent.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CodeRabbit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CodeRabbit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AI-powered code review on every PR.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Reviews code. Not intent alignment.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Qodo (ex-CodiumAI)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Qodo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 test generation + PR review.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Tests what’s written. Not what SHOULD be written.</w:t>
            </w:r>
          </w:p>
        </w:tc>
      </w:tr>
    </w:tbl>
    <w:p>
      <w:r>
        <w:br w:type="pag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PLATFORM &amp; OPS — Shipping &amp; Tracking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3500"/>
        <w:gridCol w:w="360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MISSES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Jira / Confluence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Atlassian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Work tracking + documentation + wikis.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Tracks tasks. No link between intent and deployed code.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GitHub Actions / Jenkins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Various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CI/CD. Build, test, deploy pipelines.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Ships reliably. Doesn’t verify business intent was met.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Datadog / Splunk / Dynatrace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Various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Observability + APM + monitoring.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Sees what’s running. Not what SHOULD be running.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ChatGPT / Claude.ai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7"/>
                <w:szCs w:val="17"/>
              </w:rPr>
              <w:t xml:space="preserve">OpenAI / Anthropic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General-purpose AI assistants for Q&amp;A.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7"/>
                <w:szCs w:val="17"/>
              </w:rPr>
              <w:t xml:space="preserve">Answer anything. Can’t trace to YOUR decisions.</w:t>
            </w:r>
          </w:p>
        </w:tc>
      </w:tr>
    </w:tbl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color w:val="CC3333"/>
          <w:sz w:val="26"/>
          <w:szCs w:val="26"/>
        </w:rPr>
        <w:t xml:space="preserve">THE GAP NOBODY TALKS ABOUT</w:t>
      </w:r>
    </w:p>
    <w:p>
      <w:pPr>
        <w:spacing w:after="4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Say this — slowly, with conviction:</w:t>
      </w:r>
    </w:p>
    <w:p>
      <w:pPr>
        <w:pBdr>
          <w:left w:val="single" w:color="1B7A3D" w:sz="16"/>
        </w:pBdr>
        <w:shd w:fill="F0F9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  "25+ tools. Billions in investment. Every one of them makes you faster at a PIECE. Not a single one connects the WHY to the WHAT to the PROOF."</w:t>
      </w:r>
    </w:p>
    <w:p>
      <w:pPr>
        <w:spacing w:before="60" w:after="3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Pause. Then:</w:t>
      </w:r>
    </w:p>
    <w:p>
      <w:pPr>
        <w:pBdr>
          <w:left w:val="single" w:color="D4963C" w:sz="16"/>
        </w:pBdr>
        <w:shd w:fill="FFF8EE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D4963C"/>
          <w:sz w:val="22"/>
          <w:szCs w:val="22"/>
        </w:rPr>
        <w:t xml:space="preserve">  "Your AI writes code in milliseconds. But nobody can tell you — in under a minute — why that code exists, what business decision created it, or whether what shipped matches what was intended."</w:t>
      </w:r>
    </w:p>
    <w:p>
      <w:pPr>
        <w:spacing w:before="180" w:after="60"/>
        <w:jc w:val="left"/>
      </w:pPr>
      <w:r>
        <w:rPr>
          <w:rFonts w:ascii="Arial" w:cs="Arial" w:eastAsia="Arial" w:hAnsi="Arial"/>
          <w:b/>
          <w:bCs/>
          <w:color w:val="1B7A3D"/>
          <w:sz w:val="26"/>
          <w:szCs w:val="26"/>
        </w:rPr>
        <w:t xml:space="preserve">SO WHAT IS SmartSDLC?</w:t>
      </w:r>
    </w:p>
    <w:p>
      <w:pPr>
        <w:spacing w:after="4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Deliver this like a reveal: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Not another coding tool. The missing MEMORY LAYER.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Connects  intent → decisions → code → evidence  in one delivery graph.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Every line of code traceable to a business decision.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Every deployment verifiable against original intent.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Purpose-built for regulated enterprises at 60,000-engineer scale.</w:t>
      </w:r>
    </w:p>
    <w:p>
      <w:pPr>
        <w:spacing w:before="80" w:after="2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The analogy that sticks:</w:t>
      </w:r>
    </w:p>
    <w:p>
      <w:pPr>
        <w:pBdr>
          <w:left w:val="single" w:color="1B7A3D" w:sz="16"/>
        </w:pBdr>
        <w:shd w:fill="F0F9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  Copilot = the engine.   Devin = the driver.   Jira = the dashboard.   SmartSDLC = the GPS that knows WHERE you’re going and WHY.</w:t>
      </w:r>
    </w:p>
    <w:p>
      <w:pPr>
        <w:spacing w:before="80" w:after="2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The closer:</w:t>
      </w:r>
    </w:p>
    <w:p>
      <w:pPr>
        <w:pBdr>
          <w:left w:val="single" w:color="D4963C" w:sz="16"/>
        </w:pBdr>
        <w:shd w:fill="FFF8EE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D4963C"/>
          <w:sz w:val="22"/>
          <w:szCs w:val="22"/>
        </w:rPr>
        <w:t xml:space="preserve">  "The world is building faster hammers. We built the blueprint that tells you WHAT to build — and PROVES you built it right."</w:t>
      </w:r>
    </w:p>
    <w:p>
      <w:pPr>
        <w:spacing w:before="80" w:after="6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Then point to the monitors:</w:t>
      </w:r>
    </w:p>
    <w:p>
      <w:pPr>
        <w:spacing w:after="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“Monitor 1 shows the problem — five eras of SDLC failures. Monitor 2 shows the proof — live demos of SmartSDLC in action.”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2:  Monitor 1 Script — The Why</w:t>
      </w:r>
    </w:p>
    <w:p>
      <w:pPr>
        <w:spacing w:after="8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Auto-advancing slides. One catastrophic failure per era.</w:t>
      </w:r>
    </w:p>
    <w:p>
      <w:pPr>
        <w:pStyle w:val="Heading2"/>
      </w:pPr>
      <w:r>
        <w:t xml:space="preserve">S0  Hero  (15s)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Five SDLC eras. Each believed it solved delivery. Each left a billion-dollar crater.</w:t>
      </w:r>
    </w:p>
    <w:p>
      <w:pPr>
        <w:pStyle w:val="Heading2"/>
      </w:pPr>
      <w:r>
        <w:t xml:space="preserve">S1  Waterfall  (22s)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Architect retires. Context dies. Y2K — $600B to excavate a 1960s shortcut.</w:t>
      </w:r>
    </w:p>
    <w:p>
      <w:pPr>
        <w:pStyle w:val="Heading2"/>
      </w:pPr>
      <w:r>
        <w:t xml:space="preserve">S2  Agile  (22s)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Fast sprints, no memory. London Whale — $6.2B. 30% sprint tax just to re-explain.</w:t>
      </w:r>
    </w:p>
    <w:p>
      <w:pPr>
        <w:pStyle w:val="Heading2"/>
      </w:pPr>
      <w:r>
        <w:t xml:space="preserve">S3  DevOps  (22s)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Deploy on merge. Knight Capital — zombie flag from 2003, $440M in 45 minutes.</w:t>
      </w:r>
    </w:p>
    <w:p>
      <w:pPr>
        <w:pStyle w:val="Heading2"/>
      </w:pPr>
      <w:r>
        <w:t xml:space="preserve">S4  AI-Augmented  (22s)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12 AI tools, zero coherence. CrowdStrike — one config, 8.5M machines, $10B.</w:t>
      </w:r>
    </w:p>
    <w:p>
      <w:pPr>
        <w:pStyle w:val="Heading2"/>
      </w:pPr>
      <w:r>
        <w:t xml:space="preserve">S5  SmartSDLC  (25s)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SDLC that remembers everything. 35% less rework. 60% faster onboarding. Every trace auditable.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[Point right]  That’s the why. Monitor 2 has the proof.</w:t>
      </w:r>
    </w:p>
    <w:p>
      <w:pPr>
        <w:pStyle w:val="Heading2"/>
      </w:pPr>
      <w:r>
        <w:t xml:space="preserve">S6  QR  (30s)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Scan. 30 seconds. Shapes what we build next.</w:t>
      </w:r>
    </w:p>
    <w:p>
      <w:pPr>
        <w:pBdr>
          <w:bottom w:val="single" w:color="DDDDDD" w:sz="3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PART 3:  Monitor 2 Script — The Proof</w:t>
      </w:r>
    </w:p>
    <w:p>
      <w:pPr>
        <w:spacing w:after="8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Live demos + architecture. Use when they say “show me.”</w:t>
      </w:r>
    </w:p>
    <w:p>
      <w:pPr>
        <w:pStyle w:val="Heading2"/>
      </w:pPr>
      <w:r>
        <w:t xml:space="preserve">S0  Hook  (12s)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10x more code shipped. Delivery confidence? Flat. A delivery graph fixes that.</w:t>
      </w:r>
    </w:p>
    <w:p>
      <w:pPr>
        <w:pStyle w:val="Heading2"/>
      </w:pPr>
      <w:r>
        <w:t xml:space="preserve">S1  Three Taxes  (15s)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Coordination — 50 engineers, 1,225 paths.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Context — intent in wikis, code in repos, decisions in heads.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Coherence — AI ships code it can’t tie to a regulation.</w:t>
      </w:r>
    </w:p>
    <w:p>
      <w:pPr>
        <w:pStyle w:val="Heading2"/>
      </w:pPr>
      <w:r>
        <w:t xml:space="preserve">S2  The Question  (12s)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knows every language. Doesn’t know why your payment service retries 3 times.</w:t>
      </w:r>
    </w:p>
    <w:p>
      <w:pPr>
        <w:pStyle w:val="Heading2"/>
      </w:pPr>
      <w:r>
        <w:t xml:space="preserve">S3  Landscape  (14s)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Jira, Copilot, CI/CD, ChatGPT — great tools. Who connects them? SmartSDLC.</w:t>
      </w:r>
    </w:p>
    <w:p>
      <w:pPr>
        <w:pStyle w:val="Heading2"/>
      </w:pPr>
      <w:r>
        <w:t xml:space="preserve">S4  PO Forge — Sumit  (22s)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Planning: days to hours. Every story auto-validated, traced to a business decision.</w:t>
      </w:r>
    </w:p>
    <w:p>
      <w:pPr>
        <w:pStyle w:val="Heading2"/>
      </w:pPr>
      <w:r>
        <w:t xml:space="preserve">S5  Dev IDE — Deepak  (22s)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First hour was Slack archaeology. Now: intent at the cursor. Codes from minute one.</w:t>
      </w:r>
    </w:p>
    <w:p>
      <w:pPr>
        <w:pStyle w:val="Heading2"/>
      </w:pPr>
      <w:r>
        <w:t xml:space="preserve">S6  Director — Nidhi  (22s)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Killed status calls. Delivery confidence in real-time. Governance by architecture.</w:t>
      </w:r>
    </w:p>
    <w:p>
      <w:pPr>
        <w:pStyle w:val="Heading2"/>
      </w:pPr>
      <w:r>
        <w:t xml:space="preserve">S7  Graph Query  (20s)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“Why does this threshold exist?” — 8.2 seconds. Origin, approval, regulation, dependencies.</w:t>
      </w:r>
    </w:p>
    <w:p>
      <w:pPr>
        <w:pStyle w:val="Heading2"/>
      </w:pPr>
      <w:r>
        <w:t xml:space="preserve">S8  Architecture  (18s)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Purpose-built for regulated delivery. Reasons over YOUR graph. Every output traceable.</w:t>
      </w:r>
    </w:p>
    <w:p>
      <w:pPr>
        <w:pStyle w:val="Heading2"/>
      </w:pPr>
      <w:r>
        <w:t xml:space="preserve">S9  Closed Loop  (18s)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Build with context. Verify against intent. Gate with evidence. Self-correcting.</w:t>
      </w:r>
    </w:p>
    <w:p>
      <w:pPr>
        <w:pStyle w:val="Heading2"/>
      </w:pPr>
      <w:r>
        <w:t xml:space="preserve">S10  Sprint Board  (20s)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11 stories. SmartSDLC flagged a blocker, recommends escalation. Delivery intelligence.</w:t>
      </w:r>
    </w:p>
    <w:p>
      <w:pPr>
        <w:pStyle w:val="Heading2"/>
      </w:pPr>
      <w:r>
        <w:t xml:space="preserve">S11  Closing  (12s)</w:t>
      </w:r>
    </w:p>
    <w:p>
      <w:pPr>
        <w:spacing w:after="50"/>
        <w:ind w:left="280"/>
      </w:pPr>
      <w:r>
        <w:rPr>
          <w:rFonts w:ascii="Arial" w:cs="Arial" w:eastAsia="Arial" w:hAnsi="Arial"/>
          <w:color w:val="1B7A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Speed was act one. Coherence is act two. One graph. Auditable. Human-governed.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4:  If They Ask...</w:t>
      </w:r>
    </w:p>
    <w:p>
      <w:pPr>
        <w:spacing w:after="8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Quick-fire answers. Memorise these.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96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They Ask...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96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Say...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is SmartSDLC?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memory layer. Connects intent → code → evidence. Makes all your AI tools coherent.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vs Copilot?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Copilot writes code. We verify what’s written matches what was intended.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vs Devin?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Devin builds autonomously. We ensure it builds the RIGHT thing, traceably.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vs Gemini?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 context window. No persistent delivery memory. We have the graph.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What’s the graph?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graph: decisions → ADRs → code → evidence. Answers “why” in seconds.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Replace Jira?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No. Connects Jira to code to evidence. The glue, not the replacement.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ROI?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35% less rework. 60% faster onboarding. 25% fewer sync meetings.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Production-ready?</w:t>
            </w:r>
          </w:p>
        </w:tc>
        <w:tc>
          <w:tcPr>
            <w:tcW w:type="dxa" w:w="7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Running internally at JPMC. Scan the QR — let’s connect.</w:t>
            </w:r>
          </w:p>
        </w:tc>
      </w:tr>
    </w:tbl>
    <w:sectPr>
      <w:pgSz w:w="12240" w:h="15840" w:orient="portrait"/>
      <w:pgMar w:top="860" w:right="920" w:bottom="860" w:left="9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B7A3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180" w:after="60"/>
      <w:outlineLvl w:val="1"/>
    </w:pPr>
    <w:rPr>
      <w:rFonts w:ascii="Arial" w:cs="Arial" w:eastAsia="Arial" w:hAnsi="Arial"/>
      <w:b/>
      <w:bCs/>
      <w:color w:val="D496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2026-02-27T12:01:21.186Z</dcterms:created>
  <dcterms:modified xsi:type="dcterms:W3CDTF">2026-02-27T12:01:21.187Z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