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Algorithm: Initialization, Regularization, and Optimizers on CIFAR-10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Import Libraries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TensorFlow/Keras for model building, training, and evaluation.</w:t>
        <w:br w:type="textWrapping"/>
        <w:t xml:space="preserve">Also bring in Matplotlib to visualize training and validation performance.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Load and Preprocess Dataset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Load the CIFAR-10 dataset with 50,000 training and 10,000 testing images across 10 categories.</w:t>
        <w:br w:type="textWrapping"/>
        <w:t xml:space="preserve">Normalize image pixel values to [0,1] and one-hot encode the labels for multi-class classification.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Define Plotting Function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a function to plot training vs validation accuracy and loss curves.</w:t>
        <w:br w:type="textWrapping"/>
        <w:t xml:space="preserve">This allows visual inspection of learning behavior and overfitting trends.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Define Model Creation Function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a function that builds a Sequential neural network.</w:t>
        <w:br w:type="textWrapping"/>
        <w:t xml:space="preserve">Allow it to accept parameters for weight initialization, regularization, and optimizer.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Training and Evaluation Function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Define a helper function that compiles the model with chosen loss, optimizer, and metrics.</w:t>
        <w:br w:type="textWrapping"/>
        <w:t xml:space="preserve">Train the model on the training data, validate on a portion of it, and return accuracy results.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Experiment with Different Initializers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 the model using different weight initialization strategies such as Xavier (Glorot) and He Normal.</w:t>
        <w:br w:type="textWrapping"/>
        <w:t xml:space="preserve">Compare their effects on training convergence and overall model accuracy.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Experiment with Different Regularizers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Evaluate the model with regularization options such as None, L1, L2, and Elastic Net.</w:t>
        <w:br w:type="textWrapping"/>
        <w:t xml:space="preserve">Check how regularization impacts overfitting control and generalization 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Experiment with Different Optimizers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Train the model with multiple optimizers like SGD, RMSProp, Adagrad, and Adam.</w:t>
        <w:br w:type="textWrapping"/>
        <w:t xml:space="preserve">Compare their training speed, stability, and final accuracy to determine the best choice.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Plot and Compare Results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each experiment (initializer, regularizer, optimizer), plot accuracy and loss curves.</w:t>
        <w:br w:type="textWrapping"/>
        <w:t xml:space="preserve">Compare graphs to identify the best combination of hyperparameters.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End of Program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Summarize findings by highlighting which initializer, regularizer, and optimizer gave the best performance.</w:t>
        <w:br w:type="textWrapping"/>
        <w:t xml:space="preserve">Use these insights to guide further fine-tuning and model improvements.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5C0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5C0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5C0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05C0F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5C0F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5C0F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5C0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5C0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5C0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5C0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5C0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5C0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05C0F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F05C0F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5C0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05C0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5C0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05C0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5C0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5C0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5C0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7lpMRU3fBvuLdRoeZSTQxQCbQ==">CgMxLjA4AHIhMWFHSXJucF9EVGd3NklkT05JNWU1c3pDYW85YkxWS2o1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2025-09-14T17:59:00Z</dcterms:created>
  <dc:creator>Asha Rose Thomas</dc:creator>
</cp:coreProperties>
</file>