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0F4" w:rsidRPr="002340F4" w:rsidRDefault="002340F4" w:rsidP="002340F4">
      <w:pPr>
        <w:contextualSpacing/>
        <w:jc w:val="center"/>
        <w:rPr>
          <w:rFonts w:ascii="Tahoma" w:hAnsi="Tahoma" w:cs="Tahoma"/>
          <w:b/>
          <w:sz w:val="28"/>
          <w:szCs w:val="28"/>
        </w:rPr>
      </w:pPr>
      <w:r w:rsidRPr="002340F4">
        <w:rPr>
          <w:rFonts w:ascii="Tahoma" w:hAnsi="Tahoma" w:cs="Tahoma"/>
          <w:b/>
          <w:sz w:val="28"/>
          <w:szCs w:val="28"/>
        </w:rPr>
        <w:t>VISULATE – Trial Balance Report</w:t>
      </w:r>
    </w:p>
    <w:p w:rsidR="002340F4" w:rsidRPr="002340F4" w:rsidRDefault="002340F4" w:rsidP="002340F4">
      <w:pPr>
        <w:contextualSpacing/>
        <w:jc w:val="center"/>
        <w:rPr>
          <w:rFonts w:ascii="Tahoma" w:hAnsi="Tahoma" w:cs="Tahoma"/>
        </w:rPr>
      </w:pPr>
      <w:r w:rsidRPr="002340F4">
        <w:rPr>
          <w:rFonts w:ascii="Tahoma" w:hAnsi="Tahoma" w:cs="Tahoma"/>
        </w:rPr>
        <w:t>Prepared by: Monique Keck</w:t>
      </w:r>
    </w:p>
    <w:p w:rsidR="002340F4" w:rsidRDefault="002340F4">
      <w:pPr>
        <w:contextualSpacing/>
        <w:rPr>
          <w:rFonts w:ascii="Tahoma" w:hAnsi="Tahoma" w:cs="Tahoma"/>
          <w:b/>
        </w:rPr>
      </w:pPr>
    </w:p>
    <w:p w:rsidR="00167DA5" w:rsidRDefault="00167DA5">
      <w:pPr>
        <w:contextualSpacing/>
        <w:rPr>
          <w:rFonts w:ascii="Tahoma" w:hAnsi="Tahoma" w:cs="Tahoma"/>
          <w:b/>
        </w:rPr>
      </w:pPr>
    </w:p>
    <w:p w:rsidR="008A595D" w:rsidRPr="002D3FE5" w:rsidRDefault="00AD08EF">
      <w:pPr>
        <w:contextualSpacing/>
        <w:rPr>
          <w:rFonts w:ascii="Tahoma" w:hAnsi="Tahoma" w:cs="Tahoma"/>
          <w:b/>
        </w:rPr>
      </w:pPr>
      <w:r w:rsidRPr="002D3FE5">
        <w:rPr>
          <w:rFonts w:ascii="Tahoma" w:hAnsi="Tahoma" w:cs="Tahoma"/>
          <w:b/>
        </w:rPr>
        <w:t>GOAL: Creation of trial balance from current system</w:t>
      </w:r>
    </w:p>
    <w:p w:rsidR="00AD08EF" w:rsidRPr="00AD08EF" w:rsidRDefault="00AD08EF">
      <w:pPr>
        <w:contextualSpacing/>
        <w:rPr>
          <w:rFonts w:ascii="Tahoma" w:hAnsi="Tahoma" w:cs="Tahoma"/>
        </w:rPr>
      </w:pPr>
    </w:p>
    <w:p w:rsidR="001F547C" w:rsidRPr="004027D8" w:rsidRDefault="00AD08EF" w:rsidP="001F547C">
      <w:pPr>
        <w:contextualSpacing/>
        <w:rPr>
          <w:rFonts w:ascii="Tahoma" w:hAnsi="Tahoma" w:cs="Tahoma"/>
          <w:sz w:val="22"/>
          <w:szCs w:val="22"/>
        </w:rPr>
      </w:pPr>
      <w:r w:rsidRPr="004027D8">
        <w:rPr>
          <w:rFonts w:ascii="Tahoma" w:hAnsi="Tahoma" w:cs="Tahoma"/>
          <w:sz w:val="22"/>
          <w:szCs w:val="22"/>
        </w:rPr>
        <w:t>A trial balance is a worksheet that consists of the balance of ledger accounts. In order to create a trial balance it is necessary to create ledgers for each account that provide a running balance, which would allow the user to run a trial balance at any given date.</w:t>
      </w:r>
      <w:r w:rsidR="001F547C" w:rsidRPr="004027D8">
        <w:rPr>
          <w:rFonts w:ascii="Tahoma" w:hAnsi="Tahoma" w:cs="Tahoma"/>
          <w:sz w:val="22"/>
          <w:szCs w:val="22"/>
        </w:rPr>
        <w:t xml:space="preserve"> These ledgers will also allow the system to run other reports such as a Profit &amp; Loss and Balance Sheet, which users will find beneficial.</w:t>
      </w:r>
    </w:p>
    <w:p w:rsidR="00514765" w:rsidRPr="004027D8" w:rsidRDefault="00514765" w:rsidP="001F547C">
      <w:pPr>
        <w:contextualSpacing/>
        <w:rPr>
          <w:rFonts w:ascii="Tahoma" w:hAnsi="Tahoma" w:cs="Tahoma"/>
          <w:sz w:val="22"/>
          <w:szCs w:val="22"/>
        </w:rPr>
      </w:pPr>
    </w:p>
    <w:p w:rsidR="00514765" w:rsidRPr="004027D8" w:rsidRDefault="004027D8" w:rsidP="001F547C">
      <w:pPr>
        <w:contextualSpacing/>
        <w:rPr>
          <w:rFonts w:ascii="Tahoma" w:hAnsi="Tahoma" w:cs="Tahoma"/>
          <w:color w:val="0070C0"/>
          <w:sz w:val="20"/>
          <w:szCs w:val="20"/>
        </w:rPr>
      </w:pPr>
      <w:r w:rsidRPr="004027D8">
        <w:rPr>
          <w:rFonts w:ascii="Tahoma" w:hAnsi="Tahoma" w:cs="Tahoma"/>
          <w:color w:val="0070C0"/>
          <w:sz w:val="20"/>
          <w:szCs w:val="20"/>
        </w:rPr>
        <w:t>I’ve included s</w:t>
      </w:r>
      <w:r w:rsidR="00514765" w:rsidRPr="004027D8">
        <w:rPr>
          <w:rFonts w:ascii="Tahoma" w:hAnsi="Tahoma" w:cs="Tahoma"/>
          <w:color w:val="0070C0"/>
          <w:sz w:val="20"/>
          <w:szCs w:val="20"/>
        </w:rPr>
        <w:t>amples of a general ledger and trial balance</w:t>
      </w:r>
      <w:r w:rsidRPr="004027D8">
        <w:rPr>
          <w:rFonts w:ascii="Tahoma" w:hAnsi="Tahoma" w:cs="Tahoma"/>
          <w:color w:val="0070C0"/>
          <w:sz w:val="20"/>
          <w:szCs w:val="20"/>
        </w:rPr>
        <w:t xml:space="preserve"> to give you a visual.</w:t>
      </w:r>
    </w:p>
    <w:p w:rsidR="00AD08EF" w:rsidRPr="004027D8" w:rsidRDefault="00AD08EF">
      <w:pPr>
        <w:contextualSpacing/>
        <w:rPr>
          <w:rFonts w:ascii="Tahoma" w:hAnsi="Tahoma" w:cs="Tahoma"/>
          <w:sz w:val="20"/>
          <w:szCs w:val="20"/>
        </w:rPr>
      </w:pPr>
    </w:p>
    <w:tbl>
      <w:tblPr>
        <w:tblW w:w="6368" w:type="dxa"/>
        <w:jc w:val="center"/>
        <w:tblInd w:w="108" w:type="dxa"/>
        <w:tblLook w:val="04A0"/>
      </w:tblPr>
      <w:tblGrid>
        <w:gridCol w:w="1754"/>
        <w:gridCol w:w="1656"/>
        <w:gridCol w:w="1479"/>
        <w:gridCol w:w="1479"/>
      </w:tblGrid>
      <w:tr w:rsidR="001F547C" w:rsidRPr="001F547C" w:rsidTr="001F547C">
        <w:trPr>
          <w:trHeight w:val="600"/>
          <w:jc w:val="center"/>
        </w:trPr>
        <w:tc>
          <w:tcPr>
            <w:tcW w:w="6368" w:type="dxa"/>
            <w:gridSpan w:val="4"/>
            <w:tcBorders>
              <w:top w:val="nil"/>
              <w:left w:val="nil"/>
              <w:bottom w:val="single" w:sz="4" w:space="0" w:color="auto"/>
              <w:right w:val="nil"/>
            </w:tcBorders>
            <w:shd w:val="clear" w:color="auto" w:fill="auto"/>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General Ledger</w:t>
            </w:r>
            <w:r w:rsidRPr="001F547C">
              <w:rPr>
                <w:rFonts w:ascii="Tahoma" w:eastAsia="Times New Roman" w:hAnsi="Tahoma" w:cs="Tahoma"/>
                <w:b/>
                <w:bCs/>
                <w:color w:val="000000"/>
                <w:sz w:val="20"/>
                <w:szCs w:val="20"/>
              </w:rPr>
              <w:br/>
              <w:t>Account: Cash</w:t>
            </w:r>
          </w:p>
        </w:tc>
      </w:tr>
      <w:tr w:rsidR="001F547C" w:rsidRPr="001F547C" w:rsidTr="001F547C">
        <w:trPr>
          <w:trHeight w:val="165"/>
          <w:jc w:val="center"/>
        </w:trPr>
        <w:tc>
          <w:tcPr>
            <w:tcW w:w="1754" w:type="dxa"/>
            <w:tcBorders>
              <w:top w:val="nil"/>
              <w:left w:val="nil"/>
              <w:bottom w:val="nil"/>
              <w:right w:val="nil"/>
            </w:tcBorders>
            <w:shd w:val="clear" w:color="auto" w:fill="auto"/>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p>
        </w:tc>
        <w:tc>
          <w:tcPr>
            <w:tcW w:w="1656" w:type="dxa"/>
            <w:tcBorders>
              <w:top w:val="nil"/>
              <w:left w:val="nil"/>
              <w:bottom w:val="nil"/>
              <w:right w:val="nil"/>
            </w:tcBorders>
            <w:shd w:val="clear" w:color="auto" w:fill="auto"/>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p>
        </w:tc>
        <w:tc>
          <w:tcPr>
            <w:tcW w:w="1479" w:type="dxa"/>
            <w:tcBorders>
              <w:top w:val="nil"/>
              <w:left w:val="nil"/>
              <w:bottom w:val="nil"/>
              <w:right w:val="nil"/>
            </w:tcBorders>
            <w:shd w:val="clear" w:color="auto" w:fill="auto"/>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b/>
                <w:bCs/>
                <w:color w:val="000000"/>
                <w:sz w:val="20"/>
                <w:szCs w:val="20"/>
              </w:rPr>
            </w:pP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Debit</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 xml:space="preserve"> Credit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Balance</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1/1/2009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600.00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600.00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1/31/2009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400.00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200.00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2/10/2009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6,000.00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6,200.00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2/28/2009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500.00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5,700.00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3/15/2009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400.00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5,300.00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4/30/2009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4,000.00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9,300.00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5/1/2009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3,000.00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6,300.00 </w:t>
            </w:r>
          </w:p>
        </w:tc>
      </w:tr>
      <w:tr w:rsidR="001F547C" w:rsidRPr="001F547C" w:rsidTr="001F547C">
        <w:trPr>
          <w:trHeight w:val="300"/>
          <w:jc w:val="center"/>
        </w:trPr>
        <w:tc>
          <w:tcPr>
            <w:tcW w:w="1754" w:type="dxa"/>
            <w:tcBorders>
              <w:top w:val="nil"/>
              <w:left w:val="nil"/>
              <w:bottom w:val="nil"/>
              <w:right w:val="nil"/>
            </w:tcBorders>
            <w:shd w:val="clear" w:color="auto" w:fill="auto"/>
            <w:noWrap/>
            <w:vAlign w:val="bottom"/>
            <w:hideMark/>
          </w:tcPr>
          <w:p w:rsidR="001F547C" w:rsidRPr="001F547C" w:rsidRDefault="001F547C" w:rsidP="001F547C">
            <w:pPr>
              <w:spacing w:after="0"/>
              <w:jc w:val="right"/>
              <w:rPr>
                <w:rFonts w:ascii="Tahoma" w:eastAsia="Times New Roman" w:hAnsi="Tahoma" w:cs="Tahoma"/>
                <w:b/>
                <w:bCs/>
                <w:color w:val="000000"/>
                <w:sz w:val="20"/>
                <w:szCs w:val="20"/>
              </w:rPr>
            </w:pPr>
            <w:r w:rsidRPr="001F547C">
              <w:rPr>
                <w:rFonts w:ascii="Tahoma" w:eastAsia="Times New Roman" w:hAnsi="Tahoma" w:cs="Tahoma"/>
                <w:b/>
                <w:bCs/>
                <w:color w:val="000000"/>
                <w:sz w:val="20"/>
                <w:szCs w:val="20"/>
              </w:rPr>
              <w:t>5/5/2009</w:t>
            </w:r>
          </w:p>
        </w:tc>
        <w:tc>
          <w:tcPr>
            <w:tcW w:w="1656"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525.00 </w:t>
            </w: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jc w:val="center"/>
              <w:rPr>
                <w:rFonts w:ascii="Tahoma" w:eastAsia="Times New Roman" w:hAnsi="Tahoma" w:cs="Tahoma"/>
                <w:color w:val="000000"/>
                <w:sz w:val="20"/>
                <w:szCs w:val="20"/>
              </w:rPr>
            </w:pPr>
          </w:p>
        </w:tc>
        <w:tc>
          <w:tcPr>
            <w:tcW w:w="1479" w:type="dxa"/>
            <w:tcBorders>
              <w:top w:val="nil"/>
              <w:left w:val="nil"/>
              <w:bottom w:val="nil"/>
              <w:right w:val="nil"/>
            </w:tcBorders>
            <w:shd w:val="clear" w:color="auto" w:fill="auto"/>
            <w:noWrap/>
            <w:vAlign w:val="bottom"/>
            <w:hideMark/>
          </w:tcPr>
          <w:p w:rsidR="001F547C" w:rsidRPr="001F547C" w:rsidRDefault="001F547C" w:rsidP="001F547C">
            <w:pPr>
              <w:spacing w:after="0"/>
              <w:rPr>
                <w:rFonts w:ascii="Tahoma" w:eastAsia="Times New Roman" w:hAnsi="Tahoma" w:cs="Tahoma"/>
                <w:color w:val="000000"/>
                <w:sz w:val="20"/>
                <w:szCs w:val="20"/>
              </w:rPr>
            </w:pPr>
            <w:r w:rsidRPr="001F547C">
              <w:rPr>
                <w:rFonts w:ascii="Tahoma" w:eastAsia="Times New Roman" w:hAnsi="Tahoma" w:cs="Tahoma"/>
                <w:color w:val="000000"/>
                <w:sz w:val="20"/>
                <w:szCs w:val="20"/>
              </w:rPr>
              <w:t xml:space="preserve">   6,825.00 </w:t>
            </w:r>
          </w:p>
        </w:tc>
      </w:tr>
    </w:tbl>
    <w:p w:rsidR="007B4F26" w:rsidRDefault="007B4F26">
      <w:pPr>
        <w:contextualSpacing/>
        <w:rPr>
          <w:rFonts w:ascii="Tahoma" w:hAnsi="Tahoma" w:cs="Tahoma"/>
        </w:rPr>
      </w:pPr>
    </w:p>
    <w:tbl>
      <w:tblPr>
        <w:tblW w:w="6223" w:type="dxa"/>
        <w:jc w:val="center"/>
        <w:tblInd w:w="108" w:type="dxa"/>
        <w:tblLook w:val="04A0"/>
      </w:tblPr>
      <w:tblGrid>
        <w:gridCol w:w="2592"/>
        <w:gridCol w:w="1832"/>
        <w:gridCol w:w="1799"/>
      </w:tblGrid>
      <w:tr w:rsidR="007B4F26" w:rsidRPr="007B4F26" w:rsidTr="001F547C">
        <w:trPr>
          <w:trHeight w:val="327"/>
          <w:jc w:val="center"/>
        </w:trPr>
        <w:tc>
          <w:tcPr>
            <w:tcW w:w="6223" w:type="dxa"/>
            <w:gridSpan w:val="3"/>
            <w:tcBorders>
              <w:top w:val="nil"/>
              <w:left w:val="nil"/>
              <w:bottom w:val="single" w:sz="4" w:space="0" w:color="auto"/>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b/>
                <w:bCs/>
                <w:color w:val="000000"/>
                <w:sz w:val="20"/>
                <w:szCs w:val="20"/>
              </w:rPr>
            </w:pPr>
            <w:r w:rsidRPr="007B4F26">
              <w:rPr>
                <w:rFonts w:ascii="Tahoma" w:eastAsia="Times New Roman" w:hAnsi="Tahoma" w:cs="Tahoma"/>
                <w:b/>
                <w:bCs/>
                <w:color w:val="000000"/>
                <w:sz w:val="20"/>
                <w:szCs w:val="20"/>
              </w:rPr>
              <w:t>Trial Balance</w:t>
            </w:r>
          </w:p>
        </w:tc>
      </w:tr>
      <w:tr w:rsidR="007B4F26" w:rsidRPr="007B4F26" w:rsidTr="004027D8">
        <w:trPr>
          <w:trHeight w:val="154"/>
          <w:jc w:val="center"/>
        </w:trPr>
        <w:tc>
          <w:tcPr>
            <w:tcW w:w="2592" w:type="dxa"/>
            <w:tcBorders>
              <w:top w:val="nil"/>
              <w:left w:val="nil"/>
              <w:bottom w:val="nil"/>
              <w:right w:val="nil"/>
            </w:tcBorders>
            <w:shd w:val="clear" w:color="auto" w:fill="auto"/>
            <w:noWrap/>
            <w:vAlign w:val="bottom"/>
            <w:hideMark/>
          </w:tcPr>
          <w:p w:rsidR="007B4F26" w:rsidRPr="007B4F26" w:rsidRDefault="007B4F26" w:rsidP="007B4F26">
            <w:pPr>
              <w:spacing w:after="0"/>
              <w:rPr>
                <w:rFonts w:ascii="Tahoma" w:eastAsia="Times New Roman" w:hAnsi="Tahoma" w:cs="Tahoma"/>
                <w:b/>
                <w:color w:val="000000"/>
                <w:sz w:val="20"/>
                <w:szCs w:val="20"/>
              </w:rPr>
            </w:pP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b/>
                <w:color w:val="000000"/>
                <w:sz w:val="20"/>
                <w:szCs w:val="20"/>
              </w:rPr>
            </w:pP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b/>
                <w:color w:val="000000"/>
                <w:sz w:val="20"/>
                <w:szCs w:val="20"/>
              </w:rPr>
            </w:pP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1F547C">
            <w:pPr>
              <w:spacing w:after="0"/>
              <w:rPr>
                <w:rFonts w:ascii="Tahoma" w:eastAsia="Times New Roman" w:hAnsi="Tahoma" w:cs="Tahoma"/>
                <w:b/>
                <w:bCs/>
                <w:color w:val="000000"/>
                <w:sz w:val="20"/>
                <w:szCs w:val="20"/>
              </w:rPr>
            </w:pPr>
            <w:r w:rsidRPr="007B4F26">
              <w:rPr>
                <w:rFonts w:ascii="Tahoma" w:eastAsia="Times New Roman" w:hAnsi="Tahoma" w:cs="Tahoma"/>
                <w:b/>
                <w:bCs/>
                <w:color w:val="000000"/>
                <w:sz w:val="20"/>
                <w:szCs w:val="20"/>
              </w:rPr>
              <w:t>Account</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b/>
                <w:color w:val="000000"/>
                <w:sz w:val="20"/>
                <w:szCs w:val="20"/>
              </w:rPr>
            </w:pPr>
            <w:r w:rsidRPr="007B4F26">
              <w:rPr>
                <w:rFonts w:ascii="Tahoma" w:eastAsia="Times New Roman" w:hAnsi="Tahoma" w:cs="Tahoma"/>
                <w:b/>
                <w:color w:val="000000"/>
                <w:sz w:val="20"/>
                <w:szCs w:val="20"/>
              </w:rPr>
              <w:t>Debit</w:t>
            </w:r>
          </w:p>
        </w:tc>
        <w:tc>
          <w:tcPr>
            <w:tcW w:w="1799" w:type="dxa"/>
            <w:tcBorders>
              <w:top w:val="nil"/>
              <w:left w:val="nil"/>
              <w:bottom w:val="nil"/>
              <w:right w:val="nil"/>
            </w:tcBorders>
            <w:shd w:val="clear" w:color="auto" w:fill="auto"/>
            <w:noWrap/>
            <w:vAlign w:val="bottom"/>
            <w:hideMark/>
          </w:tcPr>
          <w:p w:rsidR="007B4F26" w:rsidRPr="007B4F26" w:rsidRDefault="007B4F26" w:rsidP="001F547C">
            <w:pPr>
              <w:spacing w:after="0"/>
              <w:jc w:val="center"/>
              <w:rPr>
                <w:rFonts w:ascii="Tahoma" w:eastAsia="Times New Roman" w:hAnsi="Tahoma" w:cs="Tahoma"/>
                <w:b/>
                <w:color w:val="000000"/>
                <w:sz w:val="20"/>
                <w:szCs w:val="20"/>
              </w:rPr>
            </w:pPr>
            <w:r w:rsidRPr="007B4F26">
              <w:rPr>
                <w:rFonts w:ascii="Tahoma" w:eastAsia="Times New Roman" w:hAnsi="Tahoma" w:cs="Tahoma"/>
                <w:b/>
                <w:color w:val="000000"/>
                <w:sz w:val="20"/>
                <w:szCs w:val="20"/>
              </w:rPr>
              <w:t xml:space="preserve"> Credit </w:t>
            </w: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Cash</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6,825.00 </w:t>
            </w: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Accounts Receivable</w:t>
            </w:r>
          </w:p>
        </w:tc>
        <w:tc>
          <w:tcPr>
            <w:tcW w:w="1832" w:type="dxa"/>
            <w:tcBorders>
              <w:top w:val="nil"/>
              <w:left w:val="nil"/>
              <w:bottom w:val="nil"/>
              <w:right w:val="nil"/>
            </w:tcBorders>
            <w:shd w:val="clear" w:color="auto" w:fill="auto"/>
            <w:noWrap/>
            <w:vAlign w:val="bottom"/>
            <w:hideMark/>
          </w:tcPr>
          <w:p w:rsidR="007B4F26" w:rsidRPr="007B4F26" w:rsidRDefault="007B4F26" w:rsidP="001F547C">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w:t>
            </w:r>
            <w:r w:rsidR="001F547C" w:rsidRPr="001F547C">
              <w:rPr>
                <w:rFonts w:ascii="Tahoma" w:eastAsia="Times New Roman" w:hAnsi="Tahoma" w:cs="Tahoma"/>
                <w:color w:val="000000"/>
                <w:sz w:val="20"/>
                <w:szCs w:val="20"/>
              </w:rPr>
              <w:t xml:space="preserve">  </w:t>
            </w:r>
            <w:r w:rsidRPr="007B4F26">
              <w:rPr>
                <w:rFonts w:ascii="Tahoma" w:eastAsia="Times New Roman" w:hAnsi="Tahoma" w:cs="Tahoma"/>
                <w:color w:val="000000"/>
                <w:sz w:val="20"/>
                <w:szCs w:val="20"/>
              </w:rPr>
              <w:t xml:space="preserve">275.00 </w:t>
            </w: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Parts Inventory</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2,225.00 </w:t>
            </w: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Accounts Payable</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2,000.00 </w:t>
            </w: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Capital</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7,500.00 </w:t>
            </w: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Revenue</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1,100.00 </w:t>
            </w:r>
          </w:p>
        </w:tc>
      </w:tr>
      <w:tr w:rsidR="007B4F26" w:rsidRPr="007B4F26" w:rsidTr="004027D8">
        <w:trPr>
          <w:trHeight w:val="311"/>
          <w:jc w:val="center"/>
        </w:trPr>
        <w:tc>
          <w:tcPr>
            <w:tcW w:w="2592" w:type="dxa"/>
            <w:tcBorders>
              <w:top w:val="nil"/>
              <w:left w:val="nil"/>
              <w:bottom w:val="nil"/>
              <w:right w:val="nil"/>
            </w:tcBorders>
            <w:shd w:val="clear" w:color="auto" w:fill="auto"/>
            <w:vAlign w:val="bottom"/>
            <w:hideMark/>
          </w:tcPr>
          <w:p w:rsidR="007B4F26" w:rsidRPr="007B4F26" w:rsidRDefault="007B4F26" w:rsidP="007B4F26">
            <w:pPr>
              <w:spacing w:after="0"/>
              <w:rPr>
                <w:rFonts w:ascii="Tahoma" w:eastAsia="Times New Roman" w:hAnsi="Tahoma" w:cs="Tahoma"/>
                <w:color w:val="000000"/>
                <w:sz w:val="20"/>
                <w:szCs w:val="20"/>
              </w:rPr>
            </w:pPr>
            <w:r w:rsidRPr="007B4F26">
              <w:rPr>
                <w:rFonts w:ascii="Tahoma" w:eastAsia="Times New Roman" w:hAnsi="Tahoma" w:cs="Tahoma"/>
                <w:color w:val="000000"/>
                <w:sz w:val="20"/>
                <w:szCs w:val="20"/>
              </w:rPr>
              <w:t>Expenses</w:t>
            </w:r>
          </w:p>
        </w:tc>
        <w:tc>
          <w:tcPr>
            <w:tcW w:w="1832"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1,275.00 </w:t>
            </w:r>
          </w:p>
        </w:tc>
        <w:tc>
          <w:tcPr>
            <w:tcW w:w="1799" w:type="dxa"/>
            <w:tcBorders>
              <w:top w:val="nil"/>
              <w:left w:val="nil"/>
              <w:bottom w:val="nil"/>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p>
        </w:tc>
      </w:tr>
      <w:tr w:rsidR="007B4F26" w:rsidRPr="007B4F26" w:rsidTr="004027D8">
        <w:trPr>
          <w:trHeight w:val="327"/>
          <w:jc w:val="center"/>
        </w:trPr>
        <w:tc>
          <w:tcPr>
            <w:tcW w:w="2592" w:type="dxa"/>
            <w:tcBorders>
              <w:top w:val="nil"/>
              <w:left w:val="nil"/>
              <w:bottom w:val="nil"/>
              <w:right w:val="nil"/>
            </w:tcBorders>
            <w:shd w:val="clear" w:color="auto" w:fill="auto"/>
            <w:noWrap/>
            <w:vAlign w:val="bottom"/>
            <w:hideMark/>
          </w:tcPr>
          <w:p w:rsidR="007B4F26" w:rsidRPr="007B4F26" w:rsidRDefault="007B4F26" w:rsidP="007B4F26">
            <w:pPr>
              <w:spacing w:after="0"/>
              <w:jc w:val="right"/>
              <w:rPr>
                <w:rFonts w:ascii="Tahoma" w:eastAsia="Times New Roman" w:hAnsi="Tahoma" w:cs="Tahoma"/>
                <w:b/>
                <w:bCs/>
                <w:color w:val="000000"/>
                <w:sz w:val="20"/>
                <w:szCs w:val="20"/>
              </w:rPr>
            </w:pPr>
            <w:r w:rsidRPr="007B4F26">
              <w:rPr>
                <w:rFonts w:ascii="Tahoma" w:eastAsia="Times New Roman" w:hAnsi="Tahoma" w:cs="Tahoma"/>
                <w:b/>
                <w:bCs/>
                <w:color w:val="000000"/>
                <w:sz w:val="20"/>
                <w:szCs w:val="20"/>
              </w:rPr>
              <w:t>Total</w:t>
            </w:r>
          </w:p>
        </w:tc>
        <w:tc>
          <w:tcPr>
            <w:tcW w:w="1832" w:type="dxa"/>
            <w:tcBorders>
              <w:top w:val="single" w:sz="4" w:space="0" w:color="auto"/>
              <w:left w:val="nil"/>
              <w:bottom w:val="double" w:sz="6" w:space="0" w:color="auto"/>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10,600.00 </w:t>
            </w:r>
          </w:p>
        </w:tc>
        <w:tc>
          <w:tcPr>
            <w:tcW w:w="1799" w:type="dxa"/>
            <w:tcBorders>
              <w:top w:val="single" w:sz="4" w:space="0" w:color="auto"/>
              <w:left w:val="nil"/>
              <w:bottom w:val="double" w:sz="6" w:space="0" w:color="auto"/>
              <w:right w:val="nil"/>
            </w:tcBorders>
            <w:shd w:val="clear" w:color="auto" w:fill="auto"/>
            <w:noWrap/>
            <w:vAlign w:val="bottom"/>
            <w:hideMark/>
          </w:tcPr>
          <w:p w:rsidR="007B4F26" w:rsidRPr="007B4F26" w:rsidRDefault="007B4F26" w:rsidP="007B4F26">
            <w:pPr>
              <w:spacing w:after="0"/>
              <w:jc w:val="center"/>
              <w:rPr>
                <w:rFonts w:ascii="Tahoma" w:eastAsia="Times New Roman" w:hAnsi="Tahoma" w:cs="Tahoma"/>
                <w:color w:val="000000"/>
                <w:sz w:val="20"/>
                <w:szCs w:val="20"/>
              </w:rPr>
            </w:pPr>
            <w:r w:rsidRPr="007B4F26">
              <w:rPr>
                <w:rFonts w:ascii="Tahoma" w:eastAsia="Times New Roman" w:hAnsi="Tahoma" w:cs="Tahoma"/>
                <w:color w:val="000000"/>
                <w:sz w:val="20"/>
                <w:szCs w:val="20"/>
              </w:rPr>
              <w:t xml:space="preserve">   10,600.00 </w:t>
            </w:r>
          </w:p>
        </w:tc>
      </w:tr>
    </w:tbl>
    <w:p w:rsidR="007B4F26" w:rsidRDefault="007B4F26">
      <w:pPr>
        <w:contextualSpacing/>
        <w:rPr>
          <w:rFonts w:ascii="Tahoma" w:hAnsi="Tahoma" w:cs="Tahoma"/>
        </w:rPr>
      </w:pPr>
    </w:p>
    <w:p w:rsidR="00AD08EF" w:rsidRDefault="00AD08EF">
      <w:pPr>
        <w:contextualSpacing/>
        <w:rPr>
          <w:rFonts w:ascii="Tahoma" w:hAnsi="Tahoma" w:cs="Tahoma"/>
        </w:rPr>
      </w:pPr>
    </w:p>
    <w:p w:rsidR="001F547C" w:rsidRPr="009C7395" w:rsidRDefault="001F547C">
      <w:pPr>
        <w:contextualSpacing/>
        <w:rPr>
          <w:rFonts w:ascii="Tahoma" w:hAnsi="Tahoma" w:cs="Tahoma"/>
          <w:b/>
          <w:color w:val="00B050"/>
        </w:rPr>
      </w:pPr>
      <w:r w:rsidRPr="009C7395">
        <w:rPr>
          <w:rFonts w:ascii="Tahoma" w:hAnsi="Tahoma" w:cs="Tahoma"/>
          <w:b/>
          <w:color w:val="00B050"/>
        </w:rPr>
        <w:t>POSTING OPTIONS</w:t>
      </w:r>
    </w:p>
    <w:p w:rsidR="001F547C" w:rsidRDefault="001F547C">
      <w:pPr>
        <w:contextualSpacing/>
        <w:rPr>
          <w:rFonts w:ascii="Tahoma" w:hAnsi="Tahoma" w:cs="Tahoma"/>
        </w:rPr>
      </w:pPr>
    </w:p>
    <w:p w:rsidR="009C7395" w:rsidRPr="004027D8" w:rsidRDefault="009C7395" w:rsidP="009C7395">
      <w:pPr>
        <w:contextualSpacing/>
        <w:rPr>
          <w:rFonts w:ascii="Tahoma" w:hAnsi="Tahoma" w:cs="Tahoma"/>
          <w:b/>
          <w:sz w:val="22"/>
          <w:szCs w:val="22"/>
        </w:rPr>
      </w:pPr>
      <w:r w:rsidRPr="004027D8">
        <w:rPr>
          <w:rFonts w:ascii="Tahoma" w:hAnsi="Tahoma" w:cs="Tahoma"/>
          <w:b/>
          <w:sz w:val="22"/>
          <w:szCs w:val="22"/>
        </w:rPr>
        <w:t>Pushed Through Method:</w:t>
      </w:r>
    </w:p>
    <w:p w:rsidR="009C7395" w:rsidRPr="004027D8" w:rsidRDefault="009C7395" w:rsidP="009C7395">
      <w:pPr>
        <w:contextualSpacing/>
        <w:rPr>
          <w:rFonts w:ascii="Tahoma" w:hAnsi="Tahoma" w:cs="Tahoma"/>
          <w:sz w:val="22"/>
          <w:szCs w:val="22"/>
        </w:rPr>
      </w:pPr>
      <w:r w:rsidRPr="004027D8">
        <w:rPr>
          <w:rFonts w:ascii="Tahoma" w:hAnsi="Tahoma" w:cs="Tahoma"/>
          <w:sz w:val="22"/>
          <w:szCs w:val="22"/>
        </w:rPr>
        <w:t>This method would require a general ledger as well. However, with this method the account balances would not be “official” until the balances were approved and “pushed through” into the trial balance. After this has occurred, it would be possible to run other reports.</w:t>
      </w:r>
    </w:p>
    <w:p w:rsidR="009C7395" w:rsidRPr="004027D8" w:rsidRDefault="009C7395" w:rsidP="009C7395">
      <w:pPr>
        <w:contextualSpacing/>
        <w:rPr>
          <w:rFonts w:ascii="Tahoma" w:hAnsi="Tahoma" w:cs="Tahoma"/>
          <w:sz w:val="22"/>
          <w:szCs w:val="22"/>
        </w:rPr>
      </w:pPr>
    </w:p>
    <w:p w:rsidR="001F547C" w:rsidRPr="004027D8" w:rsidRDefault="001F547C">
      <w:pPr>
        <w:contextualSpacing/>
        <w:rPr>
          <w:rFonts w:ascii="Tahoma" w:hAnsi="Tahoma" w:cs="Tahoma"/>
          <w:b/>
          <w:sz w:val="22"/>
          <w:szCs w:val="22"/>
        </w:rPr>
      </w:pPr>
      <w:r w:rsidRPr="004027D8">
        <w:rPr>
          <w:rFonts w:ascii="Tahoma" w:hAnsi="Tahoma" w:cs="Tahoma"/>
          <w:b/>
          <w:sz w:val="22"/>
          <w:szCs w:val="22"/>
        </w:rPr>
        <w:t>Automatic</w:t>
      </w:r>
      <w:r w:rsidR="009C7395" w:rsidRPr="004027D8">
        <w:rPr>
          <w:rFonts w:ascii="Tahoma" w:hAnsi="Tahoma" w:cs="Tahoma"/>
          <w:b/>
          <w:sz w:val="22"/>
          <w:szCs w:val="22"/>
        </w:rPr>
        <w:t xml:space="preserve"> Method</w:t>
      </w:r>
      <w:r w:rsidRPr="004027D8">
        <w:rPr>
          <w:rFonts w:ascii="Tahoma" w:hAnsi="Tahoma" w:cs="Tahoma"/>
          <w:b/>
          <w:sz w:val="22"/>
          <w:szCs w:val="22"/>
        </w:rPr>
        <w:t>:</w:t>
      </w:r>
    </w:p>
    <w:p w:rsidR="002D3FE5" w:rsidRPr="004027D8" w:rsidRDefault="001F547C">
      <w:pPr>
        <w:contextualSpacing/>
        <w:rPr>
          <w:rFonts w:ascii="Tahoma" w:hAnsi="Tahoma" w:cs="Tahoma"/>
          <w:sz w:val="22"/>
          <w:szCs w:val="22"/>
        </w:rPr>
      </w:pPr>
      <w:r w:rsidRPr="004027D8">
        <w:rPr>
          <w:rFonts w:ascii="Tahoma" w:hAnsi="Tahoma" w:cs="Tahoma"/>
          <w:sz w:val="22"/>
          <w:szCs w:val="22"/>
        </w:rPr>
        <w:t>The general ledger could be kept in “real time”, updating automatically as transactions are completed. (It is possible that the trial balance could be included on the Welcome Screen, with the other information such as alerts and cash flow.)</w:t>
      </w:r>
    </w:p>
    <w:p w:rsidR="004027D8" w:rsidRPr="004027D8" w:rsidRDefault="004027D8">
      <w:pPr>
        <w:contextualSpacing/>
        <w:rPr>
          <w:rFonts w:ascii="Tahoma" w:hAnsi="Tahoma" w:cs="Tahoma"/>
          <w:sz w:val="20"/>
          <w:szCs w:val="20"/>
        </w:rPr>
      </w:pPr>
    </w:p>
    <w:p w:rsidR="002D3FE5" w:rsidRPr="004027D8" w:rsidRDefault="002D3FE5">
      <w:pPr>
        <w:contextualSpacing/>
        <w:rPr>
          <w:rFonts w:ascii="Tahoma" w:hAnsi="Tahoma" w:cs="Tahoma"/>
          <w:color w:val="0070C0"/>
          <w:sz w:val="20"/>
          <w:szCs w:val="20"/>
        </w:rPr>
      </w:pPr>
      <w:r w:rsidRPr="004027D8">
        <w:rPr>
          <w:rFonts w:ascii="Tahoma" w:hAnsi="Tahoma" w:cs="Tahoma"/>
          <w:color w:val="0070C0"/>
          <w:sz w:val="20"/>
          <w:szCs w:val="20"/>
        </w:rPr>
        <w:t>In my opinion, I believe that the automatic method is more efficient and would be more desirable to positional users. The automatic method would eliminate the additional steps needed in the “pushed through” method and would allow for users to run a profit &amp; loss of balance sheet without having to first approve a trial balance.</w:t>
      </w:r>
    </w:p>
    <w:p w:rsidR="002D3FE5" w:rsidRDefault="002D3FE5">
      <w:pPr>
        <w:contextualSpacing/>
        <w:rPr>
          <w:rFonts w:ascii="Tahoma" w:hAnsi="Tahoma" w:cs="Tahoma"/>
          <w:color w:val="0070C0"/>
        </w:rPr>
      </w:pPr>
    </w:p>
    <w:p w:rsidR="002D3FE5" w:rsidRPr="009C7395" w:rsidRDefault="002D3FE5">
      <w:pPr>
        <w:contextualSpacing/>
        <w:rPr>
          <w:rFonts w:ascii="Tahoma" w:hAnsi="Tahoma" w:cs="Tahoma"/>
          <w:b/>
          <w:color w:val="00B050"/>
        </w:rPr>
      </w:pPr>
      <w:r w:rsidRPr="009C7395">
        <w:rPr>
          <w:rFonts w:ascii="Tahoma" w:hAnsi="Tahoma" w:cs="Tahoma"/>
          <w:b/>
          <w:color w:val="00B050"/>
        </w:rPr>
        <w:t>ANTICIPATED SCREENS</w:t>
      </w:r>
    </w:p>
    <w:p w:rsidR="002D3FE5" w:rsidRDefault="002D3FE5">
      <w:pPr>
        <w:contextualSpacing/>
        <w:rPr>
          <w:rFonts w:ascii="Tahoma" w:hAnsi="Tahoma" w:cs="Tahoma"/>
          <w:b/>
        </w:rPr>
      </w:pPr>
    </w:p>
    <w:p w:rsidR="00514765" w:rsidRPr="004027D8" w:rsidRDefault="00514765" w:rsidP="00514765">
      <w:pPr>
        <w:contextualSpacing/>
        <w:rPr>
          <w:rFonts w:ascii="Tahoma" w:hAnsi="Tahoma" w:cs="Tahoma"/>
          <w:b/>
          <w:sz w:val="22"/>
          <w:szCs w:val="22"/>
        </w:rPr>
      </w:pPr>
      <w:r w:rsidRPr="004027D8">
        <w:rPr>
          <w:rFonts w:ascii="Tahoma" w:hAnsi="Tahoma" w:cs="Tahoma"/>
          <w:b/>
          <w:sz w:val="22"/>
          <w:szCs w:val="22"/>
        </w:rPr>
        <w:t>Trial Balance:</w:t>
      </w:r>
    </w:p>
    <w:p w:rsidR="00514765" w:rsidRPr="004027D8" w:rsidRDefault="00514765" w:rsidP="00514765">
      <w:pPr>
        <w:contextualSpacing/>
        <w:rPr>
          <w:rFonts w:ascii="Tahoma" w:hAnsi="Tahoma" w:cs="Tahoma"/>
          <w:sz w:val="22"/>
          <w:szCs w:val="22"/>
        </w:rPr>
      </w:pPr>
      <w:r w:rsidRPr="004027D8">
        <w:rPr>
          <w:rFonts w:ascii="Tahoma" w:hAnsi="Tahoma" w:cs="Tahoma"/>
          <w:sz w:val="22"/>
          <w:szCs w:val="22"/>
        </w:rPr>
        <w:t>For this report I would expect a screen in which I can input the desired date and submit my request for the report. I would then expect the trial balance to be displayed and would expect to have features such as a “refresh” button and field where I can change the date, as needed. I would also like to be able to access the accounts represented on the trial balance by selecting the account name from the report which would then open up a screen which displays the ledger for that account. My thought on this is that users would not want to have to exit the report should they find a discrepancy within the report or wish to research an account/transaction.</w:t>
      </w:r>
    </w:p>
    <w:p w:rsidR="00514765" w:rsidRPr="004027D8" w:rsidRDefault="00514765">
      <w:pPr>
        <w:contextualSpacing/>
        <w:rPr>
          <w:rFonts w:ascii="Tahoma" w:hAnsi="Tahoma" w:cs="Tahoma"/>
          <w:b/>
          <w:sz w:val="22"/>
          <w:szCs w:val="22"/>
        </w:rPr>
      </w:pPr>
    </w:p>
    <w:p w:rsidR="009C7395" w:rsidRPr="004027D8" w:rsidRDefault="009C7395" w:rsidP="009C7395">
      <w:pPr>
        <w:contextualSpacing/>
        <w:rPr>
          <w:rFonts w:ascii="Tahoma" w:hAnsi="Tahoma" w:cs="Tahoma"/>
          <w:b/>
          <w:sz w:val="22"/>
          <w:szCs w:val="22"/>
        </w:rPr>
      </w:pPr>
      <w:r w:rsidRPr="004027D8">
        <w:rPr>
          <w:rFonts w:ascii="Tahoma" w:hAnsi="Tahoma" w:cs="Tahoma"/>
          <w:b/>
          <w:sz w:val="22"/>
          <w:szCs w:val="22"/>
        </w:rPr>
        <w:t>Pushed-Through Method:</w:t>
      </w:r>
    </w:p>
    <w:p w:rsidR="009C7395" w:rsidRPr="004027D8" w:rsidRDefault="009C7395" w:rsidP="009C7395">
      <w:pPr>
        <w:contextualSpacing/>
        <w:rPr>
          <w:rFonts w:ascii="Tahoma" w:hAnsi="Tahoma" w:cs="Tahoma"/>
          <w:sz w:val="22"/>
          <w:szCs w:val="22"/>
        </w:rPr>
      </w:pPr>
      <w:r w:rsidRPr="004027D8">
        <w:rPr>
          <w:rFonts w:ascii="Tahoma" w:hAnsi="Tahoma" w:cs="Tahoma"/>
          <w:sz w:val="22"/>
          <w:szCs w:val="22"/>
        </w:rPr>
        <w:t xml:space="preserve">This method consists of running and approving a trial balance prior to the figures being posted to the account. I would expect to see screens </w:t>
      </w:r>
      <w:r w:rsidR="00514765" w:rsidRPr="004027D8">
        <w:rPr>
          <w:rFonts w:ascii="Tahoma" w:hAnsi="Tahoma" w:cs="Tahoma"/>
          <w:sz w:val="22"/>
          <w:szCs w:val="22"/>
        </w:rPr>
        <w:t>related to the approval of the trial balance.</w:t>
      </w:r>
      <w:r w:rsidRPr="004027D8">
        <w:rPr>
          <w:rFonts w:ascii="Tahoma" w:hAnsi="Tahoma" w:cs="Tahoma"/>
          <w:sz w:val="22"/>
          <w:szCs w:val="22"/>
        </w:rPr>
        <w:t xml:space="preserve">  </w:t>
      </w:r>
    </w:p>
    <w:p w:rsidR="009C7395" w:rsidRPr="004027D8" w:rsidRDefault="009C7395">
      <w:pPr>
        <w:contextualSpacing/>
        <w:rPr>
          <w:rFonts w:ascii="Tahoma" w:hAnsi="Tahoma" w:cs="Tahoma"/>
          <w:sz w:val="22"/>
          <w:szCs w:val="22"/>
        </w:rPr>
      </w:pPr>
    </w:p>
    <w:p w:rsidR="009C7395" w:rsidRPr="004027D8" w:rsidRDefault="009C7395">
      <w:pPr>
        <w:contextualSpacing/>
        <w:rPr>
          <w:rFonts w:ascii="Tahoma" w:hAnsi="Tahoma" w:cs="Tahoma"/>
          <w:b/>
          <w:sz w:val="22"/>
          <w:szCs w:val="22"/>
        </w:rPr>
      </w:pPr>
      <w:r w:rsidRPr="004027D8">
        <w:rPr>
          <w:rFonts w:ascii="Tahoma" w:hAnsi="Tahoma" w:cs="Tahoma"/>
          <w:b/>
          <w:sz w:val="22"/>
          <w:szCs w:val="22"/>
        </w:rPr>
        <w:t>Automatic Method:</w:t>
      </w:r>
    </w:p>
    <w:p w:rsidR="009C7395" w:rsidRPr="004027D8" w:rsidRDefault="009C7395">
      <w:pPr>
        <w:contextualSpacing/>
        <w:rPr>
          <w:rFonts w:ascii="Tahoma" w:hAnsi="Tahoma" w:cs="Tahoma"/>
          <w:sz w:val="22"/>
          <w:szCs w:val="22"/>
        </w:rPr>
      </w:pPr>
      <w:r w:rsidRPr="004027D8">
        <w:rPr>
          <w:rFonts w:ascii="Tahoma" w:hAnsi="Tahoma" w:cs="Tahoma"/>
          <w:sz w:val="22"/>
          <w:szCs w:val="22"/>
        </w:rPr>
        <w:t>Since this method consists of the ledger account automatically updating all of the work for this function we be done behind the scenes, eliminating the additional screens needed in with the Pushed-Through Method.</w:t>
      </w:r>
    </w:p>
    <w:p w:rsidR="004027D8" w:rsidRDefault="004027D8">
      <w:pPr>
        <w:contextualSpacing/>
        <w:rPr>
          <w:rFonts w:ascii="Tahoma" w:hAnsi="Tahoma" w:cs="Tahoma"/>
        </w:rPr>
      </w:pPr>
    </w:p>
    <w:p w:rsidR="004027D8" w:rsidRDefault="004027D8">
      <w:pPr>
        <w:contextualSpacing/>
        <w:rPr>
          <w:rFonts w:ascii="Tahoma" w:hAnsi="Tahoma" w:cs="Tahoma"/>
        </w:rPr>
      </w:pPr>
    </w:p>
    <w:p w:rsidR="004027D8" w:rsidRDefault="004027D8">
      <w:pPr>
        <w:contextualSpacing/>
        <w:rPr>
          <w:rFonts w:ascii="Tahoma" w:hAnsi="Tahoma" w:cs="Tahoma"/>
          <w:b/>
          <w:color w:val="00B050"/>
        </w:rPr>
      </w:pPr>
      <w:r>
        <w:rPr>
          <w:rFonts w:ascii="Tahoma" w:hAnsi="Tahoma" w:cs="Tahoma"/>
          <w:b/>
          <w:color w:val="00B050"/>
        </w:rPr>
        <w:t xml:space="preserve">NOTES ON CURRENT CHART OF ACCOUNTS: </w:t>
      </w:r>
    </w:p>
    <w:tbl>
      <w:tblPr>
        <w:tblW w:w="11440" w:type="dxa"/>
        <w:jc w:val="center"/>
        <w:tblInd w:w="93" w:type="dxa"/>
        <w:tblLook w:val="04A0"/>
      </w:tblPr>
      <w:tblGrid>
        <w:gridCol w:w="960"/>
        <w:gridCol w:w="5100"/>
        <w:gridCol w:w="5380"/>
      </w:tblGrid>
      <w:tr w:rsidR="004027D8" w:rsidRPr="004027D8" w:rsidTr="004027D8">
        <w:trPr>
          <w:trHeight w:val="390"/>
          <w:jc w:val="center"/>
        </w:trPr>
        <w:tc>
          <w:tcPr>
            <w:tcW w:w="960" w:type="dxa"/>
            <w:tcBorders>
              <w:top w:val="nil"/>
              <w:left w:val="nil"/>
              <w:bottom w:val="nil"/>
              <w:right w:val="nil"/>
            </w:tcBorders>
            <w:shd w:val="clear" w:color="auto" w:fill="auto"/>
            <w:noWrap/>
            <w:vAlign w:val="bottom"/>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ACCT#</w:t>
            </w:r>
          </w:p>
        </w:tc>
        <w:tc>
          <w:tcPr>
            <w:tcW w:w="5100" w:type="dxa"/>
            <w:tcBorders>
              <w:top w:val="nil"/>
              <w:left w:val="nil"/>
              <w:bottom w:val="nil"/>
              <w:right w:val="nil"/>
            </w:tcBorders>
            <w:shd w:val="clear" w:color="auto" w:fill="auto"/>
            <w:noWrap/>
            <w:vAlign w:val="bottom"/>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Name</w:t>
            </w:r>
          </w:p>
        </w:tc>
        <w:tc>
          <w:tcPr>
            <w:tcW w:w="5380" w:type="dxa"/>
            <w:tcBorders>
              <w:top w:val="nil"/>
              <w:left w:val="nil"/>
              <w:bottom w:val="nil"/>
              <w:right w:val="nil"/>
            </w:tcBorders>
            <w:shd w:val="clear" w:color="auto" w:fill="auto"/>
            <w:noWrap/>
            <w:vAlign w:val="bottom"/>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Notes/Rules</w:t>
            </w:r>
          </w:p>
        </w:tc>
      </w:tr>
      <w:tr w:rsidR="004027D8" w:rsidRPr="004027D8" w:rsidTr="004027D8">
        <w:trPr>
          <w:trHeight w:val="510"/>
          <w:jc w:val="center"/>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1110</w:t>
            </w:r>
          </w:p>
        </w:tc>
        <w:tc>
          <w:tcPr>
            <w:tcW w:w="5100" w:type="dxa"/>
            <w:tcBorders>
              <w:top w:val="single" w:sz="4" w:space="0" w:color="auto"/>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Escrow – Tax and Insurance</w:t>
            </w:r>
          </w:p>
        </w:tc>
        <w:tc>
          <w:tcPr>
            <w:tcW w:w="5380" w:type="dxa"/>
            <w:tcBorders>
              <w:top w:val="single" w:sz="4" w:space="0" w:color="auto"/>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This account would increase as escrow payments are made to the bank.</w:t>
            </w:r>
          </w:p>
        </w:tc>
      </w:tr>
      <w:tr w:rsidR="004027D8" w:rsidRPr="004027D8" w:rsidTr="004027D8">
        <w:trPr>
          <w:trHeight w:val="1020"/>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1150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Escrow – Mortgage Payments</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 xml:space="preserve">Mortgages should be set-up as a mortgage (note) payable and paid accordingly. I am not familiar with a need for an escrow account related to mortgage besides payments collected for taxes and insurance. </w:t>
            </w:r>
          </w:p>
        </w:tc>
      </w:tr>
      <w:tr w:rsidR="004027D8" w:rsidRPr="004027D8" w:rsidTr="004027D8">
        <w:trPr>
          <w:trHeight w:val="405"/>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1200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Accounts Receivable</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Allocations are set</w:t>
            </w:r>
          </w:p>
        </w:tc>
      </w:tr>
      <w:tr w:rsidR="004027D8" w:rsidRPr="004027D8" w:rsidTr="004027D8">
        <w:trPr>
          <w:trHeight w:val="1530"/>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1300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Capital Improvements</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One thing to note: Costs incurred for "tenant turnover" are not necessarily considered a capital improvement. A capital improvement would be an upgrade to the property, not the replacement of worn carpet due to tenants. We should be careful not to impose rules on transactions that users may mistake as tax advice.</w:t>
            </w:r>
          </w:p>
        </w:tc>
      </w:tr>
      <w:tr w:rsidR="004027D8" w:rsidRPr="004027D8" w:rsidTr="004027D8">
        <w:trPr>
          <w:trHeight w:val="2295"/>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1400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Reserve Fund</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 xml:space="preserve">One thing to be careful of is that if Visulate is used to track an actual bank account rather than just a generic "cash" account without reconciliation, in order for this reserve fund to remain accurate it will actually need to be an equity account. EXAMPLE: Money is reserved monthly from the bank account. The actual balance of the bank account will not </w:t>
            </w:r>
            <w:proofErr w:type="gramStart"/>
            <w:r w:rsidRPr="004027D8">
              <w:rPr>
                <w:rFonts w:ascii="Tahoma" w:eastAsia="Times New Roman" w:hAnsi="Tahoma" w:cs="Tahoma"/>
                <w:color w:val="000000"/>
                <w:sz w:val="20"/>
                <w:szCs w:val="20"/>
              </w:rPr>
              <w:t>adjust,</w:t>
            </w:r>
            <w:proofErr w:type="gramEnd"/>
            <w:r w:rsidRPr="004027D8">
              <w:rPr>
                <w:rFonts w:ascii="Tahoma" w:eastAsia="Times New Roman" w:hAnsi="Tahoma" w:cs="Tahoma"/>
                <w:color w:val="000000"/>
                <w:sz w:val="20"/>
                <w:szCs w:val="20"/>
              </w:rPr>
              <w:t xml:space="preserve"> however, a reserve-equity account will increase. Having the reserve account as an asset account implies that this account is separate from the "cash" account.</w:t>
            </w:r>
          </w:p>
        </w:tc>
      </w:tr>
      <w:tr w:rsidR="004027D8" w:rsidRPr="004027D8" w:rsidTr="004027D8">
        <w:trPr>
          <w:trHeight w:val="2295"/>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lastRenderedPageBreak/>
              <w:t>1500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Supplies</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This account would be used to track inventory on hand, such as light fixtures, etc. This account would increase with the purchase of new inventory and decrease when inventory is used for tenant turnover or general repairs. At that time the inventory would either be charged to the tenant or absorbed by the investor. (It wouldn't be a bad idea to eventually have a function that would turn the supply-asset into a supply-expense with the push of a button.)</w:t>
            </w:r>
          </w:p>
        </w:tc>
      </w:tr>
      <w:tr w:rsidR="004027D8" w:rsidRPr="004027D8" w:rsidTr="004027D8">
        <w:trPr>
          <w:trHeight w:val="1005"/>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1700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Land</w:t>
            </w:r>
          </w:p>
        </w:tc>
        <w:tc>
          <w:tcPr>
            <w:tcW w:w="5380" w:type="dxa"/>
            <w:vMerge w:val="restart"/>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 xml:space="preserve">Transactions for these accounts can be handled a couple ways. 1) Write a check, which would be written out of the selected (default) bank account. The account selected would be the appropriate asset account. (DB=Bank/Cash, CR=Asset) 2) Journal entry: An entry would be made to DR and CR the appropriate accounts. This would allow for a business partner to add property and increase their capital contribution, without </w:t>
            </w:r>
            <w:proofErr w:type="gramStart"/>
            <w:r w:rsidRPr="004027D8">
              <w:rPr>
                <w:rFonts w:ascii="Tahoma" w:eastAsia="Times New Roman" w:hAnsi="Tahoma" w:cs="Tahoma"/>
                <w:color w:val="000000"/>
                <w:sz w:val="20"/>
                <w:szCs w:val="20"/>
              </w:rPr>
              <w:t>effecting</w:t>
            </w:r>
            <w:proofErr w:type="gramEnd"/>
            <w:r w:rsidRPr="004027D8">
              <w:rPr>
                <w:rFonts w:ascii="Tahoma" w:eastAsia="Times New Roman" w:hAnsi="Tahoma" w:cs="Tahoma"/>
                <w:color w:val="000000"/>
                <w:sz w:val="20"/>
                <w:szCs w:val="20"/>
              </w:rPr>
              <w:t xml:space="preserve"> a bank account.</w:t>
            </w:r>
          </w:p>
        </w:tc>
      </w:tr>
      <w:tr w:rsidR="004027D8" w:rsidRPr="004027D8" w:rsidTr="004027D8">
        <w:trPr>
          <w:trHeight w:val="1050"/>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1750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Buildings</w:t>
            </w:r>
          </w:p>
        </w:tc>
        <w:tc>
          <w:tcPr>
            <w:tcW w:w="5380" w:type="dxa"/>
            <w:vMerge/>
            <w:tcBorders>
              <w:top w:val="nil"/>
              <w:left w:val="single" w:sz="4" w:space="0" w:color="auto"/>
              <w:bottom w:val="single" w:sz="4" w:space="0" w:color="auto"/>
              <w:right w:val="single" w:sz="4" w:space="0" w:color="auto"/>
            </w:tcBorders>
            <w:vAlign w:val="center"/>
            <w:hideMark/>
          </w:tcPr>
          <w:p w:rsidR="004027D8" w:rsidRPr="004027D8" w:rsidRDefault="004027D8" w:rsidP="004027D8">
            <w:pPr>
              <w:spacing w:after="0"/>
              <w:rPr>
                <w:rFonts w:ascii="Tahoma" w:eastAsia="Times New Roman" w:hAnsi="Tahoma" w:cs="Tahoma"/>
                <w:color w:val="000000"/>
                <w:sz w:val="20"/>
                <w:szCs w:val="20"/>
              </w:rPr>
            </w:pPr>
          </w:p>
        </w:tc>
      </w:tr>
      <w:tr w:rsidR="004027D8" w:rsidRPr="004027D8" w:rsidTr="004027D8">
        <w:trPr>
          <w:trHeight w:val="795"/>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1780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Accumulated Depreciation Buildings</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Contra account, which would be set-up on a schedule for an automatic J/E (adjustment).</w:t>
            </w:r>
          </w:p>
        </w:tc>
      </w:tr>
      <w:tr w:rsidR="004027D8" w:rsidRPr="004027D8" w:rsidTr="004027D8">
        <w:trPr>
          <w:trHeight w:val="795"/>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1800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Equipment</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Handled the same as the acquisition of Buildings and Land.</w:t>
            </w:r>
          </w:p>
        </w:tc>
      </w:tr>
      <w:tr w:rsidR="004027D8" w:rsidRPr="004027D8" w:rsidTr="004027D8">
        <w:trPr>
          <w:trHeight w:val="570"/>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1880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Accumulated Depreciation Equipment</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Contra account, which would be set-up on a schedule for an automatic J/E (adjustment).</w:t>
            </w:r>
          </w:p>
        </w:tc>
      </w:tr>
      <w:tr w:rsidR="004027D8" w:rsidRPr="004027D8" w:rsidTr="004027D8">
        <w:trPr>
          <w:trHeight w:val="1035"/>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2100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Notes Payable</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 xml:space="preserve">This could be opened up with a check or a J/E. It also might not hurt to eventually develop a system for tracking N/Ps, where the amortization can be entered so payments will be calculated automatically. </w:t>
            </w:r>
          </w:p>
        </w:tc>
      </w:tr>
      <w:tr w:rsidR="004027D8" w:rsidRPr="004027D8" w:rsidTr="004027D8">
        <w:trPr>
          <w:trHeight w:val="435"/>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2200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Accounts Payable</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Allocations are set</w:t>
            </w:r>
          </w:p>
        </w:tc>
      </w:tr>
      <w:tr w:rsidR="004027D8" w:rsidRPr="004027D8" w:rsidTr="004027D8">
        <w:trPr>
          <w:trHeight w:val="1275"/>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2300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Tenant Deposits</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This transaction could be handled by creating a running balance for the tenant. The first charge would be for the security deposit/pet deposit. Payment of that charge would create a current liability (current because most res. leases are not for more than a year).</w:t>
            </w:r>
          </w:p>
        </w:tc>
      </w:tr>
      <w:tr w:rsidR="004027D8" w:rsidRPr="004027D8" w:rsidTr="004027D8">
        <w:trPr>
          <w:trHeight w:val="1530"/>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2400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Pre-Paid Rent</w:t>
            </w:r>
          </w:p>
        </w:tc>
        <w:tc>
          <w:tcPr>
            <w:tcW w:w="538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 xml:space="preserve">This account </w:t>
            </w:r>
            <w:r w:rsidRPr="004027D8">
              <w:rPr>
                <w:rFonts w:ascii="Tahoma" w:eastAsia="Times New Roman" w:hAnsi="Tahoma" w:cs="Tahoma"/>
                <w:i/>
                <w:color w:val="000000"/>
                <w:sz w:val="20"/>
                <w:szCs w:val="20"/>
              </w:rPr>
              <w:t xml:space="preserve">could </w:t>
            </w:r>
            <w:r w:rsidRPr="004027D8">
              <w:rPr>
                <w:rFonts w:ascii="Tahoma" w:eastAsia="Times New Roman" w:hAnsi="Tahoma" w:cs="Tahoma"/>
                <w:color w:val="000000"/>
                <w:sz w:val="20"/>
                <w:szCs w:val="20"/>
              </w:rPr>
              <w:t>be eliminated. If rent is prepaid it can just be applied to AR, which would create a (credit) balance prior to the appropriate charge. (</w:t>
            </w:r>
            <w:proofErr w:type="gramStart"/>
            <w:r w:rsidRPr="004027D8">
              <w:rPr>
                <w:rFonts w:ascii="Tahoma" w:eastAsia="Times New Roman" w:hAnsi="Tahoma" w:cs="Tahoma"/>
                <w:color w:val="000000"/>
                <w:sz w:val="20"/>
                <w:szCs w:val="20"/>
              </w:rPr>
              <w:t>i.e</w:t>
            </w:r>
            <w:proofErr w:type="gramEnd"/>
            <w:r w:rsidRPr="004027D8">
              <w:rPr>
                <w:rFonts w:ascii="Tahoma" w:eastAsia="Times New Roman" w:hAnsi="Tahoma" w:cs="Tahoma"/>
                <w:color w:val="000000"/>
                <w:sz w:val="20"/>
                <w:szCs w:val="20"/>
              </w:rPr>
              <w:t xml:space="preserve">. a BS is ran for 3/31/09, which shows a balance of (1,000.00) - this means that the tenant overpaid their account by paying April rent in March. </w:t>
            </w:r>
          </w:p>
        </w:tc>
      </w:tr>
      <w:tr w:rsidR="004027D8" w:rsidRPr="004027D8" w:rsidTr="004027D8">
        <w:trPr>
          <w:trHeight w:val="345"/>
          <w:jc w:val="center"/>
        </w:trPr>
        <w:tc>
          <w:tcPr>
            <w:tcW w:w="960" w:type="dxa"/>
            <w:tcBorders>
              <w:top w:val="nil"/>
              <w:left w:val="single" w:sz="4" w:space="0" w:color="auto"/>
              <w:bottom w:val="single" w:sz="4" w:space="0" w:color="auto"/>
              <w:right w:val="single" w:sz="4" w:space="0" w:color="auto"/>
            </w:tcBorders>
            <w:shd w:val="clear" w:color="000000" w:fill="D3DFEE"/>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3000</w:t>
            </w:r>
          </w:p>
        </w:tc>
        <w:tc>
          <w:tcPr>
            <w:tcW w:w="5100" w:type="dxa"/>
            <w:tcBorders>
              <w:top w:val="nil"/>
              <w:left w:val="nil"/>
              <w:bottom w:val="single" w:sz="4" w:space="0" w:color="auto"/>
              <w:right w:val="single" w:sz="4" w:space="0" w:color="auto"/>
            </w:tcBorders>
            <w:shd w:val="clear" w:color="000000" w:fill="D3DFEE"/>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Business Owner, Capital</w:t>
            </w:r>
          </w:p>
        </w:tc>
        <w:tc>
          <w:tcPr>
            <w:tcW w:w="5380" w:type="dxa"/>
            <w:vMerge w:val="restart"/>
            <w:tcBorders>
              <w:top w:val="nil"/>
              <w:left w:val="single" w:sz="4" w:space="0" w:color="auto"/>
              <w:bottom w:val="single" w:sz="4" w:space="0" w:color="000000"/>
              <w:right w:val="single" w:sz="4" w:space="0" w:color="auto"/>
            </w:tcBorders>
            <w:shd w:val="clear" w:color="auto" w:fill="auto"/>
            <w:vAlign w:val="center"/>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Th</w:t>
            </w:r>
            <w:r>
              <w:rPr>
                <w:rFonts w:ascii="Tahoma" w:eastAsia="Times New Roman" w:hAnsi="Tahoma" w:cs="Tahoma"/>
                <w:color w:val="000000"/>
                <w:sz w:val="20"/>
                <w:szCs w:val="20"/>
              </w:rPr>
              <w:t>e</w:t>
            </w:r>
            <w:r w:rsidRPr="004027D8">
              <w:rPr>
                <w:rFonts w:ascii="Tahoma" w:eastAsia="Times New Roman" w:hAnsi="Tahoma" w:cs="Tahoma"/>
                <w:color w:val="000000"/>
                <w:sz w:val="20"/>
                <w:szCs w:val="20"/>
              </w:rPr>
              <w:t>s</w:t>
            </w:r>
            <w:r>
              <w:rPr>
                <w:rFonts w:ascii="Tahoma" w:eastAsia="Times New Roman" w:hAnsi="Tahoma" w:cs="Tahoma"/>
                <w:color w:val="000000"/>
                <w:sz w:val="20"/>
                <w:szCs w:val="20"/>
              </w:rPr>
              <w:t>e</w:t>
            </w:r>
            <w:r w:rsidRPr="004027D8">
              <w:rPr>
                <w:rFonts w:ascii="Tahoma" w:eastAsia="Times New Roman" w:hAnsi="Tahoma" w:cs="Tahoma"/>
                <w:color w:val="000000"/>
                <w:sz w:val="20"/>
                <w:szCs w:val="20"/>
              </w:rPr>
              <w:t xml:space="preserve"> accounts would be </w:t>
            </w:r>
            <w:proofErr w:type="gramStart"/>
            <w:r w:rsidRPr="004027D8">
              <w:rPr>
                <w:rFonts w:ascii="Tahoma" w:eastAsia="Times New Roman" w:hAnsi="Tahoma" w:cs="Tahoma"/>
                <w:color w:val="000000"/>
                <w:sz w:val="20"/>
                <w:szCs w:val="20"/>
              </w:rPr>
              <w:t>effected</w:t>
            </w:r>
            <w:proofErr w:type="gramEnd"/>
            <w:r w:rsidRPr="004027D8">
              <w:rPr>
                <w:rFonts w:ascii="Tahoma" w:eastAsia="Times New Roman" w:hAnsi="Tahoma" w:cs="Tahoma"/>
                <w:color w:val="000000"/>
                <w:sz w:val="20"/>
                <w:szCs w:val="20"/>
              </w:rPr>
              <w:t xml:space="preserve"> by draws and contributions in the form of checks and deposits.</w:t>
            </w:r>
          </w:p>
        </w:tc>
      </w:tr>
      <w:tr w:rsidR="004027D8" w:rsidRPr="004027D8" w:rsidTr="004027D8">
        <w:trPr>
          <w:trHeight w:val="345"/>
          <w:jc w:val="center"/>
        </w:trPr>
        <w:tc>
          <w:tcPr>
            <w:tcW w:w="960" w:type="dxa"/>
            <w:tcBorders>
              <w:top w:val="nil"/>
              <w:left w:val="single" w:sz="4" w:space="0" w:color="auto"/>
              <w:bottom w:val="single" w:sz="4" w:space="0" w:color="auto"/>
              <w:right w:val="single" w:sz="4" w:space="0" w:color="auto"/>
            </w:tcBorders>
            <w:shd w:val="clear" w:color="auto" w:fill="auto"/>
            <w:hideMark/>
          </w:tcPr>
          <w:p w:rsidR="004027D8" w:rsidRPr="004027D8" w:rsidRDefault="004027D8" w:rsidP="004027D8">
            <w:pPr>
              <w:spacing w:after="0"/>
              <w:jc w:val="center"/>
              <w:rPr>
                <w:rFonts w:ascii="Tahoma" w:eastAsia="Times New Roman" w:hAnsi="Tahoma" w:cs="Tahoma"/>
                <w:color w:val="000000"/>
                <w:sz w:val="20"/>
                <w:szCs w:val="20"/>
              </w:rPr>
            </w:pPr>
            <w:r w:rsidRPr="004027D8">
              <w:rPr>
                <w:rFonts w:ascii="Tahoma" w:eastAsia="Times New Roman" w:hAnsi="Tahoma" w:cs="Tahoma"/>
                <w:color w:val="000000"/>
                <w:sz w:val="20"/>
                <w:szCs w:val="20"/>
              </w:rPr>
              <w:t>3500</w:t>
            </w:r>
          </w:p>
        </w:tc>
        <w:tc>
          <w:tcPr>
            <w:tcW w:w="5100" w:type="dxa"/>
            <w:tcBorders>
              <w:top w:val="nil"/>
              <w:left w:val="nil"/>
              <w:bottom w:val="single" w:sz="4" w:space="0" w:color="auto"/>
              <w:right w:val="single" w:sz="4" w:space="0" w:color="auto"/>
            </w:tcBorders>
            <w:shd w:val="clear" w:color="auto" w:fill="auto"/>
            <w:hideMark/>
          </w:tcPr>
          <w:p w:rsidR="004027D8" w:rsidRPr="004027D8" w:rsidRDefault="004027D8" w:rsidP="004027D8">
            <w:pPr>
              <w:spacing w:after="0"/>
              <w:rPr>
                <w:rFonts w:ascii="Tahoma" w:eastAsia="Times New Roman" w:hAnsi="Tahoma" w:cs="Tahoma"/>
                <w:color w:val="000000"/>
                <w:sz w:val="20"/>
                <w:szCs w:val="20"/>
              </w:rPr>
            </w:pPr>
            <w:r w:rsidRPr="004027D8">
              <w:rPr>
                <w:rFonts w:ascii="Tahoma" w:eastAsia="Times New Roman" w:hAnsi="Tahoma" w:cs="Tahoma"/>
                <w:color w:val="000000"/>
                <w:sz w:val="20"/>
                <w:szCs w:val="20"/>
              </w:rPr>
              <w:t>Business Owner, Drawing</w:t>
            </w:r>
          </w:p>
        </w:tc>
        <w:tc>
          <w:tcPr>
            <w:tcW w:w="5380" w:type="dxa"/>
            <w:vMerge/>
            <w:tcBorders>
              <w:top w:val="nil"/>
              <w:left w:val="single" w:sz="4" w:space="0" w:color="auto"/>
              <w:bottom w:val="single" w:sz="4" w:space="0" w:color="000000"/>
              <w:right w:val="single" w:sz="4" w:space="0" w:color="auto"/>
            </w:tcBorders>
            <w:vAlign w:val="center"/>
            <w:hideMark/>
          </w:tcPr>
          <w:p w:rsidR="004027D8" w:rsidRPr="004027D8" w:rsidRDefault="004027D8" w:rsidP="004027D8">
            <w:pPr>
              <w:spacing w:after="0"/>
              <w:rPr>
                <w:rFonts w:ascii="Tahoma" w:eastAsia="Times New Roman" w:hAnsi="Tahoma" w:cs="Tahoma"/>
                <w:color w:val="000000"/>
                <w:sz w:val="20"/>
                <w:szCs w:val="20"/>
              </w:rPr>
            </w:pPr>
          </w:p>
        </w:tc>
      </w:tr>
    </w:tbl>
    <w:p w:rsidR="004027D8" w:rsidRDefault="004027D8">
      <w:pPr>
        <w:contextualSpacing/>
        <w:rPr>
          <w:rFonts w:ascii="Tahoma" w:hAnsi="Tahoma" w:cs="Tahoma"/>
        </w:rPr>
      </w:pPr>
    </w:p>
    <w:p w:rsidR="0018142C" w:rsidRDefault="0018142C">
      <w:pPr>
        <w:contextualSpacing/>
        <w:rPr>
          <w:rFonts w:ascii="Tahoma" w:hAnsi="Tahoma" w:cs="Tahoma"/>
        </w:rPr>
      </w:pPr>
    </w:p>
    <w:p w:rsidR="0018142C" w:rsidRPr="0018142C" w:rsidRDefault="0018142C">
      <w:pPr>
        <w:contextualSpacing/>
        <w:rPr>
          <w:rFonts w:ascii="Tahoma" w:hAnsi="Tahoma" w:cs="Tahoma"/>
          <w:b/>
        </w:rPr>
      </w:pPr>
      <w:r w:rsidRPr="0018142C">
        <w:rPr>
          <w:rFonts w:ascii="Tahoma" w:hAnsi="Tahoma" w:cs="Tahoma"/>
          <w:b/>
        </w:rPr>
        <w:t>Other notes:</w:t>
      </w:r>
    </w:p>
    <w:p w:rsidR="0018142C" w:rsidRDefault="0018142C">
      <w:pPr>
        <w:contextualSpacing/>
        <w:rPr>
          <w:rFonts w:ascii="Tahoma" w:hAnsi="Tahoma" w:cs="Tahoma"/>
        </w:rPr>
      </w:pPr>
      <w:r>
        <w:rPr>
          <w:rFonts w:ascii="Tahoma" w:hAnsi="Tahoma" w:cs="Tahoma"/>
        </w:rPr>
        <w:t xml:space="preserve">I think that it would be beneficial to add separate accounts for electricity, gas and WST expenses, rather than having these expenses combined in “utilities”. Although it may not </w:t>
      </w:r>
      <w:proofErr w:type="gramStart"/>
      <w:r>
        <w:rPr>
          <w:rFonts w:ascii="Tahoma" w:hAnsi="Tahoma" w:cs="Tahoma"/>
        </w:rPr>
        <w:t>effect</w:t>
      </w:r>
      <w:proofErr w:type="gramEnd"/>
      <w:r>
        <w:rPr>
          <w:rFonts w:ascii="Tahoma" w:hAnsi="Tahoma" w:cs="Tahoma"/>
        </w:rPr>
        <w:t xml:space="preserve"> tax reporting, the ability to monitor utilities is important and something that investors I have worked with have required. Not to mention that monitoring these expenses can help detect repair issues and potential drug activity. </w:t>
      </w:r>
    </w:p>
    <w:tbl>
      <w:tblPr>
        <w:tblStyle w:val="TableGrid"/>
        <w:tblW w:w="0" w:type="auto"/>
        <w:tblLayout w:type="fixed"/>
        <w:tblLook w:val="04A0"/>
      </w:tblPr>
      <w:tblGrid>
        <w:gridCol w:w="2647"/>
        <w:gridCol w:w="1536"/>
        <w:gridCol w:w="2495"/>
        <w:gridCol w:w="1890"/>
        <w:gridCol w:w="2448"/>
      </w:tblGrid>
      <w:tr w:rsidR="00B0502A" w:rsidRPr="00C414E1" w:rsidTr="006A7A49">
        <w:tc>
          <w:tcPr>
            <w:tcW w:w="2647" w:type="dxa"/>
          </w:tcPr>
          <w:p w:rsidR="00B0502A" w:rsidRPr="00C414E1" w:rsidRDefault="00B0502A" w:rsidP="0039567C">
            <w:pPr>
              <w:contextualSpacing/>
              <w:rPr>
                <w:rFonts w:ascii="Tahoma" w:hAnsi="Tahoma" w:cs="Tahoma"/>
              </w:rPr>
            </w:pPr>
            <w:r w:rsidRPr="00C414E1">
              <w:rPr>
                <w:rFonts w:ascii="Tahoma" w:hAnsi="Tahoma" w:cs="Tahoma"/>
              </w:rPr>
              <w:t>Account</w:t>
            </w:r>
          </w:p>
        </w:tc>
        <w:tc>
          <w:tcPr>
            <w:tcW w:w="1536" w:type="dxa"/>
          </w:tcPr>
          <w:p w:rsidR="00B0502A" w:rsidRPr="00C414E1" w:rsidRDefault="00B0502A" w:rsidP="00F2763E">
            <w:pPr>
              <w:contextualSpacing/>
              <w:jc w:val="right"/>
              <w:rPr>
                <w:rFonts w:ascii="Tahoma" w:hAnsi="Tahoma" w:cs="Tahoma"/>
              </w:rPr>
            </w:pPr>
            <w:r w:rsidRPr="00C414E1">
              <w:rPr>
                <w:rFonts w:ascii="Tahoma" w:hAnsi="Tahoma" w:cs="Tahoma"/>
              </w:rPr>
              <w:t>Debit</w:t>
            </w:r>
            <w:r>
              <w:rPr>
                <w:rFonts w:ascii="Tahoma" w:hAnsi="Tahoma" w:cs="Tahoma"/>
              </w:rPr>
              <w:t xml:space="preserve"> </w:t>
            </w:r>
          </w:p>
        </w:tc>
        <w:tc>
          <w:tcPr>
            <w:tcW w:w="2495" w:type="dxa"/>
          </w:tcPr>
          <w:p w:rsidR="00B0502A" w:rsidRPr="00C414E1" w:rsidRDefault="00B0502A" w:rsidP="00F2763E">
            <w:pPr>
              <w:contextualSpacing/>
              <w:jc w:val="right"/>
              <w:rPr>
                <w:rFonts w:ascii="Tahoma" w:hAnsi="Tahoma" w:cs="Tahoma"/>
              </w:rPr>
            </w:pPr>
            <w:r w:rsidRPr="00C414E1">
              <w:rPr>
                <w:rFonts w:ascii="Tahoma" w:hAnsi="Tahoma" w:cs="Tahoma"/>
              </w:rPr>
              <w:t>Credit</w:t>
            </w:r>
          </w:p>
        </w:tc>
        <w:tc>
          <w:tcPr>
            <w:tcW w:w="1890" w:type="dxa"/>
          </w:tcPr>
          <w:p w:rsidR="00B0502A" w:rsidRPr="00C414E1" w:rsidRDefault="00F2763E" w:rsidP="00F2763E">
            <w:pPr>
              <w:contextualSpacing/>
              <w:jc w:val="right"/>
              <w:rPr>
                <w:rFonts w:ascii="Tahoma" w:hAnsi="Tahoma" w:cs="Tahoma"/>
              </w:rPr>
            </w:pPr>
            <w:r>
              <w:rPr>
                <w:rFonts w:ascii="Tahoma" w:hAnsi="Tahoma" w:cs="Tahoma"/>
              </w:rPr>
              <w:t>Debit Amount</w:t>
            </w:r>
          </w:p>
        </w:tc>
        <w:tc>
          <w:tcPr>
            <w:tcW w:w="2448" w:type="dxa"/>
          </w:tcPr>
          <w:p w:rsidR="00B0502A" w:rsidRPr="00C414E1" w:rsidRDefault="00B0502A" w:rsidP="00F2763E">
            <w:pPr>
              <w:contextualSpacing/>
              <w:jc w:val="right"/>
              <w:rPr>
                <w:rFonts w:ascii="Tahoma" w:hAnsi="Tahoma" w:cs="Tahoma"/>
              </w:rPr>
            </w:pPr>
            <w:r>
              <w:rPr>
                <w:rFonts w:ascii="Tahoma" w:hAnsi="Tahoma" w:cs="Tahoma"/>
              </w:rPr>
              <w:t xml:space="preserve">Credit </w:t>
            </w:r>
            <w:r w:rsidR="00F2763E">
              <w:rPr>
                <w:rFonts w:ascii="Tahoma" w:hAnsi="Tahoma" w:cs="Tahoma"/>
              </w:rPr>
              <w:t>Amount</w:t>
            </w:r>
          </w:p>
        </w:tc>
      </w:tr>
      <w:tr w:rsidR="00B0502A" w:rsidRPr="00C414E1" w:rsidTr="006A7A49">
        <w:tc>
          <w:tcPr>
            <w:tcW w:w="2647" w:type="dxa"/>
          </w:tcPr>
          <w:p w:rsidR="00B0502A" w:rsidRPr="00C414E1" w:rsidRDefault="00B0502A" w:rsidP="0039567C">
            <w:pPr>
              <w:contextualSpacing/>
              <w:rPr>
                <w:rFonts w:ascii="Tahoma" w:hAnsi="Tahoma" w:cs="Tahoma"/>
              </w:rPr>
            </w:pPr>
            <w:r w:rsidRPr="00C414E1">
              <w:rPr>
                <w:rFonts w:ascii="Tahoma" w:hAnsi="Tahoma" w:cs="Tahoma"/>
              </w:rPr>
              <w:lastRenderedPageBreak/>
              <w:t>1100 - Cash</w:t>
            </w:r>
          </w:p>
        </w:tc>
        <w:tc>
          <w:tcPr>
            <w:tcW w:w="1536" w:type="dxa"/>
          </w:tcPr>
          <w:p w:rsidR="00B0502A" w:rsidRPr="00C414E1" w:rsidRDefault="00B0502A" w:rsidP="00C414E1">
            <w:pPr>
              <w:contextualSpacing/>
              <w:jc w:val="right"/>
              <w:rPr>
                <w:rFonts w:ascii="Tahoma" w:hAnsi="Tahoma" w:cs="Tahoma"/>
              </w:rPr>
            </w:pPr>
            <w:r w:rsidRPr="00C414E1">
              <w:rPr>
                <w:rFonts w:ascii="Tahoma" w:hAnsi="Tahoma" w:cs="Tahoma"/>
              </w:rPr>
              <w:t>378,839.87</w:t>
            </w:r>
          </w:p>
        </w:tc>
        <w:tc>
          <w:tcPr>
            <w:tcW w:w="2495" w:type="dxa"/>
          </w:tcPr>
          <w:p w:rsidR="00B0502A" w:rsidRPr="00C414E1" w:rsidRDefault="00B0502A" w:rsidP="006A7A49">
            <w:pPr>
              <w:contextualSpacing/>
              <w:jc w:val="right"/>
              <w:rPr>
                <w:rFonts w:ascii="Tahoma" w:hAnsi="Tahoma" w:cs="Tahoma"/>
              </w:rPr>
            </w:pPr>
            <w:r w:rsidRPr="00C414E1">
              <w:rPr>
                <w:rFonts w:ascii="Tahoma" w:hAnsi="Tahoma" w:cs="Tahoma"/>
              </w:rPr>
              <w:t>376,438.45</w:t>
            </w:r>
          </w:p>
        </w:tc>
        <w:tc>
          <w:tcPr>
            <w:tcW w:w="1890" w:type="dxa"/>
          </w:tcPr>
          <w:p w:rsidR="00B0502A" w:rsidRPr="00C414E1" w:rsidRDefault="00B0502A" w:rsidP="00C414E1">
            <w:pPr>
              <w:contextualSpacing/>
              <w:jc w:val="right"/>
              <w:rPr>
                <w:rFonts w:ascii="Tahoma" w:hAnsi="Tahoma" w:cs="Tahoma"/>
              </w:rPr>
            </w:pPr>
            <w:r>
              <w:rPr>
                <w:rFonts w:ascii="Tahoma" w:hAnsi="Tahoma" w:cs="Tahoma"/>
              </w:rPr>
              <w:t>2,401.42</w:t>
            </w:r>
          </w:p>
        </w:tc>
        <w:tc>
          <w:tcPr>
            <w:tcW w:w="2448" w:type="dxa"/>
          </w:tcPr>
          <w:p w:rsidR="00B0502A" w:rsidRPr="00C414E1" w:rsidRDefault="00B0502A" w:rsidP="006A7A49">
            <w:pPr>
              <w:contextualSpacing/>
              <w:jc w:val="right"/>
              <w:rPr>
                <w:rFonts w:ascii="Tahoma" w:hAnsi="Tahoma" w:cs="Tahoma"/>
              </w:rPr>
            </w:pPr>
          </w:p>
        </w:tc>
      </w:tr>
      <w:tr w:rsidR="00B0502A" w:rsidRPr="00C414E1" w:rsidTr="006A7A49">
        <w:tc>
          <w:tcPr>
            <w:tcW w:w="2647" w:type="dxa"/>
          </w:tcPr>
          <w:p w:rsidR="00B0502A" w:rsidRPr="00C414E1" w:rsidRDefault="00B0502A" w:rsidP="0039567C">
            <w:pPr>
              <w:contextualSpacing/>
              <w:rPr>
                <w:rFonts w:ascii="Tahoma" w:hAnsi="Tahoma" w:cs="Tahoma"/>
              </w:rPr>
            </w:pPr>
            <w:r w:rsidRPr="00C414E1">
              <w:rPr>
                <w:rFonts w:ascii="Tahoma" w:hAnsi="Tahoma" w:cs="Tahoma"/>
              </w:rPr>
              <w:t>1150 - Escrow - Mortgage Payments</w:t>
            </w:r>
          </w:p>
        </w:tc>
        <w:tc>
          <w:tcPr>
            <w:tcW w:w="1536" w:type="dxa"/>
          </w:tcPr>
          <w:p w:rsidR="00B0502A" w:rsidRPr="00C414E1" w:rsidRDefault="00B0502A" w:rsidP="00C414E1">
            <w:pPr>
              <w:contextualSpacing/>
              <w:jc w:val="right"/>
              <w:rPr>
                <w:rFonts w:ascii="Tahoma" w:hAnsi="Tahoma" w:cs="Tahoma"/>
              </w:rPr>
            </w:pPr>
            <w:r w:rsidRPr="00C414E1">
              <w:rPr>
                <w:rFonts w:ascii="Tahoma" w:hAnsi="Tahoma" w:cs="Tahoma"/>
              </w:rPr>
              <w:t>97,365.43</w:t>
            </w:r>
          </w:p>
        </w:tc>
        <w:tc>
          <w:tcPr>
            <w:tcW w:w="2495" w:type="dxa"/>
          </w:tcPr>
          <w:p w:rsidR="00B0502A" w:rsidRPr="00C414E1" w:rsidRDefault="00B0502A" w:rsidP="006A7A49">
            <w:pPr>
              <w:contextualSpacing/>
              <w:jc w:val="right"/>
              <w:rPr>
                <w:rFonts w:ascii="Tahoma" w:hAnsi="Tahoma" w:cs="Tahoma"/>
              </w:rPr>
            </w:pPr>
            <w:r w:rsidRPr="00C414E1">
              <w:rPr>
                <w:rFonts w:ascii="Tahoma" w:hAnsi="Tahoma" w:cs="Tahoma"/>
              </w:rPr>
              <w:t>94,078.42</w:t>
            </w:r>
          </w:p>
        </w:tc>
        <w:tc>
          <w:tcPr>
            <w:tcW w:w="1890" w:type="dxa"/>
          </w:tcPr>
          <w:p w:rsidR="00B0502A" w:rsidRPr="00C414E1" w:rsidRDefault="00B0502A" w:rsidP="00C414E1">
            <w:pPr>
              <w:contextualSpacing/>
              <w:jc w:val="right"/>
              <w:rPr>
                <w:rFonts w:ascii="Tahoma" w:hAnsi="Tahoma" w:cs="Tahoma"/>
              </w:rPr>
            </w:pPr>
            <w:r>
              <w:rPr>
                <w:rFonts w:ascii="Tahoma" w:hAnsi="Tahoma" w:cs="Tahoma"/>
              </w:rPr>
              <w:t>3,287.01</w:t>
            </w:r>
          </w:p>
        </w:tc>
        <w:tc>
          <w:tcPr>
            <w:tcW w:w="2448" w:type="dxa"/>
          </w:tcPr>
          <w:p w:rsidR="00B0502A" w:rsidRPr="00C414E1" w:rsidRDefault="00B0502A" w:rsidP="006A7A49">
            <w:pPr>
              <w:contextualSpacing/>
              <w:jc w:val="right"/>
              <w:rPr>
                <w:rFonts w:ascii="Tahoma" w:hAnsi="Tahoma" w:cs="Tahoma"/>
              </w:rPr>
            </w:pPr>
          </w:p>
        </w:tc>
      </w:tr>
      <w:tr w:rsidR="00B0502A" w:rsidRPr="00C414E1" w:rsidTr="006A7A49">
        <w:tc>
          <w:tcPr>
            <w:tcW w:w="2647" w:type="dxa"/>
          </w:tcPr>
          <w:p w:rsidR="00B0502A" w:rsidRPr="00C414E1" w:rsidRDefault="00B0502A" w:rsidP="0039567C">
            <w:pPr>
              <w:contextualSpacing/>
              <w:rPr>
                <w:rFonts w:ascii="Tahoma" w:hAnsi="Tahoma" w:cs="Tahoma"/>
              </w:rPr>
            </w:pPr>
            <w:r w:rsidRPr="00C414E1">
              <w:rPr>
                <w:rFonts w:ascii="Tahoma" w:hAnsi="Tahoma" w:cs="Tahoma"/>
              </w:rPr>
              <w:t>1200 - Accounts Receivable</w:t>
            </w:r>
          </w:p>
        </w:tc>
        <w:tc>
          <w:tcPr>
            <w:tcW w:w="1536" w:type="dxa"/>
          </w:tcPr>
          <w:p w:rsidR="00B0502A" w:rsidRPr="00C414E1" w:rsidRDefault="00B0502A" w:rsidP="00C414E1">
            <w:pPr>
              <w:contextualSpacing/>
              <w:jc w:val="right"/>
              <w:rPr>
                <w:rFonts w:ascii="Tahoma" w:hAnsi="Tahoma" w:cs="Tahoma"/>
              </w:rPr>
            </w:pPr>
            <w:r w:rsidRPr="00C414E1">
              <w:rPr>
                <w:rFonts w:ascii="Tahoma" w:hAnsi="Tahoma" w:cs="Tahoma"/>
              </w:rPr>
              <w:t>395,094.72</w:t>
            </w:r>
          </w:p>
        </w:tc>
        <w:tc>
          <w:tcPr>
            <w:tcW w:w="2495" w:type="dxa"/>
          </w:tcPr>
          <w:p w:rsidR="00B0502A" w:rsidRPr="00C414E1" w:rsidRDefault="00B0502A" w:rsidP="006A7A49">
            <w:pPr>
              <w:contextualSpacing/>
              <w:jc w:val="right"/>
              <w:rPr>
                <w:rFonts w:ascii="Tahoma" w:hAnsi="Tahoma" w:cs="Tahoma"/>
              </w:rPr>
            </w:pPr>
            <w:r w:rsidRPr="005431DE">
              <w:rPr>
                <w:rFonts w:ascii="Tahoma" w:hAnsi="Tahoma" w:cs="Tahoma"/>
              </w:rPr>
              <w:t>378,839.87</w:t>
            </w:r>
          </w:p>
        </w:tc>
        <w:tc>
          <w:tcPr>
            <w:tcW w:w="1890" w:type="dxa"/>
          </w:tcPr>
          <w:p w:rsidR="00B0502A" w:rsidRPr="005431DE" w:rsidRDefault="00B0502A" w:rsidP="00C414E1">
            <w:pPr>
              <w:contextualSpacing/>
              <w:jc w:val="right"/>
              <w:rPr>
                <w:rFonts w:ascii="Tahoma" w:hAnsi="Tahoma" w:cs="Tahoma"/>
              </w:rPr>
            </w:pPr>
            <w:r>
              <w:rPr>
                <w:rFonts w:ascii="Tahoma" w:hAnsi="Tahoma" w:cs="Tahoma"/>
              </w:rPr>
              <w:t>16,254.85</w:t>
            </w:r>
          </w:p>
        </w:tc>
        <w:tc>
          <w:tcPr>
            <w:tcW w:w="2448" w:type="dxa"/>
          </w:tcPr>
          <w:p w:rsidR="00B0502A" w:rsidRPr="005431DE" w:rsidRDefault="00B0502A" w:rsidP="006A7A49">
            <w:pPr>
              <w:contextualSpacing/>
              <w:jc w:val="right"/>
              <w:rPr>
                <w:rFonts w:ascii="Tahoma" w:hAnsi="Tahoma" w:cs="Tahoma"/>
              </w:rPr>
            </w:pPr>
          </w:p>
        </w:tc>
      </w:tr>
      <w:tr w:rsidR="00B0502A" w:rsidRPr="00C414E1" w:rsidTr="006A7A49">
        <w:tc>
          <w:tcPr>
            <w:tcW w:w="2647" w:type="dxa"/>
          </w:tcPr>
          <w:p w:rsidR="00B0502A" w:rsidRPr="00C414E1" w:rsidRDefault="00B0502A" w:rsidP="0039567C">
            <w:pPr>
              <w:contextualSpacing/>
              <w:rPr>
                <w:rFonts w:ascii="Tahoma" w:hAnsi="Tahoma" w:cs="Tahoma"/>
              </w:rPr>
            </w:pPr>
            <w:r w:rsidRPr="005431DE">
              <w:rPr>
                <w:rFonts w:ascii="Tahoma" w:hAnsi="Tahoma" w:cs="Tahoma"/>
              </w:rPr>
              <w:t>1300 - Capital Improvements</w:t>
            </w:r>
          </w:p>
        </w:tc>
        <w:tc>
          <w:tcPr>
            <w:tcW w:w="1536" w:type="dxa"/>
          </w:tcPr>
          <w:p w:rsidR="00B0502A" w:rsidRPr="00C414E1" w:rsidRDefault="00B0502A" w:rsidP="00C414E1">
            <w:pPr>
              <w:contextualSpacing/>
              <w:jc w:val="right"/>
              <w:rPr>
                <w:rFonts w:ascii="Tahoma" w:hAnsi="Tahoma" w:cs="Tahoma"/>
              </w:rPr>
            </w:pPr>
            <w:r w:rsidRPr="005431DE">
              <w:rPr>
                <w:rFonts w:ascii="Tahoma" w:hAnsi="Tahoma" w:cs="Tahoma"/>
              </w:rPr>
              <w:t>33,505.26</w:t>
            </w:r>
          </w:p>
        </w:tc>
        <w:tc>
          <w:tcPr>
            <w:tcW w:w="2495" w:type="dxa"/>
          </w:tcPr>
          <w:p w:rsidR="00B0502A" w:rsidRPr="005431DE" w:rsidRDefault="00B0502A" w:rsidP="006A7A49">
            <w:pPr>
              <w:contextualSpacing/>
              <w:jc w:val="right"/>
              <w:rPr>
                <w:rFonts w:ascii="Tahoma" w:hAnsi="Tahoma" w:cs="Tahoma"/>
              </w:rPr>
            </w:pPr>
          </w:p>
        </w:tc>
        <w:tc>
          <w:tcPr>
            <w:tcW w:w="1890" w:type="dxa"/>
          </w:tcPr>
          <w:p w:rsidR="00B0502A" w:rsidRPr="005431DE" w:rsidRDefault="00B0502A" w:rsidP="00B0502A">
            <w:pPr>
              <w:contextualSpacing/>
              <w:jc w:val="right"/>
              <w:rPr>
                <w:rFonts w:ascii="Tahoma" w:hAnsi="Tahoma" w:cs="Tahoma"/>
              </w:rPr>
            </w:pPr>
            <w:r w:rsidRPr="005431DE">
              <w:rPr>
                <w:rFonts w:ascii="Tahoma" w:hAnsi="Tahoma" w:cs="Tahoma"/>
              </w:rPr>
              <w:t>33,505.26</w:t>
            </w:r>
          </w:p>
        </w:tc>
        <w:tc>
          <w:tcPr>
            <w:tcW w:w="2448" w:type="dxa"/>
          </w:tcPr>
          <w:p w:rsidR="00B0502A" w:rsidRPr="005431DE" w:rsidRDefault="00B0502A" w:rsidP="006A7A49">
            <w:pPr>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1800 - Equipment</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1,310.00</w:t>
            </w:r>
          </w:p>
        </w:tc>
        <w:tc>
          <w:tcPr>
            <w:tcW w:w="2495" w:type="dxa"/>
          </w:tcPr>
          <w:p w:rsidR="00B0502A" w:rsidRPr="005431DE" w:rsidRDefault="00B0502A" w:rsidP="006A7A49">
            <w:pPr>
              <w:contextualSpacing/>
              <w:jc w:val="right"/>
              <w:rPr>
                <w:rFonts w:ascii="Tahoma" w:hAnsi="Tahoma" w:cs="Tahoma"/>
              </w:rPr>
            </w:pPr>
          </w:p>
        </w:tc>
        <w:tc>
          <w:tcPr>
            <w:tcW w:w="1890" w:type="dxa"/>
          </w:tcPr>
          <w:p w:rsidR="00B0502A" w:rsidRPr="005431DE" w:rsidRDefault="00B0502A" w:rsidP="00B0502A">
            <w:pPr>
              <w:contextualSpacing/>
              <w:jc w:val="right"/>
              <w:rPr>
                <w:rFonts w:ascii="Tahoma" w:hAnsi="Tahoma" w:cs="Tahoma"/>
              </w:rPr>
            </w:pPr>
            <w:r w:rsidRPr="005431DE">
              <w:rPr>
                <w:rFonts w:ascii="Tahoma" w:hAnsi="Tahoma" w:cs="Tahoma"/>
              </w:rPr>
              <w:t>1,310.00</w:t>
            </w:r>
          </w:p>
        </w:tc>
        <w:tc>
          <w:tcPr>
            <w:tcW w:w="2448" w:type="dxa"/>
          </w:tcPr>
          <w:p w:rsidR="00B0502A" w:rsidRPr="005431DE" w:rsidRDefault="00B0502A" w:rsidP="006A7A49">
            <w:pPr>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2200 - Accounts Payable</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470,516.87</w:t>
            </w:r>
          </w:p>
        </w:tc>
        <w:tc>
          <w:tcPr>
            <w:tcW w:w="2495" w:type="dxa"/>
          </w:tcPr>
          <w:p w:rsidR="00B0502A" w:rsidRPr="005431DE" w:rsidRDefault="006A7A49" w:rsidP="006A7A49">
            <w:pPr>
              <w:tabs>
                <w:tab w:val="left" w:pos="2775"/>
              </w:tabs>
              <w:contextualSpacing/>
              <w:jc w:val="right"/>
              <w:rPr>
                <w:rFonts w:ascii="Tahoma" w:hAnsi="Tahoma" w:cs="Tahoma"/>
              </w:rPr>
            </w:pPr>
            <w:r>
              <w:rPr>
                <w:rFonts w:ascii="Tahoma" w:hAnsi="Tahoma" w:cs="Tahoma"/>
              </w:rPr>
              <w:t>5</w:t>
            </w:r>
            <w:r w:rsidR="00B0502A" w:rsidRPr="005431DE">
              <w:rPr>
                <w:rFonts w:ascii="Tahoma" w:hAnsi="Tahoma" w:cs="Tahoma"/>
              </w:rPr>
              <w:t>21,213.18</w:t>
            </w:r>
          </w:p>
        </w:tc>
        <w:tc>
          <w:tcPr>
            <w:tcW w:w="1890" w:type="dxa"/>
          </w:tcPr>
          <w:p w:rsidR="00B0502A" w:rsidRDefault="00B0502A" w:rsidP="00B0502A">
            <w:pPr>
              <w:tabs>
                <w:tab w:val="left" w:pos="2775"/>
              </w:tabs>
              <w:contextualSpacing/>
              <w:jc w:val="right"/>
              <w:rPr>
                <w:rFonts w:ascii="Tahoma" w:hAnsi="Tahoma" w:cs="Tahoma"/>
              </w:rPr>
            </w:pPr>
          </w:p>
        </w:tc>
        <w:tc>
          <w:tcPr>
            <w:tcW w:w="2448" w:type="dxa"/>
          </w:tcPr>
          <w:p w:rsidR="00B0502A" w:rsidRDefault="006A7A49" w:rsidP="006A7A49">
            <w:pPr>
              <w:tabs>
                <w:tab w:val="left" w:pos="2775"/>
              </w:tabs>
              <w:contextualSpacing/>
              <w:jc w:val="right"/>
              <w:rPr>
                <w:rFonts w:ascii="Tahoma" w:hAnsi="Tahoma" w:cs="Tahoma"/>
              </w:rPr>
            </w:pPr>
            <w:r>
              <w:rPr>
                <w:rFonts w:ascii="Tahoma" w:hAnsi="Tahoma" w:cs="Tahoma"/>
              </w:rPr>
              <w:t>50,696.31</w:t>
            </w: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4000 - Rental Income</w:t>
            </w:r>
          </w:p>
        </w:tc>
        <w:tc>
          <w:tcPr>
            <w:tcW w:w="1536" w:type="dxa"/>
          </w:tcPr>
          <w:p w:rsidR="00B0502A" w:rsidRPr="005431DE" w:rsidRDefault="00B0502A" w:rsidP="00C414E1">
            <w:pPr>
              <w:contextualSpacing/>
              <w:jc w:val="right"/>
              <w:rPr>
                <w:rFonts w:ascii="Tahoma" w:hAnsi="Tahoma" w:cs="Tahoma"/>
              </w:rPr>
            </w:pPr>
          </w:p>
        </w:tc>
        <w:tc>
          <w:tcPr>
            <w:tcW w:w="2495" w:type="dxa"/>
          </w:tcPr>
          <w:p w:rsidR="00B0502A" w:rsidRDefault="00B0502A" w:rsidP="006A7A49">
            <w:pPr>
              <w:tabs>
                <w:tab w:val="left" w:pos="2775"/>
              </w:tabs>
              <w:contextualSpacing/>
              <w:jc w:val="right"/>
              <w:rPr>
                <w:rFonts w:ascii="Tahoma" w:hAnsi="Tahoma" w:cs="Tahoma"/>
              </w:rPr>
            </w:pPr>
            <w:r w:rsidRPr="005431DE">
              <w:rPr>
                <w:rFonts w:ascii="Tahoma" w:hAnsi="Tahoma" w:cs="Tahoma"/>
              </w:rPr>
              <w:t>393,517.00</w:t>
            </w:r>
          </w:p>
        </w:tc>
        <w:tc>
          <w:tcPr>
            <w:tcW w:w="1890" w:type="dxa"/>
          </w:tcPr>
          <w:p w:rsidR="00B0502A" w:rsidRPr="005431DE" w:rsidRDefault="00B0502A" w:rsidP="00B0502A">
            <w:pPr>
              <w:tabs>
                <w:tab w:val="left" w:pos="2775"/>
              </w:tabs>
              <w:contextualSpacing/>
              <w:jc w:val="right"/>
              <w:rPr>
                <w:rFonts w:ascii="Tahoma" w:hAnsi="Tahoma" w:cs="Tahoma"/>
              </w:rPr>
            </w:pPr>
          </w:p>
        </w:tc>
        <w:tc>
          <w:tcPr>
            <w:tcW w:w="2448" w:type="dxa"/>
          </w:tcPr>
          <w:p w:rsidR="00B0502A" w:rsidRPr="005431DE" w:rsidRDefault="006A7A49" w:rsidP="006A7A49">
            <w:pPr>
              <w:tabs>
                <w:tab w:val="left" w:pos="2775"/>
              </w:tabs>
              <w:contextualSpacing/>
              <w:jc w:val="right"/>
              <w:rPr>
                <w:rFonts w:ascii="Tahoma" w:hAnsi="Tahoma" w:cs="Tahoma"/>
              </w:rPr>
            </w:pPr>
            <w:r w:rsidRPr="005431DE">
              <w:rPr>
                <w:rFonts w:ascii="Tahoma" w:hAnsi="Tahoma" w:cs="Tahoma"/>
              </w:rPr>
              <w:t>393,517.00</w:t>
            </w: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4010 - Late Fees</w:t>
            </w:r>
          </w:p>
        </w:tc>
        <w:tc>
          <w:tcPr>
            <w:tcW w:w="1536" w:type="dxa"/>
          </w:tcPr>
          <w:p w:rsidR="00B0502A" w:rsidRPr="005431DE" w:rsidRDefault="00B0502A" w:rsidP="00C414E1">
            <w:pPr>
              <w:contextualSpacing/>
              <w:jc w:val="right"/>
              <w:rPr>
                <w:rFonts w:ascii="Tahoma" w:hAnsi="Tahoma" w:cs="Tahoma"/>
              </w:rPr>
            </w:pPr>
          </w:p>
        </w:tc>
        <w:tc>
          <w:tcPr>
            <w:tcW w:w="2495" w:type="dxa"/>
          </w:tcPr>
          <w:p w:rsidR="00B0502A" w:rsidRPr="005431DE" w:rsidRDefault="00B0502A" w:rsidP="006A7A49">
            <w:pPr>
              <w:tabs>
                <w:tab w:val="left" w:pos="2775"/>
              </w:tabs>
              <w:contextualSpacing/>
              <w:jc w:val="right"/>
              <w:rPr>
                <w:rFonts w:ascii="Tahoma" w:hAnsi="Tahoma" w:cs="Tahoma"/>
              </w:rPr>
            </w:pPr>
            <w:r w:rsidRPr="005431DE">
              <w:rPr>
                <w:rFonts w:ascii="Tahoma" w:hAnsi="Tahoma" w:cs="Tahoma"/>
              </w:rPr>
              <w:t>784.00</w:t>
            </w:r>
          </w:p>
        </w:tc>
        <w:tc>
          <w:tcPr>
            <w:tcW w:w="1890" w:type="dxa"/>
          </w:tcPr>
          <w:p w:rsidR="00B0502A" w:rsidRPr="005431DE" w:rsidRDefault="00B0502A" w:rsidP="00B0502A">
            <w:pPr>
              <w:tabs>
                <w:tab w:val="left" w:pos="2775"/>
              </w:tabs>
              <w:contextualSpacing/>
              <w:jc w:val="right"/>
              <w:rPr>
                <w:rFonts w:ascii="Tahoma" w:hAnsi="Tahoma" w:cs="Tahoma"/>
              </w:rPr>
            </w:pPr>
          </w:p>
        </w:tc>
        <w:tc>
          <w:tcPr>
            <w:tcW w:w="2448" w:type="dxa"/>
          </w:tcPr>
          <w:p w:rsidR="00B0502A" w:rsidRPr="005431DE" w:rsidRDefault="006A7A49" w:rsidP="006A7A49">
            <w:pPr>
              <w:tabs>
                <w:tab w:val="left" w:pos="2775"/>
              </w:tabs>
              <w:contextualSpacing/>
              <w:jc w:val="right"/>
              <w:rPr>
                <w:rFonts w:ascii="Tahoma" w:hAnsi="Tahoma" w:cs="Tahoma"/>
              </w:rPr>
            </w:pPr>
            <w:r w:rsidRPr="005431DE">
              <w:rPr>
                <w:rFonts w:ascii="Tahoma" w:hAnsi="Tahoma" w:cs="Tahoma"/>
              </w:rPr>
              <w:t>784.00</w:t>
            </w: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4020 - Other Income</w:t>
            </w:r>
          </w:p>
        </w:tc>
        <w:tc>
          <w:tcPr>
            <w:tcW w:w="1536" w:type="dxa"/>
          </w:tcPr>
          <w:p w:rsidR="00B0502A" w:rsidRPr="005431DE" w:rsidRDefault="00B0502A" w:rsidP="00C414E1">
            <w:pPr>
              <w:contextualSpacing/>
              <w:jc w:val="right"/>
              <w:rPr>
                <w:rFonts w:ascii="Tahoma" w:hAnsi="Tahoma" w:cs="Tahoma"/>
              </w:rPr>
            </w:pPr>
          </w:p>
        </w:tc>
        <w:tc>
          <w:tcPr>
            <w:tcW w:w="2495" w:type="dxa"/>
          </w:tcPr>
          <w:p w:rsidR="00B0502A" w:rsidRPr="005431DE" w:rsidRDefault="00B0502A" w:rsidP="006A7A49">
            <w:pPr>
              <w:tabs>
                <w:tab w:val="left" w:pos="2775"/>
              </w:tabs>
              <w:contextualSpacing/>
              <w:jc w:val="right"/>
              <w:rPr>
                <w:rFonts w:ascii="Tahoma" w:hAnsi="Tahoma" w:cs="Tahoma"/>
              </w:rPr>
            </w:pPr>
            <w:r w:rsidRPr="005431DE">
              <w:rPr>
                <w:rFonts w:ascii="Tahoma" w:hAnsi="Tahoma" w:cs="Tahoma"/>
              </w:rPr>
              <w:t>793.72</w:t>
            </w:r>
          </w:p>
        </w:tc>
        <w:tc>
          <w:tcPr>
            <w:tcW w:w="1890" w:type="dxa"/>
          </w:tcPr>
          <w:p w:rsidR="00B0502A" w:rsidRPr="005431DE" w:rsidRDefault="00B0502A" w:rsidP="00B0502A">
            <w:pPr>
              <w:tabs>
                <w:tab w:val="left" w:pos="2775"/>
              </w:tabs>
              <w:contextualSpacing/>
              <w:jc w:val="right"/>
              <w:rPr>
                <w:rFonts w:ascii="Tahoma" w:hAnsi="Tahoma" w:cs="Tahoma"/>
              </w:rPr>
            </w:pPr>
          </w:p>
        </w:tc>
        <w:tc>
          <w:tcPr>
            <w:tcW w:w="2448" w:type="dxa"/>
          </w:tcPr>
          <w:p w:rsidR="00B0502A" w:rsidRPr="005431DE" w:rsidRDefault="006A7A49" w:rsidP="006A7A49">
            <w:pPr>
              <w:tabs>
                <w:tab w:val="left" w:pos="2775"/>
              </w:tabs>
              <w:contextualSpacing/>
              <w:jc w:val="right"/>
              <w:rPr>
                <w:rFonts w:ascii="Tahoma" w:hAnsi="Tahoma" w:cs="Tahoma"/>
              </w:rPr>
            </w:pPr>
            <w:r w:rsidRPr="005431DE">
              <w:rPr>
                <w:rFonts w:ascii="Tahoma" w:hAnsi="Tahoma" w:cs="Tahoma"/>
              </w:rPr>
              <w:t>793.72</w:t>
            </w: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5200 - Utilities</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10,061.50</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10,061.50</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5300 - Property Taxes</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74,218.76</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74,218.76</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5400 - Insurance</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70,456.03</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70,456.03</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 xml:space="preserve">5500 - Repairs, Cleaning and </w:t>
            </w:r>
            <w:proofErr w:type="spellStart"/>
            <w:r w:rsidRPr="005431DE">
              <w:rPr>
                <w:rFonts w:ascii="Tahoma" w:hAnsi="Tahoma" w:cs="Tahoma"/>
              </w:rPr>
              <w:t>Maintenace</w:t>
            </w:r>
            <w:proofErr w:type="spellEnd"/>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77,888.42</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77,888.42</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6010 - Advertising Expense</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238.00</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238.00</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6020 - Auto and Travel Expense</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5,765.87</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5,765.87</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6200 - Office and General Business Expense</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494.00</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494.00</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sidRPr="005431DE">
              <w:rPr>
                <w:rFonts w:ascii="Tahoma" w:hAnsi="Tahoma" w:cs="Tahoma"/>
              </w:rPr>
              <w:t>6700 - Interest Expense</w:t>
            </w:r>
          </w:p>
        </w:tc>
        <w:tc>
          <w:tcPr>
            <w:tcW w:w="1536" w:type="dxa"/>
          </w:tcPr>
          <w:p w:rsidR="00B0502A" w:rsidRPr="005431DE" w:rsidRDefault="00B0502A" w:rsidP="00C414E1">
            <w:pPr>
              <w:contextualSpacing/>
              <w:jc w:val="right"/>
              <w:rPr>
                <w:rFonts w:ascii="Tahoma" w:hAnsi="Tahoma" w:cs="Tahoma"/>
              </w:rPr>
            </w:pPr>
            <w:r w:rsidRPr="005431DE">
              <w:rPr>
                <w:rFonts w:ascii="Tahoma" w:hAnsi="Tahoma" w:cs="Tahoma"/>
              </w:rPr>
              <w:t>149,909.91</w:t>
            </w:r>
          </w:p>
        </w:tc>
        <w:tc>
          <w:tcPr>
            <w:tcW w:w="2495" w:type="dxa"/>
          </w:tcPr>
          <w:p w:rsidR="00B0502A" w:rsidRPr="005431DE" w:rsidRDefault="00B0502A" w:rsidP="006A7A49">
            <w:pPr>
              <w:tabs>
                <w:tab w:val="left" w:pos="2775"/>
              </w:tabs>
              <w:contextualSpacing/>
              <w:jc w:val="right"/>
              <w:rPr>
                <w:rFonts w:ascii="Tahoma" w:hAnsi="Tahoma" w:cs="Tahoma"/>
              </w:rPr>
            </w:pPr>
          </w:p>
        </w:tc>
        <w:tc>
          <w:tcPr>
            <w:tcW w:w="1890" w:type="dxa"/>
          </w:tcPr>
          <w:p w:rsidR="00B0502A" w:rsidRPr="005431DE" w:rsidRDefault="006A7A49" w:rsidP="00B0502A">
            <w:pPr>
              <w:tabs>
                <w:tab w:val="left" w:pos="2775"/>
              </w:tabs>
              <w:contextualSpacing/>
              <w:jc w:val="right"/>
              <w:rPr>
                <w:rFonts w:ascii="Tahoma" w:hAnsi="Tahoma" w:cs="Tahoma"/>
              </w:rPr>
            </w:pPr>
            <w:r w:rsidRPr="005431DE">
              <w:rPr>
                <w:rFonts w:ascii="Tahoma" w:hAnsi="Tahoma" w:cs="Tahoma"/>
              </w:rPr>
              <w:t>149,909.91</w:t>
            </w:r>
          </w:p>
        </w:tc>
        <w:tc>
          <w:tcPr>
            <w:tcW w:w="2448" w:type="dxa"/>
          </w:tcPr>
          <w:p w:rsidR="00B0502A" w:rsidRPr="005431DE" w:rsidRDefault="00B0502A" w:rsidP="006A7A49">
            <w:pPr>
              <w:tabs>
                <w:tab w:val="left" w:pos="2775"/>
              </w:tabs>
              <w:contextualSpacing/>
              <w:jc w:val="right"/>
              <w:rPr>
                <w:rFonts w:ascii="Tahoma" w:hAnsi="Tahoma" w:cs="Tahoma"/>
              </w:rPr>
            </w:pPr>
          </w:p>
        </w:tc>
      </w:tr>
      <w:tr w:rsidR="00B0502A" w:rsidRPr="00C414E1" w:rsidTr="006A7A49">
        <w:tc>
          <w:tcPr>
            <w:tcW w:w="2647" w:type="dxa"/>
          </w:tcPr>
          <w:p w:rsidR="00B0502A" w:rsidRPr="005431DE" w:rsidRDefault="00B0502A" w:rsidP="0039567C">
            <w:pPr>
              <w:contextualSpacing/>
              <w:rPr>
                <w:rFonts w:ascii="Tahoma" w:hAnsi="Tahoma" w:cs="Tahoma"/>
              </w:rPr>
            </w:pPr>
            <w:r>
              <w:rPr>
                <w:rFonts w:ascii="Tahoma" w:hAnsi="Tahoma" w:cs="Tahoma"/>
              </w:rPr>
              <w:t>Total</w:t>
            </w:r>
          </w:p>
        </w:tc>
        <w:tc>
          <w:tcPr>
            <w:tcW w:w="1536" w:type="dxa"/>
          </w:tcPr>
          <w:p w:rsidR="00B0502A" w:rsidRPr="005431DE" w:rsidRDefault="00B0502A" w:rsidP="00C414E1">
            <w:pPr>
              <w:contextualSpacing/>
              <w:jc w:val="right"/>
              <w:rPr>
                <w:rFonts w:ascii="Tahoma" w:hAnsi="Tahoma" w:cs="Tahoma"/>
              </w:rPr>
            </w:pPr>
          </w:p>
        </w:tc>
        <w:tc>
          <w:tcPr>
            <w:tcW w:w="2495" w:type="dxa"/>
          </w:tcPr>
          <w:p w:rsidR="00B0502A" w:rsidRPr="005431DE" w:rsidRDefault="00B0502A" w:rsidP="005431DE">
            <w:pPr>
              <w:tabs>
                <w:tab w:val="left" w:pos="2775"/>
              </w:tabs>
              <w:contextualSpacing/>
              <w:jc w:val="right"/>
              <w:rPr>
                <w:rFonts w:ascii="Tahoma" w:hAnsi="Tahoma" w:cs="Tahoma"/>
              </w:rPr>
            </w:pPr>
          </w:p>
        </w:tc>
        <w:tc>
          <w:tcPr>
            <w:tcW w:w="1890" w:type="dxa"/>
          </w:tcPr>
          <w:p w:rsidR="00B0502A" w:rsidRPr="005431DE" w:rsidRDefault="00E27906" w:rsidP="00B0502A">
            <w:pPr>
              <w:tabs>
                <w:tab w:val="left" w:pos="2775"/>
              </w:tabs>
              <w:contextualSpacing/>
              <w:jc w:val="right"/>
              <w:rPr>
                <w:rFonts w:ascii="Tahoma" w:hAnsi="Tahoma" w:cs="Tahoma"/>
              </w:rPr>
            </w:pPr>
            <w:r>
              <w:rPr>
                <w:rFonts w:ascii="Tahoma" w:hAnsi="Tahoma" w:cs="Tahoma"/>
              </w:rPr>
              <w:t>445,791.03</w:t>
            </w:r>
          </w:p>
        </w:tc>
        <w:tc>
          <w:tcPr>
            <w:tcW w:w="2448" w:type="dxa"/>
          </w:tcPr>
          <w:p w:rsidR="00B0502A" w:rsidRPr="005431DE" w:rsidRDefault="006A7A49" w:rsidP="006A7A49">
            <w:pPr>
              <w:tabs>
                <w:tab w:val="left" w:pos="2775"/>
              </w:tabs>
              <w:contextualSpacing/>
              <w:jc w:val="right"/>
              <w:rPr>
                <w:rFonts w:ascii="Tahoma" w:hAnsi="Tahoma" w:cs="Tahoma"/>
              </w:rPr>
            </w:pPr>
            <w:r>
              <w:rPr>
                <w:rFonts w:ascii="Tahoma" w:hAnsi="Tahoma" w:cs="Tahoma"/>
              </w:rPr>
              <w:t>445,791.03</w:t>
            </w:r>
          </w:p>
        </w:tc>
      </w:tr>
    </w:tbl>
    <w:p w:rsidR="00C414E1" w:rsidRDefault="00C414E1">
      <w:pPr>
        <w:contextualSpacing/>
        <w:rPr>
          <w:rFonts w:ascii="Tahoma" w:hAnsi="Tahoma" w:cs="Tahoma"/>
        </w:rPr>
      </w:pPr>
    </w:p>
    <w:p w:rsidR="00167DA5" w:rsidRDefault="00167DA5">
      <w:pPr>
        <w:contextualSpacing/>
        <w:rPr>
          <w:rFonts w:ascii="Tahoma" w:hAnsi="Tahoma" w:cs="Tahoma"/>
          <w:b/>
          <w:color w:val="00B050"/>
        </w:rPr>
      </w:pPr>
    </w:p>
    <w:p w:rsidR="00C414E1" w:rsidRDefault="00C414E1">
      <w:pPr>
        <w:contextualSpacing/>
        <w:rPr>
          <w:rFonts w:ascii="Tahoma" w:hAnsi="Tahoma" w:cs="Tahoma"/>
          <w:b/>
          <w:color w:val="00B050"/>
        </w:rPr>
      </w:pPr>
    </w:p>
    <w:p w:rsidR="00C414E1" w:rsidRDefault="00C414E1">
      <w:pPr>
        <w:contextualSpacing/>
        <w:rPr>
          <w:rFonts w:ascii="Tahoma" w:hAnsi="Tahoma" w:cs="Tahoma"/>
          <w:b/>
          <w:color w:val="00B050"/>
        </w:rPr>
      </w:pPr>
    </w:p>
    <w:p w:rsidR="002340F4" w:rsidRDefault="002340F4">
      <w:pPr>
        <w:contextualSpacing/>
        <w:rPr>
          <w:rFonts w:ascii="Tahoma" w:hAnsi="Tahoma" w:cs="Tahoma"/>
          <w:b/>
          <w:color w:val="00B050"/>
        </w:rPr>
      </w:pPr>
      <w:r>
        <w:rPr>
          <w:rFonts w:ascii="Tahoma" w:hAnsi="Tahoma" w:cs="Tahoma"/>
          <w:b/>
          <w:color w:val="00B050"/>
        </w:rPr>
        <w:t>HOW DOES VISULATE MAKE MONEY?</w:t>
      </w:r>
    </w:p>
    <w:p w:rsidR="002340F4" w:rsidRPr="002340F4" w:rsidRDefault="002340F4">
      <w:pPr>
        <w:contextualSpacing/>
        <w:rPr>
          <w:rFonts w:ascii="Tahoma" w:hAnsi="Tahoma" w:cs="Tahoma"/>
        </w:rPr>
      </w:pPr>
    </w:p>
    <w:p w:rsidR="002340F4" w:rsidRDefault="002340F4">
      <w:pPr>
        <w:contextualSpacing/>
        <w:rPr>
          <w:rFonts w:ascii="Tahoma" w:hAnsi="Tahoma" w:cs="Tahoma"/>
        </w:rPr>
      </w:pPr>
      <w:r w:rsidRPr="002340F4">
        <w:rPr>
          <w:rFonts w:ascii="Tahoma" w:hAnsi="Tahoma" w:cs="Tahoma"/>
        </w:rPr>
        <w:t>In my opinion, I think that the best way for Visulate to make money would for it to be developed into a system that encompasses all of the needs of investors and property managers alike.</w:t>
      </w:r>
      <w:r>
        <w:rPr>
          <w:rFonts w:ascii="Tahoma" w:hAnsi="Tahoma" w:cs="Tahoma"/>
        </w:rPr>
        <w:t xml:space="preserve"> I think that there is enough room in the market for a system to effectively compete with other systems that provide similar functions. The key will be to keep the costs</w:t>
      </w:r>
      <w:r w:rsidR="0018142C">
        <w:rPr>
          <w:rFonts w:ascii="Tahoma" w:hAnsi="Tahoma" w:cs="Tahoma"/>
        </w:rPr>
        <w:t xml:space="preserve"> for the user </w:t>
      </w:r>
      <w:r>
        <w:rPr>
          <w:rFonts w:ascii="Tahoma" w:hAnsi="Tahoma" w:cs="Tahoma"/>
        </w:rPr>
        <w:t>low</w:t>
      </w:r>
      <w:r w:rsidR="0018142C">
        <w:rPr>
          <w:rFonts w:ascii="Tahoma" w:hAnsi="Tahoma" w:cs="Tahoma"/>
        </w:rPr>
        <w:t xml:space="preserve">. It would also, in my opinion, be a good idea to eventually look to other vendors, such as </w:t>
      </w:r>
      <w:proofErr w:type="spellStart"/>
      <w:r w:rsidR="0018142C">
        <w:rPr>
          <w:rFonts w:ascii="Tahoma" w:hAnsi="Tahoma" w:cs="Tahoma"/>
        </w:rPr>
        <w:t>PayLease</w:t>
      </w:r>
      <w:proofErr w:type="spellEnd"/>
      <w:r w:rsidR="0018142C">
        <w:rPr>
          <w:rFonts w:ascii="Tahoma" w:hAnsi="Tahoma" w:cs="Tahoma"/>
        </w:rPr>
        <w:t xml:space="preserve"> (who provides online payment options for tenants and applicants) to see if there is a way to integrate these services into Visulate.</w:t>
      </w:r>
    </w:p>
    <w:p w:rsidR="006210C8" w:rsidRDefault="006210C8">
      <w:pPr>
        <w:contextualSpacing/>
        <w:rPr>
          <w:rFonts w:ascii="Tahoma" w:hAnsi="Tahoma" w:cs="Tahoma"/>
        </w:rPr>
      </w:pPr>
    </w:p>
    <w:p w:rsidR="006210C8" w:rsidRPr="002340F4" w:rsidRDefault="006210C8">
      <w:pPr>
        <w:contextualSpacing/>
        <w:rPr>
          <w:rFonts w:ascii="Tahoma" w:hAnsi="Tahoma" w:cs="Tahoma"/>
        </w:rPr>
      </w:pPr>
    </w:p>
    <w:sectPr w:rsidR="006210C8" w:rsidRPr="002340F4" w:rsidSect="004027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drawingGridHorizontalSpacing w:val="120"/>
  <w:displayHorizontalDrawingGridEvery w:val="2"/>
  <w:characterSpacingControl w:val="doNotCompress"/>
  <w:compat/>
  <w:rsids>
    <w:rsidRoot w:val="00AD08EF"/>
    <w:rsid w:val="00006AD4"/>
    <w:rsid w:val="00061313"/>
    <w:rsid w:val="000E57B6"/>
    <w:rsid w:val="00167DA5"/>
    <w:rsid w:val="0018142C"/>
    <w:rsid w:val="001A0BF2"/>
    <w:rsid w:val="001F547C"/>
    <w:rsid w:val="002340F4"/>
    <w:rsid w:val="0024472A"/>
    <w:rsid w:val="002D3FE5"/>
    <w:rsid w:val="00302B73"/>
    <w:rsid w:val="004027D8"/>
    <w:rsid w:val="00514765"/>
    <w:rsid w:val="005431DE"/>
    <w:rsid w:val="006210C8"/>
    <w:rsid w:val="006A7A49"/>
    <w:rsid w:val="007B14A2"/>
    <w:rsid w:val="007B4F26"/>
    <w:rsid w:val="00857C16"/>
    <w:rsid w:val="009367E0"/>
    <w:rsid w:val="009C7395"/>
    <w:rsid w:val="009F0C8B"/>
    <w:rsid w:val="00A06991"/>
    <w:rsid w:val="00AB3FCC"/>
    <w:rsid w:val="00AD08EF"/>
    <w:rsid w:val="00AE3E52"/>
    <w:rsid w:val="00B0502A"/>
    <w:rsid w:val="00B6475D"/>
    <w:rsid w:val="00B6547C"/>
    <w:rsid w:val="00B963DC"/>
    <w:rsid w:val="00C414E1"/>
    <w:rsid w:val="00C718B4"/>
    <w:rsid w:val="00D82E8A"/>
    <w:rsid w:val="00E27906"/>
    <w:rsid w:val="00ED2B9E"/>
    <w:rsid w:val="00F2763E"/>
    <w:rsid w:val="00FC5EAF"/>
    <w:rsid w:val="00FE3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4E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1447252">
      <w:bodyDiv w:val="1"/>
      <w:marLeft w:val="0"/>
      <w:marRight w:val="0"/>
      <w:marTop w:val="0"/>
      <w:marBottom w:val="0"/>
      <w:divBdr>
        <w:top w:val="none" w:sz="0" w:space="0" w:color="auto"/>
        <w:left w:val="none" w:sz="0" w:space="0" w:color="auto"/>
        <w:bottom w:val="none" w:sz="0" w:space="0" w:color="auto"/>
        <w:right w:val="none" w:sz="0" w:space="0" w:color="auto"/>
      </w:divBdr>
    </w:div>
    <w:div w:id="764232674">
      <w:bodyDiv w:val="1"/>
      <w:marLeft w:val="0"/>
      <w:marRight w:val="0"/>
      <w:marTop w:val="0"/>
      <w:marBottom w:val="0"/>
      <w:divBdr>
        <w:top w:val="none" w:sz="0" w:space="0" w:color="auto"/>
        <w:left w:val="none" w:sz="0" w:space="0" w:color="auto"/>
        <w:bottom w:val="none" w:sz="0" w:space="0" w:color="auto"/>
        <w:right w:val="none" w:sz="0" w:space="0" w:color="auto"/>
      </w:divBdr>
    </w:div>
    <w:div w:id="802114829">
      <w:bodyDiv w:val="1"/>
      <w:marLeft w:val="0"/>
      <w:marRight w:val="0"/>
      <w:marTop w:val="0"/>
      <w:marBottom w:val="0"/>
      <w:divBdr>
        <w:top w:val="none" w:sz="0" w:space="0" w:color="auto"/>
        <w:left w:val="none" w:sz="0" w:space="0" w:color="auto"/>
        <w:bottom w:val="none" w:sz="0" w:space="0" w:color="auto"/>
        <w:right w:val="none" w:sz="0" w:space="0" w:color="auto"/>
      </w:divBdr>
    </w:div>
    <w:div w:id="1182822922">
      <w:bodyDiv w:val="1"/>
      <w:marLeft w:val="0"/>
      <w:marRight w:val="0"/>
      <w:marTop w:val="0"/>
      <w:marBottom w:val="0"/>
      <w:divBdr>
        <w:top w:val="none" w:sz="0" w:space="0" w:color="auto"/>
        <w:left w:val="none" w:sz="0" w:space="0" w:color="auto"/>
        <w:bottom w:val="none" w:sz="0" w:space="0" w:color="auto"/>
        <w:right w:val="none" w:sz="0" w:space="0" w:color="auto"/>
      </w:divBdr>
    </w:div>
    <w:div w:id="198754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3117</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dc:creator>
  <cp:lastModifiedBy> </cp:lastModifiedBy>
  <cp:revision>4</cp:revision>
  <dcterms:created xsi:type="dcterms:W3CDTF">2009-05-25T21:51:00Z</dcterms:created>
  <dcterms:modified xsi:type="dcterms:W3CDTF">2009-05-28T13:11:00Z</dcterms:modified>
</cp:coreProperties>
</file>