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4C912" w14:textId="77777777" w:rsidR="008A3C95" w:rsidRPr="002F387B" w:rsidRDefault="009D3242" w:rsidP="007057F4">
      <w:pPr>
        <w:rPr>
          <w:rFonts w:ascii="Bahij TheSansArabic Plain" w:hAnsi="Bahij TheSansArabic Plain" w:cs="Bahij TheSansArabic Plain"/>
        </w:rPr>
      </w:pPr>
      <w:bookmarkStart w:id="0" w:name="_Hlk34891945"/>
      <w:bookmarkStart w:id="1" w:name="_GoBack"/>
      <w:bookmarkEnd w:id="0"/>
      <w:bookmarkEnd w:id="1"/>
      <w:r w:rsidRPr="002F387B">
        <w:rPr>
          <w:rFonts w:ascii="Bahij TheSansArabic Plain" w:hAnsi="Bahij TheSansArabic Plain" w:cs="Bahij TheSansArabic Plain"/>
          <w:noProof/>
        </w:rPr>
        <w:drawing>
          <wp:anchor distT="0" distB="0" distL="114300" distR="114300" simplePos="0" relativeHeight="251657216" behindDoc="1" locked="0" layoutInCell="1" allowOverlap="1" wp14:anchorId="117D453A" wp14:editId="0DD58882">
            <wp:simplePos x="0" y="0"/>
            <wp:positionH relativeFrom="column">
              <wp:posOffset>3316605</wp:posOffset>
            </wp:positionH>
            <wp:positionV relativeFrom="paragraph">
              <wp:posOffset>287655</wp:posOffset>
            </wp:positionV>
            <wp:extent cx="1407160" cy="1932940"/>
            <wp:effectExtent l="0" t="0" r="0" b="0"/>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407160" cy="193294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982" w:tblpY="80"/>
        <w:tblW w:w="10240" w:type="dxa"/>
        <w:tblCellMar>
          <w:left w:w="0" w:type="dxa"/>
          <w:right w:w="0" w:type="dxa"/>
        </w:tblCellMar>
        <w:tblLook w:val="0000" w:firstRow="0" w:lastRow="0" w:firstColumn="0" w:lastColumn="0" w:noHBand="0" w:noVBand="0"/>
      </w:tblPr>
      <w:tblGrid>
        <w:gridCol w:w="5366"/>
        <w:gridCol w:w="1114"/>
        <w:gridCol w:w="3690"/>
        <w:gridCol w:w="70"/>
      </w:tblGrid>
      <w:tr w:rsidR="004D362B" w:rsidRPr="002F387B" w14:paraId="2F560DCC" w14:textId="77777777" w:rsidTr="00514283">
        <w:trPr>
          <w:gridAfter w:val="1"/>
          <w:wAfter w:w="70" w:type="dxa"/>
          <w:trHeight w:val="3061"/>
        </w:trPr>
        <w:tc>
          <w:tcPr>
            <w:tcW w:w="6480" w:type="dxa"/>
            <w:gridSpan w:val="2"/>
            <w:vAlign w:val="center"/>
          </w:tcPr>
          <w:p w14:paraId="5592B604" w14:textId="77777777" w:rsidR="00C751D4" w:rsidRDefault="00615C14" w:rsidP="009D3242">
            <w:pPr>
              <w:pStyle w:val="Title"/>
              <w:framePr w:hSpace="0" w:wrap="auto" w:vAnchor="margin" w:hAnchor="text" w:yAlign="inline"/>
              <w:rPr>
                <w:rFonts w:ascii="Bahij TheSansArabic Plain" w:hAnsi="Bahij TheSansArabic Plain" w:cs="Bahij TheSansArabic Plain"/>
                <w:color w:val="00B050"/>
                <w:sz w:val="70"/>
                <w:szCs w:val="70"/>
              </w:rPr>
            </w:pPr>
            <w:r w:rsidRPr="00C751D4">
              <w:rPr>
                <w:rFonts w:ascii="Bahij TheSansArabic Plain" w:hAnsi="Bahij TheSansArabic Plain" w:cs="Bahij TheSansArabic Plain"/>
                <w:color w:val="00B050"/>
                <w:sz w:val="70"/>
                <w:szCs w:val="70"/>
              </w:rPr>
              <w:fldChar w:fldCharType="begin"/>
            </w:r>
            <w:r w:rsidRPr="00C751D4">
              <w:rPr>
                <w:rFonts w:ascii="Bahij TheSansArabic Plain" w:hAnsi="Bahij TheSansArabic Plain" w:cs="Bahij TheSansArabic Plain"/>
                <w:color w:val="00B050"/>
                <w:sz w:val="70"/>
                <w:szCs w:val="70"/>
              </w:rPr>
              <w:instrText xml:space="preserve"> TITLE  \* MERGEFORMAT </w:instrText>
            </w:r>
            <w:r w:rsidRPr="00C751D4">
              <w:rPr>
                <w:rFonts w:ascii="Bahij TheSansArabic Plain" w:hAnsi="Bahij TheSansArabic Plain" w:cs="Bahij TheSansArabic Plain"/>
                <w:color w:val="00B050"/>
                <w:sz w:val="70"/>
                <w:szCs w:val="70"/>
              </w:rPr>
              <w:fldChar w:fldCharType="end"/>
            </w:r>
            <w:r w:rsidR="00514283" w:rsidRPr="00C751D4">
              <w:rPr>
                <w:rFonts w:ascii="Bahij TheSansArabic Plain" w:hAnsi="Bahij TheSansArabic Plain" w:cs="Bahij TheSansArabic Plain"/>
                <w:color w:val="00B050"/>
                <w:sz w:val="70"/>
                <w:szCs w:val="70"/>
              </w:rPr>
              <w:t>AAC</w:t>
            </w:r>
            <w:r w:rsidR="00C751D4" w:rsidRPr="00C751D4">
              <w:rPr>
                <w:rFonts w:ascii="Bahij TheSansArabic Plain" w:hAnsi="Bahij TheSansArabic Plain" w:cs="Bahij TheSansArabic Plain"/>
                <w:color w:val="00B050"/>
                <w:sz w:val="70"/>
                <w:szCs w:val="70"/>
              </w:rPr>
              <w:t xml:space="preserve"> BLOCK &amp; PANEL</w:t>
            </w:r>
            <w:r w:rsidR="00514283" w:rsidRPr="00C751D4">
              <w:rPr>
                <w:rFonts w:ascii="Bahij TheSansArabic Plain" w:hAnsi="Bahij TheSansArabic Plain" w:cs="Bahij TheSansArabic Plain"/>
                <w:color w:val="00B050"/>
                <w:sz w:val="70"/>
                <w:szCs w:val="70"/>
              </w:rPr>
              <w:t xml:space="preserve"> </w:t>
            </w:r>
          </w:p>
          <w:p w14:paraId="785DA8AB" w14:textId="77777777" w:rsidR="009D3242" w:rsidRPr="00C751D4" w:rsidRDefault="00514283" w:rsidP="009D3242">
            <w:pPr>
              <w:pStyle w:val="Title"/>
              <w:framePr w:hSpace="0" w:wrap="auto" w:vAnchor="margin" w:hAnchor="text" w:yAlign="inline"/>
              <w:rPr>
                <w:rFonts w:ascii="Bahij TheSansArabic Plain" w:hAnsi="Bahij TheSansArabic Plain" w:cs="Bahij TheSansArabic Plain"/>
                <w:color w:val="00B050"/>
                <w:sz w:val="70"/>
                <w:szCs w:val="70"/>
              </w:rPr>
            </w:pPr>
            <w:r w:rsidRPr="000F4020">
              <w:rPr>
                <w:rFonts w:ascii="Bahij TheSansArabic Plain" w:hAnsi="Bahij TheSansArabic Plain" w:cs="Bahij TheSansArabic Plain"/>
                <w:color w:val="3C3C3C" w:themeColor="background2" w:themeShade="40"/>
                <w:sz w:val="64"/>
                <w:szCs w:val="64"/>
              </w:rPr>
              <w:t>INDUSTRY STUDY</w:t>
            </w:r>
          </w:p>
        </w:tc>
        <w:tc>
          <w:tcPr>
            <w:tcW w:w="3690" w:type="dxa"/>
            <w:vAlign w:val="center"/>
          </w:tcPr>
          <w:p w14:paraId="3C1C9392" w14:textId="77777777" w:rsidR="009D3242" w:rsidRPr="002F387B" w:rsidRDefault="004D362B" w:rsidP="009D3242">
            <w:pPr>
              <w:pStyle w:val="Title"/>
              <w:framePr w:hSpace="0" w:wrap="auto" w:vAnchor="margin" w:hAnchor="text" w:yAlign="inline"/>
              <w:rPr>
                <w:rFonts w:ascii="Bahij TheSansArabic Plain" w:hAnsi="Bahij TheSansArabic Plain" w:cs="Bahij TheSansArabic Plain"/>
                <w:color w:val="0B7045"/>
              </w:rPr>
            </w:pPr>
            <w:r w:rsidRPr="004D362B">
              <w:rPr>
                <w:rFonts w:ascii="Bahij TheSansArabic Plain" w:hAnsi="Bahij TheSansArabic Plain" w:cs="Bahij TheSansArabic Plain"/>
                <w:noProof/>
              </w:rPr>
              <w:drawing>
                <wp:anchor distT="0" distB="0" distL="114300" distR="114300" simplePos="0" relativeHeight="251659264" behindDoc="0" locked="0" layoutInCell="1" allowOverlap="1" wp14:anchorId="53E28CD0" wp14:editId="3540DA22">
                  <wp:simplePos x="0" y="0"/>
                  <wp:positionH relativeFrom="column">
                    <wp:posOffset>384175</wp:posOffset>
                  </wp:positionH>
                  <wp:positionV relativeFrom="paragraph">
                    <wp:posOffset>58420</wp:posOffset>
                  </wp:positionV>
                  <wp:extent cx="2005330" cy="735965"/>
                  <wp:effectExtent l="0" t="0" r="0" b="6985"/>
                  <wp:wrapNone/>
                  <wp:docPr id="6" name="Picture 10" descr="A screenshot of a social media post&#10;&#10;Description automatically generated">
                    <a:extLst xmlns:a="http://schemas.openxmlformats.org/drawingml/2006/main">
                      <a:ext uri="{FF2B5EF4-FFF2-40B4-BE49-F238E27FC236}">
                        <a16:creationId xmlns:a16="http://schemas.microsoft.com/office/drawing/2014/main" id="{84E52F2D-B0E9-4EBA-905E-99863393F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social media post&#10;&#10;Description automatically generated">
                            <a:extLst>
                              <a:ext uri="{FF2B5EF4-FFF2-40B4-BE49-F238E27FC236}">
                                <a16:creationId xmlns:a16="http://schemas.microsoft.com/office/drawing/2014/main" id="{84E52F2D-B0E9-4EBA-905E-99863393F91C}"/>
                              </a:ext>
                            </a:extLst>
                          </pic:cNvPr>
                          <pic:cNvPicPr>
                            <a:picLocks noChangeAspect="1"/>
                          </pic:cNvPicPr>
                        </pic:nvPicPr>
                        <pic:blipFill rotWithShape="1">
                          <a:blip r:embed="rId10">
                            <a:extLst>
                              <a:ext uri="{28A0092B-C50C-407E-A947-70E740481C1C}">
                                <a14:useLocalDpi xmlns:a14="http://schemas.microsoft.com/office/drawing/2010/main" val="0"/>
                              </a:ext>
                            </a:extLst>
                          </a:blip>
                          <a:srcRect l="78096" t="19577" r="7876" b="72175"/>
                          <a:stretch/>
                        </pic:blipFill>
                        <pic:spPr>
                          <a:xfrm>
                            <a:off x="0" y="0"/>
                            <a:ext cx="2005330" cy="735965"/>
                          </a:xfrm>
                          <a:prstGeom prst="rect">
                            <a:avLst/>
                          </a:prstGeom>
                        </pic:spPr>
                      </pic:pic>
                    </a:graphicData>
                  </a:graphic>
                  <wp14:sizeRelH relativeFrom="margin">
                    <wp14:pctWidth>0</wp14:pctWidth>
                  </wp14:sizeRelH>
                  <wp14:sizeRelV relativeFrom="margin">
                    <wp14:pctHeight>0</wp14:pctHeight>
                  </wp14:sizeRelV>
                </wp:anchor>
              </w:drawing>
            </w:r>
          </w:p>
        </w:tc>
      </w:tr>
      <w:tr w:rsidR="009D3242" w:rsidRPr="002F387B" w14:paraId="27F03B59" w14:textId="77777777" w:rsidTr="00234214">
        <w:trPr>
          <w:trHeight w:val="9190"/>
        </w:trPr>
        <w:tc>
          <w:tcPr>
            <w:tcW w:w="10240" w:type="dxa"/>
            <w:gridSpan w:val="4"/>
          </w:tcPr>
          <w:p w14:paraId="135C2913" w14:textId="77777777" w:rsidR="009D3242" w:rsidRDefault="00514283" w:rsidP="00514283">
            <w:pPr>
              <w:pStyle w:val="Title"/>
              <w:framePr w:hSpace="0" w:wrap="auto" w:vAnchor="margin" w:hAnchor="text" w:yAlign="inline"/>
              <w:jc w:val="center"/>
              <w:rPr>
                <w:rFonts w:ascii="Bahij TheSansArabic Plain" w:hAnsi="Bahij TheSansArabic Plain" w:cs="Bahij TheSansArabic Plain"/>
                <w:color w:val="00B050"/>
              </w:rPr>
            </w:pPr>
            <w:r>
              <w:rPr>
                <w:rFonts w:ascii="Bahij TheSansArabic Plain" w:hAnsi="Bahij TheSansArabic Plain" w:cs="Bahij TheSansArabic Plain"/>
                <w:noProof/>
                <w:color w:val="00B050"/>
              </w:rPr>
              <mc:AlternateContent>
                <mc:Choice Requires="wpg">
                  <w:drawing>
                    <wp:anchor distT="0" distB="0" distL="114300" distR="114300" simplePos="0" relativeHeight="251663360" behindDoc="0" locked="0" layoutInCell="1" allowOverlap="1" wp14:anchorId="13FD2AA3" wp14:editId="72597259">
                      <wp:simplePos x="0" y="0"/>
                      <wp:positionH relativeFrom="column">
                        <wp:posOffset>49418</wp:posOffset>
                      </wp:positionH>
                      <wp:positionV relativeFrom="paragraph">
                        <wp:posOffset>297441</wp:posOffset>
                      </wp:positionV>
                      <wp:extent cx="6459246" cy="4948518"/>
                      <wp:effectExtent l="0" t="0" r="0" b="0"/>
                      <wp:wrapNone/>
                      <wp:docPr id="8" name="Group 8"/>
                      <wp:cNvGraphicFramePr/>
                      <a:graphic xmlns:a="http://schemas.openxmlformats.org/drawingml/2006/main">
                        <a:graphicData uri="http://schemas.microsoft.com/office/word/2010/wordprocessingGroup">
                          <wpg:wgp>
                            <wpg:cNvGrpSpPr/>
                            <wpg:grpSpPr>
                              <a:xfrm>
                                <a:off x="0" y="0"/>
                                <a:ext cx="6459246" cy="4948518"/>
                                <a:chOff x="0" y="0"/>
                                <a:chExt cx="6459246" cy="3300095"/>
                              </a:xfrm>
                            </wpg:grpSpPr>
                            <pic:pic xmlns:pic="http://schemas.openxmlformats.org/drawingml/2006/picture">
                              <pic:nvPicPr>
                                <pic:cNvPr id="11" name="Picture 10" descr="Image result for AAC block and panels">
                                  <a:extLst>
                                    <a:ext uri="{FF2B5EF4-FFF2-40B4-BE49-F238E27FC236}">
                                      <a16:creationId xmlns:a16="http://schemas.microsoft.com/office/drawing/2014/main" id="{4E4D1E3E-1940-4302-AAB8-EE84BD538F90}"/>
                                    </a:ext>
                                  </a:extLst>
                                </pic:cNvPr>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3442996" y="0"/>
                                  <a:ext cx="3016250" cy="3300095"/>
                                </a:xfrm>
                                <a:prstGeom prst="rect">
                                  <a:avLst/>
                                </a:prstGeom>
                                <a:noFill/>
                                <a:ln>
                                  <a:noFill/>
                                </a:ln>
                              </pic:spPr>
                            </pic:pic>
                            <pic:pic xmlns:pic="http://schemas.openxmlformats.org/drawingml/2006/picture">
                              <pic:nvPicPr>
                                <pic:cNvPr id="13" name="Picture 12" descr="C:\Users\mshammari\AppData\Local\Microsoft\Windows\INetCache\Content.MSO\5C737E47.tmp">
                                  <a:extLst>
                                    <a:ext uri="{FF2B5EF4-FFF2-40B4-BE49-F238E27FC236}">
                                      <a16:creationId xmlns:a16="http://schemas.microsoft.com/office/drawing/2014/main" id="{244900A9-0327-4BFC-A6F0-981F85FE403D}"/>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74645"/>
                                  <a:ext cx="3291840" cy="3152775"/>
                                </a:xfrm>
                                <a:prstGeom prst="rect">
                                  <a:avLst/>
                                </a:prstGeom>
                                <a:noFill/>
                                <a:ln>
                                  <a:noFill/>
                                </a:ln>
                              </pic:spPr>
                            </pic:pic>
                          </wpg:wgp>
                        </a:graphicData>
                      </a:graphic>
                      <wp14:sizeRelV relativeFrom="margin">
                        <wp14:pctHeight>0</wp14:pctHeight>
                      </wp14:sizeRelV>
                    </wp:anchor>
                  </w:drawing>
                </mc:Choice>
                <mc:Fallback>
                  <w:pict>
                    <v:group w14:anchorId="7AFB41A6" id="Group 8" o:spid="_x0000_s1026" style="position:absolute;margin-left:3.9pt;margin-top:23.4pt;width:508.6pt;height:389.65pt;z-index:251663360;mso-height-relative:margin" coordsize="64592,330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Image result for AAC block and panels" style="position:absolute;left:34429;width:30163;height:3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">
                        <v:imagedata r:id="rId14" r:href="rId15"/>
                      </v:shape>
                      <v:shape id="Picture 12" o:spid="_x0000_s1028" type="#_x0000_t75" style="position:absolute;top:746;width:32918;height:3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">
                        <v:imagedata r:id="rId16" o:title="5C737E47"/>
                      </v:shape>
                    </v:group>
                  </w:pict>
                </mc:Fallback>
              </mc:AlternateContent>
            </w:r>
          </w:p>
          <w:p w14:paraId="51A068D6" w14:textId="77777777" w:rsidR="00E5342D" w:rsidRPr="00E5342D" w:rsidRDefault="00E5342D" w:rsidP="00E5342D"/>
          <w:p w14:paraId="11E2B6A8" w14:textId="77777777" w:rsidR="00E5342D" w:rsidRPr="00E5342D" w:rsidRDefault="00E5342D" w:rsidP="00E5342D"/>
          <w:p w14:paraId="41860780" w14:textId="77777777" w:rsidR="00E5342D" w:rsidRPr="00E5342D" w:rsidRDefault="00E5342D" w:rsidP="00E5342D"/>
          <w:p w14:paraId="4DDA8361" w14:textId="77777777" w:rsidR="00E5342D" w:rsidRPr="00E5342D" w:rsidRDefault="00E5342D" w:rsidP="00E5342D"/>
          <w:p w14:paraId="52EEFDD3" w14:textId="77777777" w:rsidR="00E5342D" w:rsidRPr="00E5342D" w:rsidRDefault="00E5342D" w:rsidP="00E5342D"/>
          <w:p w14:paraId="358C5C79" w14:textId="77777777" w:rsidR="00E5342D" w:rsidRPr="00E5342D" w:rsidRDefault="00E5342D" w:rsidP="00E5342D"/>
          <w:p w14:paraId="64C4591C" w14:textId="77777777" w:rsidR="00E5342D" w:rsidRPr="00E5342D" w:rsidRDefault="00E5342D" w:rsidP="00E5342D"/>
          <w:p w14:paraId="5B9B6821" w14:textId="77777777" w:rsidR="00E5342D" w:rsidRDefault="00E5342D" w:rsidP="00E5342D"/>
          <w:p w14:paraId="73F69579" w14:textId="77777777" w:rsidR="000F4020" w:rsidRDefault="000F4020" w:rsidP="00E5342D"/>
          <w:p w14:paraId="55D13AD7" w14:textId="77777777" w:rsidR="000F4020" w:rsidRPr="00E5342D" w:rsidRDefault="000F4020" w:rsidP="00E5342D"/>
          <w:p w14:paraId="56CB3BEC" w14:textId="77777777" w:rsidR="00E5342D" w:rsidRPr="00E5342D" w:rsidRDefault="00E5342D" w:rsidP="00E5342D"/>
          <w:p w14:paraId="4DC6A333" w14:textId="77777777" w:rsidR="00E5342D" w:rsidRPr="00E5342D" w:rsidRDefault="00E5342D" w:rsidP="00E5342D"/>
          <w:p w14:paraId="586FCCE5" w14:textId="77777777" w:rsidR="00E5342D" w:rsidRPr="00E5342D" w:rsidRDefault="00E5342D" w:rsidP="00E5342D"/>
          <w:p w14:paraId="54144036" w14:textId="77777777" w:rsidR="00234214" w:rsidRPr="00234214" w:rsidRDefault="00234214" w:rsidP="00234214">
            <w:pPr>
              <w:jc w:val="both"/>
              <w:rPr>
                <w:rFonts w:asciiTheme="minorBidi" w:hAnsiTheme="minorBidi"/>
                <w:b w:val="0"/>
                <w:color w:val="auto"/>
              </w:rPr>
            </w:pPr>
          </w:p>
        </w:tc>
      </w:tr>
      <w:tr w:rsidR="000F4020" w:rsidRPr="000F4020" w14:paraId="5A5EF999" w14:textId="77777777" w:rsidTr="00514283">
        <w:trPr>
          <w:trHeight w:val="1380"/>
        </w:trPr>
        <w:tc>
          <w:tcPr>
            <w:tcW w:w="5366" w:type="dxa"/>
            <w:vAlign w:val="center"/>
          </w:tcPr>
          <w:p w14:paraId="4621961B" w14:textId="77777777" w:rsidR="00304B5B" w:rsidRPr="000F4020" w:rsidRDefault="00304B5B" w:rsidP="009D3242">
            <w:pPr>
              <w:rPr>
                <w:rFonts w:ascii="Bahij TheSansArabic Plain" w:hAnsi="Bahij TheSansArabic Plain" w:cs="Bahij TheSansArabic Plain"/>
                <w:color w:val="auto"/>
                <w:sz w:val="24"/>
                <w:szCs w:val="24"/>
              </w:rPr>
            </w:pPr>
            <w:bookmarkStart w:id="2" w:name="_Toc501102094"/>
            <w:r w:rsidRPr="000F4020">
              <w:rPr>
                <w:rFonts w:ascii="Bahij TheSansArabic Plain" w:hAnsi="Bahij TheSansArabic Plain" w:cs="Bahij TheSansArabic Plain"/>
                <w:color w:val="auto"/>
                <w:sz w:val="24"/>
                <w:szCs w:val="24"/>
              </w:rPr>
              <w:t>Written By:</w:t>
            </w:r>
          </w:p>
          <w:p w14:paraId="11885C4F" w14:textId="77777777" w:rsidR="009D3242" w:rsidRPr="000F4020" w:rsidRDefault="004D362B" w:rsidP="009D3242">
            <w:pPr>
              <w:rPr>
                <w:rFonts w:ascii="Bahij TheSansArabic Plain" w:hAnsi="Bahij TheSansArabic Plain" w:cs="Bahij TheSansArabic Plain"/>
                <w:color w:val="auto"/>
                <w:sz w:val="24"/>
                <w:szCs w:val="24"/>
              </w:rPr>
            </w:pPr>
            <w:r w:rsidRPr="000F4020">
              <w:rPr>
                <w:rFonts w:ascii="Bahij TheSansArabic Plain" w:hAnsi="Bahij TheSansArabic Plain" w:cs="Bahij TheSansArabic Plain"/>
                <w:color w:val="auto"/>
                <w:sz w:val="24"/>
                <w:szCs w:val="24"/>
              </w:rPr>
              <w:t>Mohammed Alshammari</w:t>
            </w:r>
            <w:r w:rsidR="009D3242" w:rsidRPr="000F4020">
              <w:rPr>
                <w:rFonts w:ascii="Bahij TheSansArabic Plain" w:hAnsi="Bahij TheSansArabic Plain" w:cs="Bahij TheSansArabic Plain"/>
                <w:color w:val="auto"/>
                <w:sz w:val="24"/>
                <w:szCs w:val="24"/>
              </w:rPr>
              <w:t xml:space="preserve">, </w:t>
            </w:r>
            <w:bookmarkEnd w:id="2"/>
            <w:proofErr w:type="spellStart"/>
            <w:r w:rsidRPr="000F4020">
              <w:rPr>
                <w:rFonts w:ascii="Bahij TheSansArabic Plain" w:hAnsi="Bahij TheSansArabic Plain" w:cs="Bahij TheSansArabic Plain"/>
                <w:color w:val="auto"/>
                <w:sz w:val="24"/>
                <w:szCs w:val="24"/>
              </w:rPr>
              <w:t>Ast</w:t>
            </w:r>
            <w:proofErr w:type="spellEnd"/>
            <w:r w:rsidRPr="000F4020">
              <w:rPr>
                <w:rFonts w:ascii="Bahij TheSansArabic Plain" w:hAnsi="Bahij TheSansArabic Plain" w:cs="Bahij TheSansArabic Plain"/>
                <w:color w:val="auto"/>
                <w:sz w:val="24"/>
                <w:szCs w:val="24"/>
              </w:rPr>
              <w:t>. Analyst</w:t>
            </w:r>
          </w:p>
          <w:p w14:paraId="3749F5A7" w14:textId="77777777" w:rsidR="00304B5B" w:rsidRPr="000F4020" w:rsidRDefault="00CE0F9F" w:rsidP="00AB0F68">
            <w:pPr>
              <w:rPr>
                <w:rFonts w:ascii="Bahij TheSansArabic Plain" w:hAnsi="Bahij TheSansArabic Plain" w:cs="Bahij TheSansArabic Plain"/>
                <w:color w:val="auto"/>
                <w:sz w:val="24"/>
                <w:szCs w:val="24"/>
              </w:rPr>
            </w:pPr>
            <w:r w:rsidRPr="00EC14EE">
              <w:rPr>
                <w:rFonts w:asciiTheme="majorBidi" w:hAnsiTheme="majorBidi" w:cstheme="majorBidi"/>
                <w:b w:val="0"/>
                <w:bCs/>
                <w:noProof/>
              </w:rPr>
              <w:drawing>
                <wp:anchor distT="0" distB="0" distL="114300" distR="114300" simplePos="0" relativeHeight="251684864" behindDoc="1" locked="0" layoutInCell="1" allowOverlap="1" wp14:anchorId="6C84B6F1" wp14:editId="3A6B2A12">
                  <wp:simplePos x="0" y="0"/>
                  <wp:positionH relativeFrom="margin">
                    <wp:posOffset>-635</wp:posOffset>
                  </wp:positionH>
                  <wp:positionV relativeFrom="paragraph">
                    <wp:posOffset>68580</wp:posOffset>
                  </wp:positionV>
                  <wp:extent cx="1769110" cy="334645"/>
                  <wp:effectExtent l="0" t="0" r="254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PNG"/>
                          <pic:cNvPicPr/>
                        </pic:nvPicPr>
                        <pic:blipFill>
                          <a:blip r:embed="rId17">
                            <a:extLst>
                              <a:ext uri="{28A0092B-C50C-407E-A947-70E740481C1C}">
                                <a14:useLocalDpi xmlns:a14="http://schemas.microsoft.com/office/drawing/2010/main" val="0"/>
                              </a:ext>
                            </a:extLst>
                          </a:blip>
                          <a:stretch>
                            <a:fillRect/>
                          </a:stretch>
                        </pic:blipFill>
                        <pic:spPr>
                          <a:xfrm>
                            <a:off x="0" y="0"/>
                            <a:ext cx="1769110" cy="334645"/>
                          </a:xfrm>
                          <a:prstGeom prst="rect">
                            <a:avLst/>
                          </a:prstGeom>
                        </pic:spPr>
                      </pic:pic>
                    </a:graphicData>
                  </a:graphic>
                  <wp14:sizeRelH relativeFrom="page">
                    <wp14:pctWidth>0</wp14:pctWidth>
                  </wp14:sizeRelH>
                  <wp14:sizeRelV relativeFrom="page">
                    <wp14:pctHeight>0</wp14:pctHeight>
                  </wp14:sizeRelV>
                </wp:anchor>
              </w:drawing>
            </w:r>
          </w:p>
          <w:p w14:paraId="2B61CEED" w14:textId="77777777" w:rsidR="00AB0F68" w:rsidRDefault="00AB0F68" w:rsidP="00615C14">
            <w:pPr>
              <w:rPr>
                <w:rFonts w:ascii="Bahij TheSansArabic Plain" w:hAnsi="Bahij TheSansArabic Plain" w:cs="Bahij TheSansArabic Plain"/>
                <w:color w:val="auto"/>
                <w:sz w:val="24"/>
                <w:szCs w:val="24"/>
              </w:rPr>
            </w:pPr>
          </w:p>
          <w:p w14:paraId="624C29F8" w14:textId="77777777" w:rsidR="00234214" w:rsidRDefault="00234214" w:rsidP="00615C14">
            <w:pPr>
              <w:rPr>
                <w:rFonts w:ascii="Bahij TheSansArabic Plain" w:hAnsi="Bahij TheSansArabic Plain" w:cs="Bahij TheSansArabic Plain"/>
                <w:color w:val="auto"/>
                <w:sz w:val="24"/>
                <w:szCs w:val="24"/>
              </w:rPr>
            </w:pPr>
          </w:p>
          <w:p w14:paraId="1EF30110" w14:textId="77777777" w:rsidR="00234214" w:rsidRPr="000F4020" w:rsidRDefault="00234214" w:rsidP="00615C14">
            <w:pPr>
              <w:rPr>
                <w:rFonts w:ascii="Bahij TheSansArabic Plain" w:hAnsi="Bahij TheSansArabic Plain" w:cs="Bahij TheSansArabic Plain"/>
                <w:color w:val="auto"/>
                <w:sz w:val="24"/>
                <w:szCs w:val="24"/>
              </w:rPr>
            </w:pPr>
          </w:p>
        </w:tc>
        <w:tc>
          <w:tcPr>
            <w:tcW w:w="4874" w:type="dxa"/>
            <w:gridSpan w:val="3"/>
            <w:vAlign w:val="center"/>
          </w:tcPr>
          <w:p w14:paraId="6B7C80DA" w14:textId="77777777" w:rsidR="00304B5B" w:rsidRPr="000F4020" w:rsidRDefault="00234214" w:rsidP="00514283">
            <w:pPr>
              <w:pStyle w:val="Title"/>
              <w:framePr w:hSpace="0" w:wrap="auto" w:vAnchor="margin" w:hAnchor="text" w:yAlign="inline"/>
              <w:ind w:left="2298"/>
              <w:rPr>
                <w:rFonts w:ascii="Bahij TheSansArabic Plain" w:hAnsi="Bahij TheSansArabic Plain" w:cs="Bahij TheSansArabic Plain"/>
                <w:color w:val="auto"/>
                <w:sz w:val="24"/>
                <w:szCs w:val="24"/>
              </w:rPr>
            </w:pPr>
            <w:r>
              <w:rPr>
                <w:rFonts w:ascii="Bahij TheSansArabic Plain" w:hAnsi="Bahij TheSansArabic Plain" w:cs="Bahij TheSansArabic Plain"/>
                <w:color w:val="auto"/>
                <w:sz w:val="24"/>
                <w:szCs w:val="24"/>
              </w:rPr>
              <w:t>Reviewed</w:t>
            </w:r>
            <w:r w:rsidR="00304B5B" w:rsidRPr="000F4020">
              <w:rPr>
                <w:rFonts w:ascii="Bahij TheSansArabic Plain" w:hAnsi="Bahij TheSansArabic Plain" w:cs="Bahij TheSansArabic Plain"/>
                <w:color w:val="auto"/>
                <w:sz w:val="24"/>
                <w:szCs w:val="24"/>
              </w:rPr>
              <w:t xml:space="preserve"> </w:t>
            </w:r>
            <w:r>
              <w:rPr>
                <w:rFonts w:ascii="Bahij TheSansArabic Plain" w:hAnsi="Bahij TheSansArabic Plain" w:cs="Bahij TheSansArabic Plain"/>
                <w:color w:val="auto"/>
                <w:sz w:val="24"/>
                <w:szCs w:val="24"/>
              </w:rPr>
              <w:t>By</w:t>
            </w:r>
            <w:r w:rsidR="00304B5B" w:rsidRPr="000F4020">
              <w:rPr>
                <w:rFonts w:ascii="Bahij TheSansArabic Plain" w:hAnsi="Bahij TheSansArabic Plain" w:cs="Bahij TheSansArabic Plain"/>
                <w:color w:val="auto"/>
                <w:sz w:val="24"/>
                <w:szCs w:val="24"/>
              </w:rPr>
              <w:t>:</w:t>
            </w:r>
          </w:p>
          <w:p w14:paraId="22681452" w14:textId="77777777" w:rsidR="001C089C" w:rsidRPr="000F4020" w:rsidRDefault="00AB0F68" w:rsidP="00514283">
            <w:pPr>
              <w:pStyle w:val="Title"/>
              <w:framePr w:hSpace="0" w:wrap="auto" w:vAnchor="margin" w:hAnchor="text" w:yAlign="inline"/>
              <w:ind w:left="2298"/>
              <w:rPr>
                <w:rFonts w:ascii="Bahij TheSansArabic Plain" w:hAnsi="Bahij TheSansArabic Plain" w:cs="Bahij TheSansArabic Plain"/>
                <w:color w:val="auto"/>
                <w:sz w:val="24"/>
                <w:szCs w:val="24"/>
              </w:rPr>
            </w:pPr>
            <w:r w:rsidRPr="000F4020">
              <w:rPr>
                <w:rFonts w:ascii="Bahij TheSansArabic Plain" w:hAnsi="Bahij TheSansArabic Plain" w:cs="Bahij TheSansArabic Plain"/>
                <w:color w:val="auto"/>
                <w:sz w:val="24"/>
                <w:szCs w:val="24"/>
              </w:rPr>
              <w:t>Mesfer Al-Qahtani</w:t>
            </w:r>
          </w:p>
          <w:p w14:paraId="0DE061A3" w14:textId="77777777" w:rsidR="00304B5B" w:rsidRPr="000F4020" w:rsidRDefault="00234214" w:rsidP="00514283">
            <w:pPr>
              <w:pStyle w:val="Title"/>
              <w:framePr w:hSpace="0" w:wrap="auto" w:vAnchor="margin" w:hAnchor="text" w:yAlign="inline"/>
              <w:ind w:left="2298"/>
              <w:rPr>
                <w:rFonts w:ascii="Bahij TheSansArabic Plain" w:hAnsi="Bahij TheSansArabic Plain" w:cs="Bahij TheSansArabic Plain"/>
                <w:color w:val="auto"/>
                <w:sz w:val="24"/>
                <w:szCs w:val="24"/>
              </w:rPr>
            </w:pPr>
            <w:r w:rsidRPr="00EC14EE">
              <w:rPr>
                <w:rFonts w:asciiTheme="majorBidi" w:hAnsiTheme="majorBidi"/>
                <w:noProof/>
                <w:lang w:val="en-GB" w:eastAsia="en-GB"/>
              </w:rPr>
              <w:drawing>
                <wp:anchor distT="0" distB="0" distL="114300" distR="114300" simplePos="0" relativeHeight="251685888" behindDoc="0" locked="0" layoutInCell="1" allowOverlap="1" wp14:anchorId="3C39CB62" wp14:editId="103C3616">
                  <wp:simplePos x="0" y="0"/>
                  <wp:positionH relativeFrom="column">
                    <wp:posOffset>1457325</wp:posOffset>
                  </wp:positionH>
                  <wp:positionV relativeFrom="paragraph">
                    <wp:posOffset>211455</wp:posOffset>
                  </wp:positionV>
                  <wp:extent cx="1520825" cy="210820"/>
                  <wp:effectExtent l="0" t="0" r="317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0825" cy="210820"/>
                          </a:xfrm>
                          <a:prstGeom prst="rect">
                            <a:avLst/>
                          </a:prstGeom>
                          <a:noFill/>
                        </pic:spPr>
                      </pic:pic>
                    </a:graphicData>
                  </a:graphic>
                  <wp14:sizeRelH relativeFrom="margin">
                    <wp14:pctWidth>0</wp14:pctWidth>
                  </wp14:sizeRelH>
                  <wp14:sizeRelV relativeFrom="margin">
                    <wp14:pctHeight>0</wp14:pctHeight>
                  </wp14:sizeRelV>
                </wp:anchor>
              </w:drawing>
            </w:r>
          </w:p>
          <w:p w14:paraId="740E6781" w14:textId="77777777" w:rsidR="00234214" w:rsidRDefault="00234214" w:rsidP="00514283">
            <w:pPr>
              <w:pStyle w:val="Title"/>
              <w:framePr w:hSpace="0" w:wrap="auto" w:vAnchor="margin" w:hAnchor="text" w:yAlign="inline"/>
              <w:ind w:left="2298"/>
              <w:rPr>
                <w:rFonts w:ascii="Bahij TheSansArabic Plain" w:hAnsi="Bahij TheSansArabic Plain" w:cs="Bahij TheSansArabic Plain"/>
                <w:color w:val="auto"/>
                <w:sz w:val="24"/>
                <w:szCs w:val="24"/>
              </w:rPr>
            </w:pPr>
          </w:p>
          <w:p w14:paraId="67A5B007" w14:textId="77777777" w:rsidR="00615C14" w:rsidRPr="000F4020" w:rsidRDefault="00615C14" w:rsidP="00A9789B">
            <w:pPr>
              <w:pStyle w:val="Title"/>
              <w:framePr w:hSpace="0" w:wrap="auto" w:vAnchor="margin" w:hAnchor="text" w:yAlign="inline"/>
              <w:ind w:left="2298"/>
              <w:rPr>
                <w:rFonts w:ascii="Bahij TheSansArabic Plain" w:eastAsiaTheme="minorEastAsia" w:hAnsi="Bahij TheSansArabic Plain" w:cs="Bahij TheSansArabic Plain"/>
                <w:color w:val="auto"/>
                <w:kern w:val="0"/>
                <w:sz w:val="24"/>
                <w:szCs w:val="24"/>
              </w:rPr>
            </w:pPr>
          </w:p>
        </w:tc>
      </w:tr>
    </w:tbl>
    <w:p w14:paraId="089A427E" w14:textId="77777777" w:rsidR="00F27E67" w:rsidRDefault="00F27E67">
      <w:pPr>
        <w:rPr>
          <w:color w:val="3C3C3C" w:themeColor="background2" w:themeShade="40"/>
        </w:rPr>
      </w:pPr>
    </w:p>
    <w:p w14:paraId="20F5A26F" w14:textId="77777777" w:rsidR="00F27E67" w:rsidRDefault="00F27E67">
      <w:pPr>
        <w:spacing w:after="200"/>
        <w:rPr>
          <w:color w:val="3C3C3C" w:themeColor="background2" w:themeShade="40"/>
        </w:rPr>
      </w:pPr>
      <w:r>
        <w:rPr>
          <w:color w:val="3C3C3C" w:themeColor="background2" w:themeShade="40"/>
        </w:rPr>
        <w:br w:type="page"/>
      </w:r>
    </w:p>
    <w:p w14:paraId="0A653AD1" w14:textId="77777777" w:rsidR="00F27E67" w:rsidRPr="00177CB5" w:rsidRDefault="00F27E67" w:rsidP="00F27E67">
      <w:pPr>
        <w:pStyle w:val="Heading1"/>
        <w:framePr w:wrap="around" w:hAnchor="page" w:x="1190" w:y="637"/>
        <w:ind w:left="-90"/>
      </w:pPr>
      <w:bookmarkStart w:id="3" w:name="_Toc34327227"/>
      <w:bookmarkStart w:id="4" w:name="_Toc34839731"/>
      <w:r>
        <w:lastRenderedPageBreak/>
        <w:t>EXECUTIVE SUMMARY</w:t>
      </w:r>
      <w:bookmarkEnd w:id="3"/>
      <w:bookmarkEnd w:id="4"/>
    </w:p>
    <w:p w14:paraId="688E2A22" w14:textId="77777777" w:rsidR="008264CB" w:rsidRPr="000F4020" w:rsidRDefault="00F27E67">
      <w:pPr>
        <w:rPr>
          <w:color w:val="3C3C3C" w:themeColor="background2" w:themeShade="40"/>
        </w:rPr>
      </w:pPr>
      <w:r>
        <w:rPr>
          <w:noProof/>
        </w:rPr>
        <mc:AlternateContent>
          <mc:Choice Requires="wpg">
            <w:drawing>
              <wp:anchor distT="0" distB="0" distL="114300" distR="114300" simplePos="0" relativeHeight="251672576" behindDoc="1" locked="0" layoutInCell="1" allowOverlap="1" wp14:anchorId="70F3A868" wp14:editId="4E908362">
                <wp:simplePos x="0" y="0"/>
                <wp:positionH relativeFrom="margin">
                  <wp:posOffset>-951230</wp:posOffset>
                </wp:positionH>
                <wp:positionV relativeFrom="paragraph">
                  <wp:posOffset>-516517</wp:posOffset>
                </wp:positionV>
                <wp:extent cx="7965537" cy="769314"/>
                <wp:effectExtent l="0" t="0" r="0" b="0"/>
                <wp:wrapNone/>
                <wp:docPr id="44" name="Group 44"/>
                <wp:cNvGraphicFramePr/>
                <a:graphic xmlns:a="http://schemas.openxmlformats.org/drawingml/2006/main">
                  <a:graphicData uri="http://schemas.microsoft.com/office/word/2010/wordprocessingGroup">
                    <wpg:wgp>
                      <wpg:cNvGrpSpPr/>
                      <wpg:grpSpPr>
                        <a:xfrm>
                          <a:off x="0" y="0"/>
                          <a:ext cx="7965537" cy="769314"/>
                          <a:chOff x="0" y="0"/>
                          <a:chExt cx="7965537" cy="769314"/>
                        </a:xfrm>
                      </wpg:grpSpPr>
                      <wpg:grpSp>
                        <wpg:cNvPr id="45" name="Group 45"/>
                        <wpg:cNvGrpSpPr/>
                        <wpg:grpSpPr>
                          <a:xfrm>
                            <a:off x="0" y="0"/>
                            <a:ext cx="6568754" cy="769314"/>
                            <a:chOff x="0" y="0"/>
                            <a:chExt cx="4327469" cy="769314"/>
                          </a:xfrm>
                          <a:solidFill>
                            <a:srgbClr val="00B050"/>
                          </a:solidFill>
                        </wpg:grpSpPr>
                        <wps:wsp>
                          <wps:cNvPr id="46" name="Parallelogram 46"/>
                          <wps:cNvSpPr/>
                          <wps:spPr>
                            <a:xfrm>
                              <a:off x="0" y="0"/>
                              <a:ext cx="3881534" cy="755650"/>
                            </a:xfrm>
                            <a:prstGeom prst="parallelogram">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ight Triangle 47"/>
                          <wps:cNvSpPr/>
                          <wps:spPr>
                            <a:xfrm rot="5400000">
                              <a:off x="3652714" y="94559"/>
                              <a:ext cx="768096" cy="581414"/>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 name="Group 48"/>
                        <wpg:cNvGrpSpPr/>
                        <wpg:grpSpPr>
                          <a:xfrm rot="10800000">
                            <a:off x="5971591" y="0"/>
                            <a:ext cx="1993946" cy="767703"/>
                            <a:chOff x="-1290087" y="1825520"/>
                            <a:chExt cx="5539025" cy="768096"/>
                          </a:xfrm>
                          <a:solidFill>
                            <a:schemeClr val="bg2">
                              <a:lumMod val="50000"/>
                            </a:schemeClr>
                          </a:solidFill>
                        </wpg:grpSpPr>
                        <wps:wsp>
                          <wps:cNvPr id="49" name="Parallelogram 49"/>
                          <wps:cNvSpPr/>
                          <wps:spPr>
                            <a:xfrm>
                              <a:off x="-1290087" y="1829436"/>
                              <a:ext cx="3881534" cy="755650"/>
                            </a:xfrm>
                            <a:prstGeom prst="parallelogram">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ight Triangle 50"/>
                          <wps:cNvSpPr/>
                          <wps:spPr>
                            <a:xfrm rot="5400000">
                              <a:off x="2724707" y="1069384"/>
                              <a:ext cx="768096" cy="2280367"/>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09029F2" id="Group 44" o:spid="_x0000_s1026" style="position:absolute;margin-left:-74.9pt;margin-top:-40.65pt;width:627.2pt;height:60.6pt;z-index:-251643904;mso-position-horizontal-relative:margin" coordsize="79655,7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">
                <v:group id="Group 45" o:spid="_x0000_s1027" style="position:absolute;width:65687;height:7693" coordsize="43274,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6" o:spid="_x0000_s1028" type="#_x0000_t7" style="position:absolute;width:38815;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" adj="1051" filled="f" stroked="f" strokeweight="1pt"/>
                  <v:shapetype id="_x0000_t6" coordsize="21600,21600" o:spt="6" path="m,l,21600r21600,xe">
                    <v:stroke joinstyle="miter"/>
                    <v:path gradientshapeok="t" o:connecttype="custom" o:connectlocs="0,0;0,10800;0,21600;10800,21600;21600,21600;10800,10800" textboxrect="1800,12600,12600,19800"/>
                  </v:shapetype>
                  <v:shape id="Right Triangle 47" o:spid="_x0000_s1029" type="#_x0000_t6" style="position:absolute;left:36526;top:946;width:7681;height:58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" filled="f" stroked="f" strokeweight="1pt"/>
                </v:group>
                <v:group id="Group 48" o:spid="_x0000_s1030" style="position:absolute;left:59715;width:19940;height:7677;rotation:180" coordorigin="-12900,18255" coordsize="55390,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">
                  <v:shape id="Parallelogram 49" o:spid="_x0000_s1031" type="#_x0000_t7" style="position:absolute;left:-12900;top:18294;width:38814;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" adj="1051" filled="f" stroked="f" strokeweight="1pt"/>
                  <v:shape id="Right Triangle 50" o:spid="_x0000_s1032" type="#_x0000_t6" style="position:absolute;left:27246;top:10694;width:7681;height:228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" filled="f" stroked="f" strokeweight="1pt"/>
                </v:group>
                <w10:wrap anchorx="margin"/>
              </v:group>
            </w:pict>
          </mc:Fallback>
        </mc:AlternateContent>
      </w:r>
    </w:p>
    <w:p w14:paraId="30F33BC2" w14:textId="77777777" w:rsidR="00E52489" w:rsidRPr="00877D7D" w:rsidRDefault="00E52489" w:rsidP="00E52489">
      <w:pPr>
        <w:jc w:val="both"/>
        <w:rPr>
          <w:rFonts w:asciiTheme="minorBidi" w:hAnsiTheme="minorBidi"/>
          <w:bCs/>
          <w:color w:val="00B050"/>
          <w:sz w:val="32"/>
          <w:szCs w:val="24"/>
        </w:rPr>
      </w:pPr>
      <w:bookmarkStart w:id="5" w:name="_Hlk34833699"/>
      <w:r w:rsidRPr="00877D7D">
        <w:rPr>
          <w:rFonts w:asciiTheme="minorBidi" w:hAnsiTheme="minorBidi"/>
          <w:bCs/>
          <w:color w:val="00B050"/>
          <w:sz w:val="32"/>
          <w:szCs w:val="24"/>
        </w:rPr>
        <w:t>Purpose of The Study</w:t>
      </w:r>
    </w:p>
    <w:p w14:paraId="7E486068" w14:textId="77777777" w:rsidR="00E52489" w:rsidRPr="00E63A95" w:rsidRDefault="00E52489" w:rsidP="00FD71A9">
      <w:pPr>
        <w:jc w:val="both"/>
        <w:rPr>
          <w:rFonts w:asciiTheme="minorBidi" w:hAnsiTheme="minorBidi"/>
          <w:b w:val="0"/>
          <w:sz w:val="24"/>
          <w:szCs w:val="24"/>
        </w:rPr>
      </w:pPr>
      <w:r w:rsidRPr="00E63A95">
        <w:rPr>
          <w:rFonts w:asciiTheme="minorBidi" w:hAnsiTheme="minorBidi"/>
          <w:b w:val="0"/>
          <w:sz w:val="24"/>
          <w:szCs w:val="24"/>
        </w:rPr>
        <w:t xml:space="preserve">This </w:t>
      </w:r>
      <w:r w:rsidR="000F4020" w:rsidRPr="00E63A95">
        <w:rPr>
          <w:rFonts w:asciiTheme="minorBidi" w:hAnsiTheme="minorBidi"/>
          <w:b w:val="0"/>
          <w:sz w:val="24"/>
          <w:szCs w:val="24"/>
        </w:rPr>
        <w:t>industry study</w:t>
      </w:r>
      <w:r w:rsidRPr="00E63A95">
        <w:rPr>
          <w:rFonts w:asciiTheme="minorBidi" w:hAnsiTheme="minorBidi"/>
          <w:b w:val="0"/>
          <w:sz w:val="24"/>
          <w:szCs w:val="24"/>
        </w:rPr>
        <w:t xml:space="preserve"> is done primarily in response to the management request in order to assess the current and the </w:t>
      </w:r>
      <w:r w:rsidR="00CE0F9F" w:rsidRPr="00E63A95">
        <w:rPr>
          <w:rFonts w:asciiTheme="minorBidi" w:hAnsiTheme="minorBidi"/>
          <w:b w:val="0"/>
          <w:sz w:val="24"/>
          <w:szCs w:val="24"/>
        </w:rPr>
        <w:t>outlook</w:t>
      </w:r>
      <w:r w:rsidRPr="00E63A95">
        <w:rPr>
          <w:rFonts w:asciiTheme="minorBidi" w:hAnsiTheme="minorBidi"/>
          <w:b w:val="0"/>
          <w:sz w:val="24"/>
          <w:szCs w:val="24"/>
        </w:rPr>
        <w:t xml:space="preserve"> of the </w:t>
      </w:r>
      <w:r w:rsidR="00CF5E6B" w:rsidRPr="00E63A95">
        <w:rPr>
          <w:rFonts w:asciiTheme="minorBidi" w:hAnsiTheme="minorBidi"/>
          <w:b w:val="0"/>
          <w:sz w:val="24"/>
          <w:szCs w:val="24"/>
        </w:rPr>
        <w:t xml:space="preserve">Building Technologies Industry including </w:t>
      </w:r>
      <w:r w:rsidRPr="00E63A95">
        <w:rPr>
          <w:rFonts w:asciiTheme="minorBidi" w:hAnsiTheme="minorBidi"/>
          <w:b w:val="0"/>
          <w:sz w:val="24"/>
          <w:szCs w:val="24"/>
        </w:rPr>
        <w:t>ACC blocks &amp; Panels industry in the kingdom</w:t>
      </w:r>
      <w:r w:rsidR="00793D6D">
        <w:rPr>
          <w:rFonts w:asciiTheme="minorBidi" w:hAnsiTheme="minorBidi"/>
          <w:b w:val="0"/>
          <w:sz w:val="24"/>
          <w:szCs w:val="24"/>
        </w:rPr>
        <w:t xml:space="preserve"> and </w:t>
      </w:r>
      <w:r w:rsidR="00793D6D" w:rsidRPr="0035152F">
        <w:rPr>
          <w:rFonts w:asciiTheme="minorBidi" w:hAnsiTheme="minorBidi"/>
          <w:b w:val="0"/>
          <w:sz w:val="24"/>
          <w:szCs w:val="24"/>
        </w:rPr>
        <w:t>update the study as per the policy</w:t>
      </w:r>
      <w:r w:rsidRPr="00E63A95">
        <w:rPr>
          <w:rFonts w:asciiTheme="minorBidi" w:hAnsiTheme="minorBidi"/>
          <w:b w:val="0"/>
          <w:sz w:val="24"/>
          <w:szCs w:val="24"/>
        </w:rPr>
        <w:t xml:space="preserve">. The market review objectives are to quantify current and future demand and define the various elements in the AAC Blocks &amp; Panels industry, assessing the market size of </w:t>
      </w:r>
      <w:proofErr w:type="spellStart"/>
      <w:proofErr w:type="gramStart"/>
      <w:r w:rsidRPr="00E63A95">
        <w:rPr>
          <w:rFonts w:asciiTheme="minorBidi" w:hAnsiTheme="minorBidi"/>
          <w:b w:val="0"/>
          <w:sz w:val="24"/>
          <w:szCs w:val="24"/>
        </w:rPr>
        <w:t>each,</w:t>
      </w:r>
      <w:r w:rsidR="0035152F">
        <w:rPr>
          <w:rFonts w:asciiTheme="minorBidi" w:hAnsiTheme="minorBidi"/>
          <w:b w:val="0"/>
          <w:sz w:val="24"/>
          <w:szCs w:val="24"/>
        </w:rPr>
        <w:t>Mm</w:t>
      </w:r>
      <w:proofErr w:type="spellEnd"/>
      <w:proofErr w:type="gramEnd"/>
      <w:r w:rsidRPr="00E63A95">
        <w:rPr>
          <w:rFonts w:asciiTheme="minorBidi" w:hAnsiTheme="minorBidi"/>
          <w:b w:val="0"/>
          <w:sz w:val="24"/>
          <w:szCs w:val="24"/>
        </w:rPr>
        <w:t xml:space="preserve"> and determining the trends in the market. This study aims to provide recommendations to SIDF management towards setting future lending policy for this sector from a marketing point of view. </w:t>
      </w:r>
    </w:p>
    <w:p w14:paraId="39A77B4E" w14:textId="77777777" w:rsidR="00DB2045" w:rsidRPr="00877D7D" w:rsidRDefault="00DB2045" w:rsidP="00E52489">
      <w:pPr>
        <w:jc w:val="both"/>
        <w:rPr>
          <w:rFonts w:asciiTheme="minorBidi" w:hAnsiTheme="minorBidi"/>
          <w:bCs/>
          <w:color w:val="00B050"/>
          <w:sz w:val="32"/>
          <w:szCs w:val="24"/>
        </w:rPr>
      </w:pPr>
      <w:r w:rsidRPr="00877D7D">
        <w:rPr>
          <w:rFonts w:asciiTheme="minorBidi" w:hAnsiTheme="minorBidi"/>
          <w:bCs/>
          <w:color w:val="00B050"/>
          <w:sz w:val="32"/>
          <w:szCs w:val="24"/>
        </w:rPr>
        <w:t>Current</w:t>
      </w:r>
      <w:r w:rsidR="00E52489" w:rsidRPr="00877D7D">
        <w:rPr>
          <w:rFonts w:asciiTheme="minorBidi" w:hAnsiTheme="minorBidi"/>
          <w:bCs/>
          <w:color w:val="00B050"/>
          <w:sz w:val="32"/>
          <w:szCs w:val="24"/>
        </w:rPr>
        <w:t xml:space="preserve"> SIDF </w:t>
      </w:r>
      <w:r w:rsidRPr="00877D7D">
        <w:rPr>
          <w:rFonts w:asciiTheme="minorBidi" w:hAnsiTheme="minorBidi"/>
          <w:bCs/>
          <w:color w:val="00B050"/>
          <w:sz w:val="32"/>
          <w:szCs w:val="24"/>
        </w:rPr>
        <w:t>P</w:t>
      </w:r>
      <w:r w:rsidR="00E52489" w:rsidRPr="00877D7D">
        <w:rPr>
          <w:rFonts w:asciiTheme="minorBidi" w:hAnsiTheme="minorBidi"/>
          <w:bCs/>
          <w:color w:val="00B050"/>
          <w:sz w:val="32"/>
          <w:szCs w:val="24"/>
        </w:rPr>
        <w:t>olicy</w:t>
      </w:r>
    </w:p>
    <w:p w14:paraId="69322D2F" w14:textId="77777777" w:rsidR="00DB2045" w:rsidRPr="00E63A95" w:rsidRDefault="00DB2045" w:rsidP="00FD71A9">
      <w:pPr>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t>SIDF policy stated that AAC Blocks &amp; Panels Industry Study that was reviewed by Loan Committee Meeting #1719 Dated 19/06/1437H, with approval given to the following recommendations:</w:t>
      </w:r>
    </w:p>
    <w:p w14:paraId="44FC59B6" w14:textId="77777777" w:rsidR="00DB2045" w:rsidRPr="00E63A95" w:rsidRDefault="00DB2045" w:rsidP="00FD71A9">
      <w:pPr>
        <w:pStyle w:val="BlockText"/>
        <w:numPr>
          <w:ilvl w:val="0"/>
          <w:numId w:val="40"/>
        </w:numPr>
        <w:spacing w:line="276" w:lineRule="auto"/>
        <w:ind w:right="0"/>
        <w:jc w:val="both"/>
        <w:rPr>
          <w:rFonts w:asciiTheme="majorBidi" w:eastAsiaTheme="minorHAnsi" w:hAnsiTheme="majorBidi" w:cstheme="majorBidi"/>
          <w:color w:val="0F0F3F" w:themeColor="text1"/>
          <w:szCs w:val="24"/>
          <w:lang w:val="en-US" w:eastAsia="en-US"/>
        </w:rPr>
      </w:pPr>
      <w:r w:rsidRPr="00E63A95">
        <w:rPr>
          <w:rFonts w:asciiTheme="majorBidi" w:eastAsiaTheme="minorHAnsi" w:hAnsiTheme="majorBidi" w:cstheme="majorBidi"/>
          <w:color w:val="0F0F3F" w:themeColor="text1"/>
          <w:szCs w:val="24"/>
          <w:lang w:val="en-US" w:eastAsia="en-US"/>
        </w:rPr>
        <w:t>No application(s) for new or existing projects for the AAC/Foamed Concrete Sectors to be accepted.</w:t>
      </w:r>
    </w:p>
    <w:p w14:paraId="200A7BB4" w14:textId="77777777" w:rsidR="00E52489" w:rsidRPr="00877D7D" w:rsidRDefault="00E52489" w:rsidP="00E52489">
      <w:pPr>
        <w:jc w:val="both"/>
        <w:rPr>
          <w:rFonts w:asciiTheme="minorBidi" w:hAnsiTheme="minorBidi"/>
          <w:bCs/>
          <w:color w:val="00B050"/>
          <w:sz w:val="32"/>
          <w:szCs w:val="24"/>
        </w:rPr>
      </w:pPr>
      <w:r w:rsidRPr="00877D7D">
        <w:rPr>
          <w:rFonts w:asciiTheme="minorBidi" w:hAnsiTheme="minorBidi"/>
          <w:bCs/>
          <w:color w:val="00B050"/>
          <w:sz w:val="32"/>
          <w:szCs w:val="24"/>
        </w:rPr>
        <w:t>Market Situation &amp; Outlook</w:t>
      </w:r>
    </w:p>
    <w:p w14:paraId="4D386109" w14:textId="77777777" w:rsidR="00DB2045" w:rsidRPr="00E63A95" w:rsidRDefault="00236CBD" w:rsidP="00FD71A9">
      <w:pPr>
        <w:jc w:val="both"/>
        <w:rPr>
          <w:rFonts w:asciiTheme="minorBidi" w:hAnsiTheme="minorBidi"/>
          <w:b w:val="0"/>
          <w:sz w:val="24"/>
          <w:szCs w:val="24"/>
        </w:rPr>
      </w:pPr>
      <w:r w:rsidRPr="00E63A95">
        <w:rPr>
          <w:rFonts w:asciiTheme="minorBidi" w:hAnsiTheme="minorBidi"/>
          <w:b w:val="0"/>
          <w:sz w:val="24"/>
          <w:szCs w:val="24"/>
        </w:rPr>
        <w:t xml:space="preserve">The market is completely supplied by local manufacturers. </w:t>
      </w:r>
      <w:r w:rsidR="00E52489" w:rsidRPr="00E63A95">
        <w:rPr>
          <w:rFonts w:asciiTheme="minorBidi" w:hAnsiTheme="minorBidi"/>
          <w:b w:val="0"/>
          <w:sz w:val="24"/>
          <w:szCs w:val="24"/>
        </w:rPr>
        <w:t xml:space="preserve">The table below shows the supply demand situation regarding </w:t>
      </w:r>
      <w:r w:rsidR="00793D6D">
        <w:rPr>
          <w:rFonts w:asciiTheme="minorBidi" w:hAnsiTheme="minorBidi"/>
          <w:b w:val="0"/>
          <w:sz w:val="24"/>
          <w:szCs w:val="24"/>
        </w:rPr>
        <w:t>AAC blocks &amp;</w:t>
      </w:r>
      <w:r w:rsidR="00E52489" w:rsidRPr="00E63A95">
        <w:rPr>
          <w:rFonts w:asciiTheme="minorBidi" w:hAnsiTheme="minorBidi"/>
          <w:b w:val="0"/>
          <w:sz w:val="24"/>
          <w:szCs w:val="24"/>
        </w:rPr>
        <w:t xml:space="preserve"> panels in the kingdom during the last three years</w:t>
      </w:r>
      <w:r w:rsidR="00BB3567">
        <w:rPr>
          <w:rFonts w:asciiTheme="minorBidi" w:hAnsiTheme="minorBidi"/>
          <w:b w:val="0"/>
          <w:sz w:val="24"/>
          <w:szCs w:val="24"/>
        </w:rPr>
        <w:t xml:space="preserve"> </w:t>
      </w:r>
      <w:r w:rsidR="00BB3567" w:rsidRPr="00BB3567">
        <w:rPr>
          <w:rFonts w:asciiTheme="minorBidi" w:hAnsiTheme="minorBidi"/>
          <w:b w:val="0"/>
          <w:sz w:val="24"/>
          <w:szCs w:val="24"/>
        </w:rPr>
        <w:t>based on 3 shifts/8 of hours per shift</w:t>
      </w:r>
      <w:r w:rsidR="00E52489" w:rsidRPr="00E63A95">
        <w:rPr>
          <w:rFonts w:asciiTheme="minorBidi" w:hAnsiTheme="minorBidi"/>
          <w:b w:val="0"/>
          <w:sz w:val="24"/>
          <w:szCs w:val="24"/>
        </w:rPr>
        <w:t>:</w:t>
      </w:r>
    </w:p>
    <w:p w14:paraId="06EF7C67" w14:textId="77777777" w:rsidR="00303E62" w:rsidRDefault="00EA1073" w:rsidP="00303E62">
      <w:pPr>
        <w:keepNext/>
        <w:spacing w:line="360" w:lineRule="auto"/>
        <w:ind w:left="-90"/>
        <w:jc w:val="both"/>
      </w:pPr>
      <w:r>
        <w:rPr>
          <w:noProof/>
        </w:rPr>
        <w:drawing>
          <wp:inline distT="0" distB="0" distL="0" distR="0" wp14:anchorId="190D2C22" wp14:editId="2962CC8D">
            <wp:extent cx="6275705" cy="2814918"/>
            <wp:effectExtent l="0" t="0" r="10795" b="5080"/>
            <wp:docPr id="16" name="Chart 16">
              <a:extLst xmlns:a="http://schemas.openxmlformats.org/drawingml/2006/main">
                <a:ext uri="{FF2B5EF4-FFF2-40B4-BE49-F238E27FC236}">
                  <a16:creationId xmlns:a16="http://schemas.microsoft.com/office/drawing/2014/main" id="{A9ED1379-E2BD-42C0-8729-15DAC9713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841EA3" w14:textId="77777777" w:rsidR="00303E62" w:rsidRDefault="00EA1073" w:rsidP="00303E62">
      <w:pPr>
        <w:keepNext/>
        <w:spacing w:line="360" w:lineRule="auto"/>
        <w:ind w:left="-90"/>
        <w:jc w:val="both"/>
      </w:pPr>
      <w:r>
        <w:rPr>
          <w:noProof/>
        </w:rPr>
        <w:drawing>
          <wp:inline distT="0" distB="0" distL="0" distR="0" wp14:anchorId="4E4DF98A" wp14:editId="206B0571">
            <wp:extent cx="6297295" cy="2402541"/>
            <wp:effectExtent l="0" t="0" r="8255" b="17145"/>
            <wp:docPr id="17" name="Chart 17">
              <a:extLst xmlns:a="http://schemas.openxmlformats.org/drawingml/2006/main">
                <a:ext uri="{FF2B5EF4-FFF2-40B4-BE49-F238E27FC236}">
                  <a16:creationId xmlns:a16="http://schemas.microsoft.com/office/drawing/2014/main" id="{6E116FDF-C02B-474C-8E23-7D152B2FC0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39814ED" w14:textId="77777777" w:rsidR="00D32B4E" w:rsidRDefault="00D32B4E" w:rsidP="00FD71A9">
      <w:pPr>
        <w:jc w:val="both"/>
        <w:rPr>
          <w:rFonts w:asciiTheme="majorBidi" w:eastAsiaTheme="minorHAnsi" w:hAnsiTheme="majorBidi" w:cstheme="majorBidi"/>
          <w:b w:val="0"/>
          <w:color w:val="292561" w:themeColor="text2"/>
          <w:sz w:val="24"/>
          <w:szCs w:val="24"/>
        </w:rPr>
      </w:pPr>
    </w:p>
    <w:p w14:paraId="5C67AD66" w14:textId="77777777" w:rsidR="00C11FAE" w:rsidRPr="00E63A95" w:rsidRDefault="00C11FAE" w:rsidP="00FD71A9">
      <w:pPr>
        <w:jc w:val="both"/>
        <w:rPr>
          <w:rFonts w:asciiTheme="majorBidi" w:eastAsiaTheme="minorHAnsi" w:hAnsiTheme="majorBidi" w:cstheme="majorBidi"/>
          <w:b w:val="0"/>
          <w:color w:val="292561" w:themeColor="text2"/>
          <w:sz w:val="24"/>
          <w:szCs w:val="24"/>
        </w:rPr>
      </w:pPr>
      <w:r w:rsidRPr="00E63A95">
        <w:rPr>
          <w:rFonts w:asciiTheme="majorBidi" w:eastAsiaTheme="minorHAnsi" w:hAnsiTheme="majorBidi" w:cstheme="majorBidi"/>
          <w:b w:val="0"/>
          <w:color w:val="292561" w:themeColor="text2"/>
          <w:sz w:val="24"/>
          <w:szCs w:val="24"/>
        </w:rPr>
        <w:lastRenderedPageBreak/>
        <w:t>It should be noted that the installed capacities can vary depending on some factors including the specifications of panels and blocks and the sizes required by the customer, where the unused panel capacity is being repurposed for block production. As it can be seen from the above table, the local demand for AAC blocks product has been on a downward trend, it dramatically fell by 27% in 2018G to 373,432 m</w:t>
      </w:r>
      <w:r w:rsidRPr="00E63A95">
        <w:rPr>
          <w:rFonts w:asciiTheme="majorBidi" w:eastAsiaTheme="minorHAnsi" w:hAnsiTheme="majorBidi" w:cstheme="majorBidi"/>
          <w:b w:val="0"/>
          <w:color w:val="292561" w:themeColor="text2"/>
          <w:sz w:val="24"/>
          <w:szCs w:val="24"/>
          <w:vertAlign w:val="superscript"/>
        </w:rPr>
        <w:t>3</w:t>
      </w:r>
      <w:r w:rsidRPr="00E63A95">
        <w:rPr>
          <w:rFonts w:asciiTheme="majorBidi" w:eastAsiaTheme="minorHAnsi" w:hAnsiTheme="majorBidi" w:cstheme="majorBidi"/>
          <w:b w:val="0"/>
          <w:color w:val="292561" w:themeColor="text2"/>
          <w:sz w:val="24"/>
          <w:szCs w:val="24"/>
        </w:rPr>
        <w:t>, due to the slowdown in the construction sector. In 2019, there were a dramatical shift towards AAC panels. The sales for AAC panels increased by 293% due to the higher profit margin for panels and cheaper than AAC block as a ratio to the size</w:t>
      </w:r>
      <w:r w:rsidR="00EA1073" w:rsidRPr="00E63A95">
        <w:rPr>
          <w:rFonts w:asciiTheme="majorBidi" w:eastAsiaTheme="minorHAnsi" w:hAnsiTheme="majorBidi" w:cstheme="majorBidi"/>
          <w:b w:val="0"/>
          <w:color w:val="292561" w:themeColor="text2"/>
          <w:sz w:val="24"/>
          <w:szCs w:val="24"/>
        </w:rPr>
        <w:t xml:space="preserve"> and contributed mainly by the housing projects</w:t>
      </w:r>
      <w:r w:rsidR="00082507" w:rsidRPr="00E63A95">
        <w:rPr>
          <w:rFonts w:asciiTheme="majorBidi" w:eastAsiaTheme="minorHAnsi" w:hAnsiTheme="majorBidi" w:cstheme="majorBidi"/>
          <w:b w:val="0"/>
          <w:color w:val="292561" w:themeColor="text2"/>
          <w:sz w:val="24"/>
          <w:szCs w:val="24"/>
        </w:rPr>
        <w:t>. Exports represent about 34% and 4% of AAC Blocks and panels respectively during 2019 and it is mainly to GCC countries.</w:t>
      </w:r>
    </w:p>
    <w:p w14:paraId="10741213" w14:textId="77777777" w:rsidR="00FA4F77" w:rsidRPr="00877D7D" w:rsidRDefault="00FA4F77" w:rsidP="00FA4F77">
      <w:pPr>
        <w:jc w:val="both"/>
        <w:rPr>
          <w:rFonts w:asciiTheme="minorBidi" w:hAnsiTheme="minorBidi"/>
          <w:bCs/>
          <w:color w:val="00B050"/>
          <w:sz w:val="32"/>
          <w:szCs w:val="24"/>
        </w:rPr>
      </w:pPr>
      <w:r w:rsidRPr="00877D7D">
        <w:rPr>
          <w:rFonts w:asciiTheme="minorBidi" w:hAnsiTheme="minorBidi"/>
          <w:bCs/>
          <w:color w:val="00B050"/>
          <w:sz w:val="32"/>
          <w:szCs w:val="24"/>
        </w:rPr>
        <w:t>Supply/Demand Balance</w:t>
      </w:r>
    </w:p>
    <w:p w14:paraId="4FE62B95" w14:textId="77777777" w:rsidR="00D32B4E" w:rsidRDefault="00FA4F77" w:rsidP="00D32B4E">
      <w:pPr>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t xml:space="preserve">Based on the analysis of the future supply/demand situation of AAC blocks &amp; Panels, it can be noticed that there will be a surplus in the local market. The market shows surplus this year 2020 until 2024 as a result of the entrance of some producers in 2020 and 2021 </w:t>
      </w:r>
      <w:r w:rsidR="00236CBD" w:rsidRPr="00E63A95">
        <w:rPr>
          <w:rFonts w:asciiTheme="majorBidi" w:eastAsiaTheme="minorHAnsi" w:hAnsiTheme="majorBidi" w:cstheme="majorBidi"/>
          <w:b w:val="0"/>
          <w:sz w:val="24"/>
          <w:szCs w:val="24"/>
        </w:rPr>
        <w:t>namely</w:t>
      </w:r>
      <w:r w:rsidRPr="00E63A95">
        <w:rPr>
          <w:rFonts w:asciiTheme="majorBidi" w:eastAsiaTheme="minorHAnsi" w:hAnsiTheme="majorBidi" w:cstheme="majorBidi"/>
          <w:b w:val="0"/>
          <w:sz w:val="24"/>
          <w:szCs w:val="24"/>
        </w:rPr>
        <w:t xml:space="preserve"> </w:t>
      </w:r>
      <w:proofErr w:type="spellStart"/>
      <w:r w:rsidRPr="00E63A95">
        <w:rPr>
          <w:rFonts w:asciiTheme="majorBidi" w:eastAsiaTheme="minorHAnsi" w:hAnsiTheme="majorBidi" w:cstheme="majorBidi"/>
          <w:b w:val="0"/>
          <w:sz w:val="24"/>
          <w:szCs w:val="24"/>
        </w:rPr>
        <w:t>Asas</w:t>
      </w:r>
      <w:proofErr w:type="spellEnd"/>
      <w:r w:rsidRPr="00E63A95">
        <w:rPr>
          <w:rFonts w:asciiTheme="majorBidi" w:eastAsiaTheme="minorHAnsi" w:hAnsiTheme="majorBidi" w:cstheme="majorBidi"/>
          <w:b w:val="0"/>
          <w:sz w:val="24"/>
          <w:szCs w:val="24"/>
        </w:rPr>
        <w:t xml:space="preserve"> Al-</w:t>
      </w:r>
      <w:proofErr w:type="spellStart"/>
      <w:r w:rsidRPr="00E63A95">
        <w:rPr>
          <w:rFonts w:asciiTheme="majorBidi" w:eastAsiaTheme="minorHAnsi" w:hAnsiTheme="majorBidi" w:cstheme="majorBidi"/>
          <w:b w:val="0"/>
          <w:sz w:val="24"/>
          <w:szCs w:val="24"/>
        </w:rPr>
        <w:t>Bena</w:t>
      </w:r>
      <w:proofErr w:type="spellEnd"/>
      <w:r w:rsidRPr="00E63A95">
        <w:rPr>
          <w:rFonts w:asciiTheme="majorBidi" w:eastAsiaTheme="minorHAnsi" w:hAnsiTheme="majorBidi" w:cstheme="majorBidi"/>
          <w:b w:val="0"/>
          <w:sz w:val="24"/>
          <w:szCs w:val="24"/>
        </w:rPr>
        <w:t xml:space="preserve"> Factory</w:t>
      </w:r>
      <w:r w:rsidR="002864FA">
        <w:rPr>
          <w:rFonts w:asciiTheme="majorBidi" w:eastAsiaTheme="minorHAnsi" w:hAnsiTheme="majorBidi" w:cstheme="majorBidi"/>
          <w:b w:val="0"/>
          <w:sz w:val="24"/>
          <w:szCs w:val="24"/>
        </w:rPr>
        <w:t xml:space="preserve"> – Appl: 20025</w:t>
      </w:r>
      <w:r w:rsidRPr="00E63A95">
        <w:rPr>
          <w:rFonts w:asciiTheme="majorBidi" w:eastAsiaTheme="minorHAnsi" w:hAnsiTheme="majorBidi" w:cstheme="majorBidi"/>
          <w:b w:val="0"/>
          <w:sz w:val="24"/>
          <w:szCs w:val="24"/>
        </w:rPr>
        <w:t xml:space="preserve"> and Al-</w:t>
      </w:r>
      <w:proofErr w:type="spellStart"/>
      <w:r w:rsidRPr="00E63A95">
        <w:rPr>
          <w:rFonts w:asciiTheme="majorBidi" w:eastAsiaTheme="minorHAnsi" w:hAnsiTheme="majorBidi" w:cstheme="majorBidi"/>
          <w:b w:val="0"/>
          <w:sz w:val="24"/>
          <w:szCs w:val="24"/>
        </w:rPr>
        <w:t>Saedan</w:t>
      </w:r>
      <w:proofErr w:type="spellEnd"/>
      <w:r w:rsidRPr="00E63A95">
        <w:rPr>
          <w:rFonts w:asciiTheme="majorBidi" w:eastAsiaTheme="minorHAnsi" w:hAnsiTheme="majorBidi" w:cstheme="majorBidi"/>
          <w:b w:val="0"/>
          <w:sz w:val="24"/>
          <w:szCs w:val="24"/>
        </w:rPr>
        <w:t xml:space="preserve"> Building Technology Factory</w:t>
      </w:r>
      <w:r w:rsidR="002864FA">
        <w:rPr>
          <w:rFonts w:asciiTheme="majorBidi" w:eastAsiaTheme="minorHAnsi" w:hAnsiTheme="majorBidi" w:cstheme="majorBidi"/>
          <w:b w:val="0"/>
          <w:sz w:val="24"/>
          <w:szCs w:val="24"/>
        </w:rPr>
        <w:t xml:space="preserve"> – Appl: 2000</w:t>
      </w:r>
      <w:r w:rsidR="00F233C3">
        <w:rPr>
          <w:rFonts w:asciiTheme="majorBidi" w:eastAsiaTheme="minorHAnsi" w:hAnsiTheme="majorBidi" w:cstheme="majorBidi"/>
          <w:b w:val="0"/>
          <w:sz w:val="24"/>
          <w:szCs w:val="24"/>
        </w:rPr>
        <w:t>6</w:t>
      </w:r>
      <w:r w:rsidRPr="00E63A95">
        <w:rPr>
          <w:rFonts w:asciiTheme="majorBidi" w:eastAsiaTheme="minorHAnsi" w:hAnsiTheme="majorBidi" w:cstheme="majorBidi"/>
          <w:b w:val="0"/>
          <w:sz w:val="24"/>
          <w:szCs w:val="24"/>
        </w:rPr>
        <w:t>.</w:t>
      </w:r>
      <w:bookmarkEnd w:id="5"/>
    </w:p>
    <w:p w14:paraId="4C22D44F" w14:textId="77777777" w:rsidR="00303E62" w:rsidRDefault="00080A73" w:rsidP="00D32B4E">
      <w:pPr>
        <w:jc w:val="both"/>
      </w:pPr>
      <w:r>
        <w:rPr>
          <w:noProof/>
        </w:rPr>
        <w:drawing>
          <wp:inline distT="0" distB="0" distL="0" distR="0" wp14:anchorId="44BC7F84" wp14:editId="0E74BF07">
            <wp:extent cx="6240780" cy="3088005"/>
            <wp:effectExtent l="0" t="0" r="7620" b="17145"/>
            <wp:docPr id="25" name="Chart 25">
              <a:extLst xmlns:a="http://schemas.openxmlformats.org/drawingml/2006/main">
                <a:ext uri="{FF2B5EF4-FFF2-40B4-BE49-F238E27FC236}">
                  <a16:creationId xmlns:a16="http://schemas.microsoft.com/office/drawing/2014/main" id="{08E37F96-1E4B-485E-87B3-75A07DBD6A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F37CB17" w14:textId="77777777" w:rsidR="00303E62" w:rsidRDefault="00080A73" w:rsidP="00303E62">
      <w:pPr>
        <w:pStyle w:val="Content"/>
        <w:keepNext/>
        <w:framePr w:hSpace="0" w:wrap="auto" w:vAnchor="margin" w:hAnchor="text" w:yAlign="inline"/>
        <w:jc w:val="both"/>
      </w:pPr>
      <w:r>
        <w:rPr>
          <w:noProof/>
        </w:rPr>
        <w:drawing>
          <wp:inline distT="0" distB="0" distL="0" distR="0" wp14:anchorId="2FD11B61" wp14:editId="041415AF">
            <wp:extent cx="6219825" cy="3087232"/>
            <wp:effectExtent l="0" t="0" r="9525" b="18415"/>
            <wp:docPr id="21" name="Chart 21">
              <a:extLst xmlns:a="http://schemas.openxmlformats.org/drawingml/2006/main">
                <a:ext uri="{FF2B5EF4-FFF2-40B4-BE49-F238E27FC236}">
                  <a16:creationId xmlns:a16="http://schemas.microsoft.com/office/drawing/2014/main" id="{9673264F-2DEE-45CD-991C-3D94815655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A771CE1" w14:textId="77777777" w:rsidR="00D32B4E" w:rsidRDefault="00D32B4E" w:rsidP="00D24420">
      <w:pPr>
        <w:spacing w:line="240" w:lineRule="auto"/>
        <w:jc w:val="both"/>
        <w:rPr>
          <w:rFonts w:asciiTheme="majorBidi" w:eastAsiaTheme="minorHAnsi" w:hAnsiTheme="majorBidi" w:cstheme="majorBidi"/>
          <w:b w:val="0"/>
          <w:sz w:val="24"/>
          <w:szCs w:val="24"/>
        </w:rPr>
      </w:pPr>
    </w:p>
    <w:p w14:paraId="569BB064" w14:textId="77777777" w:rsidR="00236CBD" w:rsidRPr="00E63A95" w:rsidRDefault="00236CBD" w:rsidP="00D24420">
      <w:pPr>
        <w:spacing w:line="240" w:lineRule="auto"/>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lastRenderedPageBreak/>
        <w:t xml:space="preserve">Based on the analysis of the future supply/demand situation of AAC blocks &amp; Panels, it can be noticed that there will be a surplus in the local market </w:t>
      </w:r>
      <w:r w:rsidR="00303E62" w:rsidRPr="00E63A95">
        <w:rPr>
          <w:rFonts w:asciiTheme="majorBidi" w:eastAsiaTheme="minorHAnsi" w:hAnsiTheme="majorBidi" w:cstheme="majorBidi"/>
          <w:b w:val="0"/>
          <w:sz w:val="24"/>
          <w:szCs w:val="24"/>
        </w:rPr>
        <w:t xml:space="preserve">as shown in the above </w:t>
      </w:r>
      <w:r w:rsidRPr="00E63A95">
        <w:rPr>
          <w:rFonts w:asciiTheme="majorBidi" w:eastAsiaTheme="minorHAnsi" w:hAnsiTheme="majorBidi" w:cstheme="majorBidi"/>
          <w:b w:val="0"/>
          <w:sz w:val="24"/>
          <w:szCs w:val="24"/>
        </w:rPr>
        <w:t>figures. The market shows surplus this year 2020 until 2024 as a result of the entrance of some producers in 2020 and 2021 including Asas Al-Bena Factory and Al-Saedan Building Technology Factory.</w:t>
      </w:r>
    </w:p>
    <w:p w14:paraId="2DCABF33" w14:textId="77777777" w:rsidR="00FA4F77" w:rsidRPr="00877D7D" w:rsidRDefault="007C0818" w:rsidP="00FA4F77">
      <w:pPr>
        <w:jc w:val="both"/>
        <w:rPr>
          <w:rFonts w:asciiTheme="minorBidi" w:hAnsiTheme="minorBidi"/>
          <w:bCs/>
          <w:color w:val="00B050"/>
          <w:sz w:val="32"/>
          <w:szCs w:val="24"/>
        </w:rPr>
      </w:pPr>
      <w:r w:rsidRPr="00877D7D">
        <w:rPr>
          <w:rFonts w:asciiTheme="minorBidi" w:hAnsiTheme="minorBidi"/>
          <w:bCs/>
          <w:color w:val="00B050"/>
          <w:sz w:val="32"/>
          <w:szCs w:val="24"/>
        </w:rPr>
        <w:t>Market Price</w:t>
      </w:r>
    </w:p>
    <w:p w14:paraId="5615DD52" w14:textId="77777777" w:rsidR="007C0818" w:rsidRDefault="007C0818" w:rsidP="00EA1073">
      <w:pPr>
        <w:spacing w:line="240" w:lineRule="auto"/>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t>The prices of AAC blocks depend on some factors including the project location which may result in increasing or reducing the prices. It also related to the molds design and whether they require a sophisticated shop drawing design or not.  The fluctuating prices of some raw materials such as cement, steel, and alumni powder can also contribute to the changes in the prices of AAC products.  AAC Blocks and Panels are usually sold ex-factory, on a price/M</w:t>
      </w:r>
      <w:r w:rsidRPr="00E63A95">
        <w:rPr>
          <w:rFonts w:asciiTheme="majorBidi" w:eastAsiaTheme="minorHAnsi" w:hAnsiTheme="majorBidi" w:cstheme="majorBidi"/>
          <w:b w:val="0"/>
          <w:sz w:val="24"/>
          <w:szCs w:val="24"/>
          <w:vertAlign w:val="superscript"/>
        </w:rPr>
        <w:t>3</w:t>
      </w:r>
      <w:r w:rsidRPr="00E63A95">
        <w:rPr>
          <w:rFonts w:asciiTheme="majorBidi" w:eastAsiaTheme="minorHAnsi" w:hAnsiTheme="majorBidi" w:cstheme="majorBidi"/>
          <w:b w:val="0"/>
          <w:sz w:val="24"/>
          <w:szCs w:val="24"/>
        </w:rPr>
        <w:t xml:space="preserve"> basis, to be collected by the customer on cash-on-delivery terms. The </w:t>
      </w:r>
      <w:r w:rsidR="009E2887">
        <w:rPr>
          <w:rFonts w:asciiTheme="majorBidi" w:eastAsiaTheme="minorHAnsi" w:hAnsiTheme="majorBidi" w:cstheme="majorBidi"/>
          <w:b w:val="0"/>
          <w:sz w:val="24"/>
          <w:szCs w:val="24"/>
        </w:rPr>
        <w:t xml:space="preserve">historical and </w:t>
      </w:r>
      <w:r w:rsidRPr="00E63A95">
        <w:rPr>
          <w:rFonts w:asciiTheme="majorBidi" w:eastAsiaTheme="minorHAnsi" w:hAnsiTheme="majorBidi" w:cstheme="majorBidi"/>
          <w:b w:val="0"/>
          <w:sz w:val="24"/>
          <w:szCs w:val="24"/>
        </w:rPr>
        <w:t>present selling prices of AAC products (per cubic meter) in the Kingdom for the local producers are as following:</w:t>
      </w:r>
    </w:p>
    <w:p w14:paraId="1FD86BCE" w14:textId="77777777" w:rsidR="009E2887" w:rsidRPr="009E2887" w:rsidRDefault="009E2887" w:rsidP="009E2887">
      <w:pPr>
        <w:spacing w:line="240" w:lineRule="auto"/>
        <w:jc w:val="both"/>
        <w:rPr>
          <w:rFonts w:asciiTheme="majorBidi" w:eastAsiaTheme="minorHAnsi" w:hAnsiTheme="majorBidi" w:cstheme="majorBidi"/>
          <w:b w:val="0"/>
          <w:sz w:val="24"/>
          <w:szCs w:val="24"/>
          <w:highlight w:val="yellow"/>
        </w:rPr>
      </w:pPr>
      <w:r>
        <w:rPr>
          <w:noProof/>
        </w:rPr>
        <w:drawing>
          <wp:inline distT="0" distB="0" distL="0" distR="0" wp14:anchorId="11908BF5" wp14:editId="7155DE03">
            <wp:extent cx="6240780" cy="4986655"/>
            <wp:effectExtent l="0" t="0" r="7620" b="4445"/>
            <wp:docPr id="15" name="Chart 15">
              <a:extLst xmlns:a="http://schemas.openxmlformats.org/drawingml/2006/main">
                <a:ext uri="{FF2B5EF4-FFF2-40B4-BE49-F238E27FC236}">
                  <a16:creationId xmlns:a16="http://schemas.microsoft.com/office/drawing/2014/main" id="{673D38AD-CE47-4315-8AD5-689E28C803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CAC8F95" w14:textId="77777777" w:rsidR="0035152F" w:rsidRPr="0035152F" w:rsidRDefault="0035152F" w:rsidP="00FA4F77">
      <w:pPr>
        <w:jc w:val="both"/>
        <w:rPr>
          <w:rFonts w:asciiTheme="majorBidi" w:eastAsiaTheme="minorHAnsi" w:hAnsiTheme="majorBidi" w:cstheme="majorBidi"/>
          <w:b w:val="0"/>
          <w:sz w:val="24"/>
          <w:szCs w:val="24"/>
        </w:rPr>
      </w:pPr>
    </w:p>
    <w:p w14:paraId="130D277D" w14:textId="77777777" w:rsidR="0035152F" w:rsidRPr="0035152F" w:rsidRDefault="0035152F" w:rsidP="00FA4F77">
      <w:pPr>
        <w:jc w:val="both"/>
        <w:rPr>
          <w:rFonts w:asciiTheme="majorBidi" w:eastAsiaTheme="minorHAnsi" w:hAnsiTheme="majorBidi" w:cstheme="majorBidi"/>
          <w:b w:val="0"/>
          <w:sz w:val="24"/>
          <w:szCs w:val="24"/>
        </w:rPr>
      </w:pPr>
      <w:r>
        <w:rPr>
          <w:rFonts w:asciiTheme="majorBidi" w:eastAsiaTheme="minorHAnsi" w:hAnsiTheme="majorBidi" w:cstheme="majorBidi"/>
          <w:b w:val="0"/>
          <w:sz w:val="24"/>
          <w:szCs w:val="24"/>
        </w:rPr>
        <w:t xml:space="preserve">The figure above shows that the average market price has been stable since 2017 for AAC blocks. For ACC panels, in 2020 the prices went up by 2%. </w:t>
      </w:r>
    </w:p>
    <w:p w14:paraId="7AB0B083" w14:textId="77777777" w:rsidR="0037567A" w:rsidRPr="00877D7D" w:rsidRDefault="0037567A" w:rsidP="00FA4F77">
      <w:pPr>
        <w:jc w:val="both"/>
        <w:rPr>
          <w:rFonts w:asciiTheme="minorBidi" w:hAnsiTheme="minorBidi"/>
          <w:bCs/>
          <w:color w:val="00B050"/>
          <w:sz w:val="32"/>
          <w:szCs w:val="24"/>
        </w:rPr>
      </w:pPr>
      <w:r w:rsidRPr="00877D7D">
        <w:rPr>
          <w:rFonts w:asciiTheme="minorBidi" w:hAnsiTheme="minorBidi"/>
          <w:bCs/>
          <w:color w:val="00B050"/>
          <w:sz w:val="32"/>
          <w:szCs w:val="24"/>
        </w:rPr>
        <w:t>Market Competition</w:t>
      </w:r>
    </w:p>
    <w:p w14:paraId="67708414" w14:textId="77777777" w:rsidR="0037567A" w:rsidRPr="00EC6E76" w:rsidRDefault="0037567A" w:rsidP="00EC6E76">
      <w:pPr>
        <w:spacing w:line="240" w:lineRule="auto"/>
        <w:jc w:val="both"/>
        <w:rPr>
          <w:sz w:val="24"/>
          <w:szCs w:val="24"/>
        </w:rPr>
      </w:pPr>
      <w:r w:rsidRPr="00E63A95">
        <w:rPr>
          <w:rFonts w:asciiTheme="majorBidi" w:eastAsiaTheme="minorHAnsi" w:hAnsiTheme="majorBidi" w:cstheme="majorBidi"/>
          <w:b w:val="0"/>
          <w:sz w:val="24"/>
          <w:szCs w:val="24"/>
        </w:rPr>
        <w:t>There are four operational local producers of AAC blocks namely Siporex, Saudi AAC Blocks Factory, ACICO, and ESPAC. SIBCO has closed their factories on 2018.</w:t>
      </w:r>
      <w:r w:rsidRPr="00E63A95">
        <w:rPr>
          <w:rFonts w:asciiTheme="majorBidi" w:eastAsiaTheme="minorHAnsi" w:hAnsiTheme="majorBidi" w:cstheme="majorBidi"/>
          <w:b w:val="0"/>
          <w:color w:val="FF0000"/>
          <w:sz w:val="24"/>
          <w:szCs w:val="24"/>
        </w:rPr>
        <w:t xml:space="preserve"> </w:t>
      </w:r>
      <w:r w:rsidRPr="00E63A95">
        <w:rPr>
          <w:rFonts w:asciiTheme="majorBidi" w:eastAsiaTheme="minorHAnsi" w:hAnsiTheme="majorBidi" w:cstheme="majorBidi"/>
          <w:b w:val="0"/>
          <w:sz w:val="24"/>
          <w:szCs w:val="24"/>
        </w:rPr>
        <w:t xml:space="preserve">There are three operational local producers of AAC panels namely Siporex, ESPAC and ACICO who recently entered this market on 2019. </w:t>
      </w:r>
    </w:p>
    <w:p w14:paraId="6287E215" w14:textId="77777777" w:rsidR="00303E62" w:rsidRDefault="0037567A" w:rsidP="00303E62">
      <w:pPr>
        <w:keepNext/>
        <w:jc w:val="both"/>
      </w:pPr>
      <w:r>
        <w:rPr>
          <w:noProof/>
        </w:rPr>
        <w:lastRenderedPageBreak/>
        <w:drawing>
          <wp:inline distT="0" distB="0" distL="0" distR="0" wp14:anchorId="06331925" wp14:editId="71586440">
            <wp:extent cx="3108960" cy="2426329"/>
            <wp:effectExtent l="0" t="0" r="15240" b="12700"/>
            <wp:docPr id="28" name="Chart 28">
              <a:extLst xmlns:a="http://schemas.openxmlformats.org/drawingml/2006/main">
                <a:ext uri="{FF2B5EF4-FFF2-40B4-BE49-F238E27FC236}">
                  <a16:creationId xmlns:a16="http://schemas.microsoft.com/office/drawing/2014/main" id="{C0DB5A04-1E06-4413-AF61-77FEC2871B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303E62" w:rsidRPr="0037567A">
        <w:rPr>
          <w:noProof/>
          <w:sz w:val="36"/>
          <w:szCs w:val="28"/>
        </w:rPr>
        <w:drawing>
          <wp:inline distT="0" distB="0" distL="0" distR="0" wp14:anchorId="670AD3D9" wp14:editId="256E1B8D">
            <wp:extent cx="3048000" cy="2453489"/>
            <wp:effectExtent l="0" t="0" r="0" b="4445"/>
            <wp:docPr id="29" name="Chart 29">
              <a:extLst xmlns:a="http://schemas.openxmlformats.org/drawingml/2006/main">
                <a:ext uri="{FF2B5EF4-FFF2-40B4-BE49-F238E27FC236}">
                  <a16:creationId xmlns:a16="http://schemas.microsoft.com/office/drawing/2014/main" id="{CA1A7262-5BEA-44DB-9164-FB27CC4C55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1F93246" w14:textId="77777777" w:rsidR="00D32B4E" w:rsidRDefault="00D32B4E" w:rsidP="00FA4F77">
      <w:pPr>
        <w:jc w:val="both"/>
        <w:rPr>
          <w:rFonts w:asciiTheme="minorBidi" w:hAnsiTheme="minorBidi"/>
          <w:bCs/>
          <w:color w:val="00B050"/>
          <w:sz w:val="36"/>
          <w:szCs w:val="28"/>
        </w:rPr>
      </w:pPr>
    </w:p>
    <w:p w14:paraId="200A5776" w14:textId="77777777" w:rsidR="00FA4F77" w:rsidRPr="00877D7D" w:rsidRDefault="00FA4F77" w:rsidP="00FA4F77">
      <w:pPr>
        <w:jc w:val="both"/>
        <w:rPr>
          <w:rFonts w:asciiTheme="minorBidi" w:hAnsiTheme="minorBidi"/>
          <w:bCs/>
          <w:color w:val="00B050"/>
          <w:sz w:val="32"/>
          <w:szCs w:val="24"/>
        </w:rPr>
      </w:pPr>
      <w:r w:rsidRPr="00877D7D">
        <w:rPr>
          <w:rFonts w:asciiTheme="minorBidi" w:hAnsiTheme="minorBidi"/>
          <w:bCs/>
          <w:color w:val="00B050"/>
          <w:sz w:val="32"/>
          <w:szCs w:val="24"/>
        </w:rPr>
        <w:t>Opportunities</w:t>
      </w:r>
    </w:p>
    <w:p w14:paraId="47CA0DE7" w14:textId="77777777" w:rsidR="00FA4F77" w:rsidRPr="00E63A95" w:rsidRDefault="00FA4F77" w:rsidP="00236CBD">
      <w:pPr>
        <w:numPr>
          <w:ilvl w:val="0"/>
          <w:numId w:val="38"/>
        </w:numPr>
        <w:tabs>
          <w:tab w:val="clear" w:pos="450"/>
        </w:tabs>
        <w:spacing w:line="240" w:lineRule="auto"/>
        <w:ind w:left="810"/>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t xml:space="preserve">The Ministry of Housing future projects with 1,200,00 </w:t>
      </w:r>
      <w:r w:rsidR="003E0755" w:rsidRPr="00E63A95">
        <w:rPr>
          <w:rFonts w:asciiTheme="majorBidi" w:eastAsiaTheme="minorHAnsi" w:hAnsiTheme="majorBidi" w:cstheme="majorBidi"/>
          <w:b w:val="0"/>
          <w:sz w:val="24"/>
          <w:szCs w:val="24"/>
        </w:rPr>
        <w:t>houses</w:t>
      </w:r>
      <w:r w:rsidRPr="00E63A95">
        <w:rPr>
          <w:rFonts w:asciiTheme="majorBidi" w:eastAsiaTheme="minorHAnsi" w:hAnsiTheme="majorBidi" w:cstheme="majorBidi"/>
          <w:b w:val="0"/>
          <w:sz w:val="24"/>
          <w:szCs w:val="24"/>
        </w:rPr>
        <w:t xml:space="preserve"> by 2030.</w:t>
      </w:r>
    </w:p>
    <w:p w14:paraId="2D842E10" w14:textId="77777777" w:rsidR="00FA4F77" w:rsidRPr="00877D7D" w:rsidRDefault="00FA4F77" w:rsidP="00FA4F77">
      <w:pPr>
        <w:jc w:val="both"/>
        <w:rPr>
          <w:rFonts w:asciiTheme="minorBidi" w:hAnsiTheme="minorBidi"/>
          <w:bCs/>
          <w:color w:val="00B050"/>
          <w:sz w:val="32"/>
          <w:szCs w:val="24"/>
        </w:rPr>
      </w:pPr>
      <w:r w:rsidRPr="00877D7D">
        <w:rPr>
          <w:rFonts w:asciiTheme="minorBidi" w:hAnsiTheme="minorBidi"/>
          <w:bCs/>
          <w:color w:val="00B050"/>
          <w:sz w:val="32"/>
          <w:szCs w:val="24"/>
        </w:rPr>
        <w:t>Threats</w:t>
      </w:r>
    </w:p>
    <w:p w14:paraId="42E7D8CE" w14:textId="77777777" w:rsidR="00FA4F77" w:rsidRPr="00E63A95" w:rsidRDefault="00FA4F77" w:rsidP="00236CBD">
      <w:pPr>
        <w:pStyle w:val="ListParagraph"/>
        <w:numPr>
          <w:ilvl w:val="0"/>
          <w:numId w:val="39"/>
        </w:numPr>
        <w:spacing w:line="240" w:lineRule="auto"/>
        <w:ind w:left="810"/>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t>Oversupply situation in the market.</w:t>
      </w:r>
    </w:p>
    <w:p w14:paraId="53752B21" w14:textId="77777777" w:rsidR="00FA4F77" w:rsidRPr="00E63A95" w:rsidRDefault="00FA4F77" w:rsidP="00236CBD">
      <w:pPr>
        <w:pStyle w:val="ListParagraph"/>
        <w:numPr>
          <w:ilvl w:val="0"/>
          <w:numId w:val="39"/>
        </w:numPr>
        <w:spacing w:line="240" w:lineRule="auto"/>
        <w:ind w:left="810"/>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t>Low awareness of AAC blocks in the Kingdom.</w:t>
      </w:r>
    </w:p>
    <w:p w14:paraId="51047817" w14:textId="77777777" w:rsidR="00FA4F77" w:rsidRPr="00E63A95" w:rsidRDefault="00FA4F77" w:rsidP="00236CBD">
      <w:pPr>
        <w:pStyle w:val="ListParagraph"/>
        <w:numPr>
          <w:ilvl w:val="0"/>
          <w:numId w:val="39"/>
        </w:numPr>
        <w:spacing w:line="240" w:lineRule="auto"/>
        <w:ind w:left="810"/>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t>Two new plants are expected to come on stream during 2020-2021.</w:t>
      </w:r>
    </w:p>
    <w:p w14:paraId="337FE1CC" w14:textId="77777777" w:rsidR="00FA4F77" w:rsidRPr="00E63A95" w:rsidRDefault="00FA4F77" w:rsidP="00236CBD">
      <w:pPr>
        <w:pStyle w:val="ListParagraph"/>
        <w:numPr>
          <w:ilvl w:val="0"/>
          <w:numId w:val="39"/>
        </w:numPr>
        <w:spacing w:line="240" w:lineRule="auto"/>
        <w:ind w:left="810"/>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t>Fluctuating in prices of raw materials (cements and aluminum paste).</w:t>
      </w:r>
    </w:p>
    <w:p w14:paraId="4C0627F9" w14:textId="77777777" w:rsidR="00FA4F77" w:rsidRPr="00877D7D" w:rsidRDefault="00371E03" w:rsidP="00371E03">
      <w:pPr>
        <w:jc w:val="both"/>
        <w:rPr>
          <w:rFonts w:asciiTheme="minorBidi" w:hAnsiTheme="minorBidi"/>
          <w:bCs/>
          <w:color w:val="00B050"/>
          <w:sz w:val="32"/>
          <w:szCs w:val="24"/>
        </w:rPr>
      </w:pPr>
      <w:r w:rsidRPr="00877D7D">
        <w:rPr>
          <w:rFonts w:asciiTheme="minorBidi" w:hAnsiTheme="minorBidi"/>
          <w:bCs/>
          <w:color w:val="00B050"/>
          <w:sz w:val="32"/>
          <w:szCs w:val="24"/>
        </w:rPr>
        <w:t>Conclusion &amp; Recommendation</w:t>
      </w:r>
    </w:p>
    <w:p w14:paraId="233865A2" w14:textId="77777777" w:rsidR="00FA4F77" w:rsidRPr="00E63A95" w:rsidRDefault="00FA4F77" w:rsidP="00236CBD">
      <w:pPr>
        <w:spacing w:line="240" w:lineRule="auto"/>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t xml:space="preserve">ACC blocks &amp; panels market in Saudi Arabia has been surplus since 2017 and expected to continue until </w:t>
      </w:r>
      <w:r w:rsidR="003E0755" w:rsidRPr="00E63A95">
        <w:rPr>
          <w:rFonts w:asciiTheme="majorBidi" w:eastAsiaTheme="minorHAnsi" w:hAnsiTheme="majorBidi" w:cstheme="majorBidi"/>
          <w:b w:val="0"/>
          <w:sz w:val="24"/>
          <w:szCs w:val="24"/>
        </w:rPr>
        <w:t>2024</w:t>
      </w:r>
      <w:r w:rsidRPr="00E63A95">
        <w:rPr>
          <w:rFonts w:asciiTheme="majorBidi" w:eastAsiaTheme="minorHAnsi" w:hAnsiTheme="majorBidi" w:cstheme="majorBidi"/>
          <w:b w:val="0"/>
          <w:sz w:val="24"/>
          <w:szCs w:val="24"/>
        </w:rPr>
        <w:t>. Moreover, most of gulf countries has surplus as well in the AAC market.</w:t>
      </w:r>
      <w:r w:rsidR="00371E03" w:rsidRPr="00E63A95">
        <w:rPr>
          <w:rFonts w:asciiTheme="majorBidi" w:eastAsiaTheme="minorHAnsi" w:hAnsiTheme="majorBidi" w:cstheme="majorBidi"/>
          <w:b w:val="0"/>
          <w:sz w:val="24"/>
          <w:szCs w:val="24"/>
        </w:rPr>
        <w:t xml:space="preserve"> </w:t>
      </w:r>
      <w:r w:rsidRPr="00E63A95">
        <w:rPr>
          <w:rFonts w:asciiTheme="majorBidi" w:eastAsiaTheme="minorHAnsi" w:hAnsiTheme="majorBidi" w:cstheme="majorBidi"/>
          <w:b w:val="0"/>
          <w:sz w:val="24"/>
          <w:szCs w:val="24"/>
        </w:rPr>
        <w:t xml:space="preserve">MCD believes that the current producers and the future expansions will result of a surplus in the ACC blocks &amp; panels market in Saudi Arabia. MCD recommends that the sector </w:t>
      </w:r>
      <w:proofErr w:type="gramStart"/>
      <w:r w:rsidRPr="00E63A95">
        <w:rPr>
          <w:rFonts w:asciiTheme="majorBidi" w:eastAsiaTheme="minorHAnsi" w:hAnsiTheme="majorBidi" w:cstheme="majorBidi"/>
          <w:b w:val="0"/>
          <w:sz w:val="24"/>
          <w:szCs w:val="24"/>
        </w:rPr>
        <w:t>has to</w:t>
      </w:r>
      <w:proofErr w:type="gramEnd"/>
      <w:r w:rsidRPr="00E63A95">
        <w:rPr>
          <w:rFonts w:asciiTheme="majorBidi" w:eastAsiaTheme="minorHAnsi" w:hAnsiTheme="majorBidi" w:cstheme="majorBidi"/>
          <w:b w:val="0"/>
          <w:sz w:val="24"/>
          <w:szCs w:val="24"/>
        </w:rPr>
        <w:t xml:space="preserve"> remain closed.</w:t>
      </w:r>
    </w:p>
    <w:p w14:paraId="459FBA17" w14:textId="77777777" w:rsidR="00FA4F77" w:rsidRPr="00E63A95" w:rsidRDefault="00FA4F77" w:rsidP="00236CBD">
      <w:pPr>
        <w:spacing w:line="240" w:lineRule="auto"/>
        <w:ind w:left="421"/>
        <w:rPr>
          <w:rFonts w:asciiTheme="majorBidi" w:eastAsiaTheme="minorHAnsi" w:hAnsiTheme="majorBidi" w:cstheme="majorBidi"/>
          <w:b w:val="0"/>
          <w:sz w:val="24"/>
          <w:szCs w:val="24"/>
        </w:rPr>
      </w:pPr>
      <w:r w:rsidRPr="00D12CBD">
        <w:rPr>
          <w:rFonts w:asciiTheme="majorBidi" w:eastAsiaTheme="minorHAnsi" w:hAnsiTheme="majorBidi" w:cstheme="majorBidi"/>
          <w:b w:val="0"/>
          <w:szCs w:val="28"/>
        </w:rPr>
        <w:t xml:space="preserve">1. </w:t>
      </w:r>
      <w:r w:rsidRPr="00E63A95">
        <w:rPr>
          <w:rFonts w:asciiTheme="majorBidi" w:eastAsiaTheme="minorHAnsi" w:hAnsiTheme="majorBidi" w:cstheme="majorBidi"/>
          <w:b w:val="0"/>
          <w:sz w:val="24"/>
          <w:szCs w:val="24"/>
        </w:rPr>
        <w:t>No applications for new start-up ventures</w:t>
      </w:r>
      <w:r w:rsidR="00F233C3">
        <w:rPr>
          <w:rFonts w:asciiTheme="majorBidi" w:eastAsiaTheme="minorHAnsi" w:hAnsiTheme="majorBidi" w:cstheme="majorBidi"/>
          <w:b w:val="0"/>
          <w:sz w:val="24"/>
          <w:szCs w:val="24"/>
        </w:rPr>
        <w:t xml:space="preserve"> are</w:t>
      </w:r>
      <w:r w:rsidR="00F233C3" w:rsidRPr="00E63A95">
        <w:rPr>
          <w:rFonts w:asciiTheme="majorBidi" w:eastAsiaTheme="minorHAnsi" w:hAnsiTheme="majorBidi" w:cstheme="majorBidi"/>
          <w:b w:val="0"/>
          <w:sz w:val="24"/>
          <w:szCs w:val="24"/>
        </w:rPr>
        <w:t xml:space="preserve"> to be accepted</w:t>
      </w:r>
      <w:r w:rsidR="00F233C3">
        <w:rPr>
          <w:rFonts w:asciiTheme="majorBidi" w:eastAsiaTheme="minorHAnsi" w:hAnsiTheme="majorBidi" w:cstheme="majorBidi"/>
          <w:b w:val="0"/>
          <w:sz w:val="24"/>
          <w:szCs w:val="24"/>
        </w:rPr>
        <w:t>, only modernization or relocation with minimum increase in the capacity.</w:t>
      </w:r>
    </w:p>
    <w:p w14:paraId="1BB2CDB6" w14:textId="77777777" w:rsidR="00FA4F77" w:rsidRPr="00E63A95" w:rsidRDefault="00FA4F77" w:rsidP="00236CBD">
      <w:pPr>
        <w:spacing w:line="240" w:lineRule="auto"/>
        <w:ind w:left="421"/>
        <w:jc w:val="both"/>
        <w:rPr>
          <w:rFonts w:asciiTheme="majorBidi" w:eastAsiaTheme="minorHAnsi" w:hAnsiTheme="majorBidi" w:cstheme="majorBidi"/>
          <w:b w:val="0"/>
          <w:sz w:val="24"/>
          <w:szCs w:val="24"/>
        </w:rPr>
      </w:pPr>
      <w:r w:rsidRPr="00E63A95">
        <w:rPr>
          <w:rFonts w:asciiTheme="majorBidi" w:eastAsiaTheme="minorHAnsi" w:hAnsiTheme="majorBidi" w:cstheme="majorBidi"/>
          <w:b w:val="0"/>
          <w:sz w:val="24"/>
          <w:szCs w:val="24"/>
        </w:rPr>
        <w:t>2.</w:t>
      </w:r>
      <w:r w:rsidRPr="00E63A95">
        <w:rPr>
          <w:rFonts w:asciiTheme="majorBidi" w:eastAsiaTheme="minorHAnsi" w:hAnsiTheme="majorBidi" w:cstheme="majorBidi"/>
          <w:b w:val="0"/>
          <w:sz w:val="24"/>
          <w:szCs w:val="24"/>
        </w:rPr>
        <w:tab/>
        <w:t xml:space="preserve">The industry is to be reviewed again in </w:t>
      </w:r>
      <w:r w:rsidR="00F233C3">
        <w:rPr>
          <w:rFonts w:asciiTheme="majorBidi" w:eastAsiaTheme="minorHAnsi" w:hAnsiTheme="majorBidi" w:cstheme="majorBidi"/>
          <w:b w:val="0"/>
          <w:sz w:val="24"/>
          <w:szCs w:val="24"/>
        </w:rPr>
        <w:t>2</w:t>
      </w:r>
      <w:r w:rsidRPr="00E63A95">
        <w:rPr>
          <w:rFonts w:asciiTheme="majorBidi" w:eastAsiaTheme="minorHAnsi" w:hAnsiTheme="majorBidi" w:cstheme="majorBidi"/>
          <w:b w:val="0"/>
          <w:sz w:val="24"/>
          <w:szCs w:val="24"/>
        </w:rPr>
        <w:t xml:space="preserve"> years.</w:t>
      </w:r>
    </w:p>
    <w:p w14:paraId="358A924A" w14:textId="77777777" w:rsidR="00CA5774" w:rsidRPr="00EA1073" w:rsidRDefault="00CA5774" w:rsidP="00236CBD">
      <w:pPr>
        <w:pStyle w:val="Content"/>
        <w:framePr w:hSpace="0" w:wrap="auto" w:vAnchor="margin" w:hAnchor="text" w:yAlign="inline"/>
        <w:jc w:val="both"/>
        <w:rPr>
          <w:sz w:val="24"/>
          <w:szCs w:val="24"/>
        </w:rPr>
      </w:pPr>
    </w:p>
    <w:p w14:paraId="201AEC30" w14:textId="77777777" w:rsidR="00CA5774" w:rsidRDefault="00CA5774" w:rsidP="00B967D3">
      <w:pPr>
        <w:pStyle w:val="Content"/>
        <w:framePr w:hSpace="0" w:wrap="auto" w:vAnchor="margin" w:hAnchor="text" w:yAlign="inline"/>
        <w:jc w:val="both"/>
      </w:pPr>
    </w:p>
    <w:p w14:paraId="43E3B5F8" w14:textId="77777777" w:rsidR="003A3673" w:rsidRDefault="003A3673">
      <w:pPr>
        <w:spacing w:after="200"/>
        <w:rPr>
          <w:b w:val="0"/>
        </w:rPr>
      </w:pPr>
      <w:r>
        <w:br w:type="page"/>
      </w:r>
    </w:p>
    <w:sdt>
      <w:sdtPr>
        <w:rPr>
          <w:rFonts w:asciiTheme="minorHAnsi" w:eastAsiaTheme="minorEastAsia" w:hAnsiTheme="minorHAnsi" w:cstheme="minorBidi"/>
          <w:bCs w:val="0"/>
          <w:caps w:val="0"/>
          <w:color w:val="00B050"/>
          <w:sz w:val="28"/>
          <w:szCs w:val="22"/>
        </w:rPr>
        <w:id w:val="393709053"/>
        <w:docPartObj>
          <w:docPartGallery w:val="Table of Contents"/>
          <w:docPartUnique/>
        </w:docPartObj>
      </w:sdtPr>
      <w:sdtEndPr>
        <w:rPr>
          <w:noProof/>
          <w:color w:val="0F0F3F" w:themeColor="text1"/>
        </w:rPr>
      </w:sdtEndPr>
      <w:sdtContent>
        <w:p w14:paraId="11C8BE58" w14:textId="77777777" w:rsidR="003A3673" w:rsidRPr="000F4020" w:rsidRDefault="003A3673" w:rsidP="003A3673">
          <w:pPr>
            <w:pStyle w:val="TOCHeading"/>
            <w:framePr w:wrap="around" w:hAnchor="page" w:x="3157" w:y="414"/>
            <w:rPr>
              <w:color w:val="00B050"/>
            </w:rPr>
          </w:pPr>
          <w:r w:rsidRPr="000F4020">
            <w:rPr>
              <w:color w:val="00B050"/>
            </w:rPr>
            <w:t>Table of Contents</w:t>
          </w:r>
        </w:p>
        <w:p w14:paraId="5D3AE1E0" w14:textId="1C8564BD" w:rsidR="003A3673" w:rsidRDefault="003A3673" w:rsidP="003A3673">
          <w:pPr>
            <w:pStyle w:val="TOC1"/>
            <w:rPr>
              <w:b w:val="0"/>
              <w:noProof/>
              <w:color w:val="auto"/>
              <w:sz w:val="22"/>
            </w:rPr>
          </w:pPr>
          <w:r>
            <w:fldChar w:fldCharType="begin"/>
          </w:r>
          <w:r>
            <w:instrText xml:space="preserve"> TOC \o "1-3" \h \z \u </w:instrText>
          </w:r>
          <w:r>
            <w:fldChar w:fldCharType="separate"/>
          </w:r>
          <w:hyperlink w:anchor="_Toc34839731" w:history="1">
            <w:r w:rsidRPr="00EB69B3">
              <w:rPr>
                <w:rStyle w:val="Hyperlink"/>
                <w:noProof/>
              </w:rPr>
              <w:t>EXECUTIVE SUMMARY</w:t>
            </w:r>
            <w:r>
              <w:rPr>
                <w:rStyle w:val="Hyperlink"/>
                <w:noProof/>
              </w:rPr>
              <w:t>…………………………………………………………………………….…….</w:t>
            </w:r>
            <w:r>
              <w:rPr>
                <w:noProof/>
                <w:webHidden/>
              </w:rPr>
              <w:tab/>
            </w:r>
            <w:r>
              <w:rPr>
                <w:noProof/>
                <w:webHidden/>
              </w:rPr>
              <w:fldChar w:fldCharType="begin"/>
            </w:r>
            <w:r>
              <w:rPr>
                <w:noProof/>
                <w:webHidden/>
              </w:rPr>
              <w:instrText xml:space="preserve"> PAGEREF _Toc34839731 \h </w:instrText>
            </w:r>
            <w:r>
              <w:rPr>
                <w:noProof/>
                <w:webHidden/>
              </w:rPr>
            </w:r>
            <w:r>
              <w:rPr>
                <w:noProof/>
                <w:webHidden/>
              </w:rPr>
              <w:fldChar w:fldCharType="separate"/>
            </w:r>
            <w:r w:rsidR="005E4480">
              <w:rPr>
                <w:noProof/>
                <w:webHidden/>
              </w:rPr>
              <w:t>1</w:t>
            </w:r>
            <w:r>
              <w:rPr>
                <w:noProof/>
                <w:webHidden/>
              </w:rPr>
              <w:fldChar w:fldCharType="end"/>
            </w:r>
          </w:hyperlink>
        </w:p>
        <w:p w14:paraId="36F83926" w14:textId="77777777" w:rsidR="003A3673" w:rsidRDefault="005E4480" w:rsidP="003A3673">
          <w:pPr>
            <w:pStyle w:val="TOC1"/>
            <w:rPr>
              <w:b w:val="0"/>
              <w:noProof/>
              <w:color w:val="auto"/>
              <w:sz w:val="22"/>
            </w:rPr>
          </w:pPr>
          <w:hyperlink w:anchor="_Toc34839732" w:history="1">
            <w:r w:rsidR="003A3673" w:rsidRPr="00EB69B3">
              <w:rPr>
                <w:rStyle w:val="Hyperlink"/>
                <w:noProof/>
              </w:rPr>
              <w:t>1.OVERVIEW</w:t>
            </w:r>
            <w:r w:rsidR="003A3673">
              <w:rPr>
                <w:rStyle w:val="Hyperlink"/>
                <w:noProof/>
              </w:rPr>
              <w:t>…………………………………………………………………………………………….……</w:t>
            </w:r>
            <w:r w:rsidR="003A3673">
              <w:rPr>
                <w:noProof/>
                <w:webHidden/>
              </w:rPr>
              <w:tab/>
              <w:t>6</w:t>
            </w:r>
          </w:hyperlink>
        </w:p>
        <w:p w14:paraId="6BB53A6C" w14:textId="77777777" w:rsidR="003A3673" w:rsidRDefault="005E4480" w:rsidP="003A3673">
          <w:pPr>
            <w:pStyle w:val="TOC2"/>
            <w:ind w:left="270"/>
            <w:rPr>
              <w:b w:val="0"/>
              <w:noProof/>
              <w:color w:val="auto"/>
              <w:sz w:val="22"/>
            </w:rPr>
          </w:pPr>
          <w:hyperlink w:anchor="_Toc34839733" w:history="1">
            <w:r w:rsidR="003A3673" w:rsidRPr="00EB69B3">
              <w:rPr>
                <w:rStyle w:val="Hyperlink"/>
                <w:noProof/>
              </w:rPr>
              <w:t>1.1 Introduction</w:t>
            </w:r>
            <w:r w:rsidR="003A3673">
              <w:rPr>
                <w:rStyle w:val="Hyperlink"/>
                <w:noProof/>
              </w:rPr>
              <w:t>…………………………………………………………………………………………</w:t>
            </w:r>
            <w:r w:rsidR="003A3673">
              <w:rPr>
                <w:noProof/>
                <w:webHidden/>
              </w:rPr>
              <w:tab/>
              <w:t>6</w:t>
            </w:r>
          </w:hyperlink>
        </w:p>
        <w:p w14:paraId="228F3659" w14:textId="77777777" w:rsidR="003A3673" w:rsidRDefault="005E4480" w:rsidP="003A3673">
          <w:pPr>
            <w:pStyle w:val="TOC2"/>
            <w:ind w:left="270"/>
            <w:rPr>
              <w:b w:val="0"/>
              <w:noProof/>
              <w:color w:val="auto"/>
              <w:sz w:val="22"/>
            </w:rPr>
          </w:pPr>
          <w:hyperlink w:anchor="_Toc34839734" w:history="1">
            <w:r w:rsidR="003A3673" w:rsidRPr="00EB69B3">
              <w:rPr>
                <w:rStyle w:val="Hyperlink"/>
                <w:noProof/>
              </w:rPr>
              <w:t>1.2 Study Methodology</w:t>
            </w:r>
            <w:r w:rsidR="003A3673">
              <w:rPr>
                <w:rStyle w:val="Hyperlink"/>
                <w:noProof/>
              </w:rPr>
              <w:t>……………………………………………………………………………..</w:t>
            </w:r>
            <w:r w:rsidR="003A3673">
              <w:rPr>
                <w:noProof/>
                <w:webHidden/>
              </w:rPr>
              <w:tab/>
              <w:t>6</w:t>
            </w:r>
          </w:hyperlink>
        </w:p>
        <w:p w14:paraId="6B24CA92" w14:textId="77777777" w:rsidR="003A3673" w:rsidRDefault="005E4480" w:rsidP="003A3673">
          <w:pPr>
            <w:pStyle w:val="TOC2"/>
            <w:ind w:left="270"/>
            <w:rPr>
              <w:b w:val="0"/>
              <w:noProof/>
              <w:color w:val="auto"/>
              <w:sz w:val="22"/>
            </w:rPr>
          </w:pPr>
          <w:hyperlink w:anchor="_Toc34839735" w:history="1">
            <w:r w:rsidR="003A3673" w:rsidRPr="00EB69B3">
              <w:rPr>
                <w:rStyle w:val="Hyperlink"/>
                <w:noProof/>
              </w:rPr>
              <w:t>1.3 Current SIDF Lending Policy</w:t>
            </w:r>
            <w:r w:rsidR="003A3673">
              <w:rPr>
                <w:rStyle w:val="Hyperlink"/>
                <w:noProof/>
              </w:rPr>
              <w:t>………………………………………………………………….</w:t>
            </w:r>
            <w:r w:rsidR="003A3673">
              <w:rPr>
                <w:noProof/>
                <w:webHidden/>
              </w:rPr>
              <w:tab/>
              <w:t>6</w:t>
            </w:r>
          </w:hyperlink>
        </w:p>
        <w:p w14:paraId="7D7C45DC" w14:textId="77777777" w:rsidR="003A3673" w:rsidRDefault="005E4480" w:rsidP="003A3673">
          <w:pPr>
            <w:pStyle w:val="TOC1"/>
            <w:rPr>
              <w:b w:val="0"/>
              <w:noProof/>
              <w:color w:val="auto"/>
              <w:sz w:val="22"/>
            </w:rPr>
          </w:pPr>
          <w:hyperlink w:anchor="_Toc34839736" w:history="1">
            <w:r w:rsidR="003A3673" w:rsidRPr="00EB69B3">
              <w:rPr>
                <w:rStyle w:val="Hyperlink"/>
                <w:noProof/>
              </w:rPr>
              <w:t>2. PRODUCT &amp; APPLICATIONS</w:t>
            </w:r>
            <w:r w:rsidR="003A3673">
              <w:rPr>
                <w:rStyle w:val="Hyperlink"/>
                <w:noProof/>
              </w:rPr>
              <w:t>……………………………………………………………….……….</w:t>
            </w:r>
            <w:r w:rsidR="003A3673">
              <w:rPr>
                <w:noProof/>
                <w:webHidden/>
              </w:rPr>
              <w:tab/>
              <w:t>7</w:t>
            </w:r>
          </w:hyperlink>
        </w:p>
        <w:p w14:paraId="23910ED2" w14:textId="77777777" w:rsidR="003A3673" w:rsidRDefault="005E4480" w:rsidP="003A3673">
          <w:pPr>
            <w:pStyle w:val="TOC2"/>
            <w:ind w:left="270"/>
            <w:rPr>
              <w:b w:val="0"/>
              <w:noProof/>
              <w:color w:val="auto"/>
              <w:sz w:val="22"/>
            </w:rPr>
          </w:pPr>
          <w:hyperlink w:anchor="_Toc34839737" w:history="1">
            <w:r w:rsidR="003A3673" w:rsidRPr="00EB69B3">
              <w:rPr>
                <w:rStyle w:val="Hyperlink"/>
                <w:noProof/>
              </w:rPr>
              <w:t>2.1 Product</w:t>
            </w:r>
            <w:r w:rsidR="003A3673">
              <w:rPr>
                <w:rStyle w:val="Hyperlink"/>
                <w:noProof/>
              </w:rPr>
              <w:t>………………………………………………………………………………………………..</w:t>
            </w:r>
            <w:r w:rsidR="003A3673">
              <w:rPr>
                <w:noProof/>
                <w:webHidden/>
              </w:rPr>
              <w:tab/>
              <w:t>7</w:t>
            </w:r>
          </w:hyperlink>
        </w:p>
        <w:p w14:paraId="0EF2588C" w14:textId="77777777" w:rsidR="003A3673" w:rsidRDefault="005E4480" w:rsidP="003A3673">
          <w:pPr>
            <w:pStyle w:val="TOC2"/>
            <w:ind w:left="270"/>
            <w:rPr>
              <w:b w:val="0"/>
              <w:noProof/>
              <w:color w:val="auto"/>
              <w:sz w:val="22"/>
            </w:rPr>
          </w:pPr>
          <w:hyperlink w:anchor="_Toc34839738" w:history="1">
            <w:r w:rsidR="003A3673" w:rsidRPr="00EB69B3">
              <w:rPr>
                <w:rStyle w:val="Hyperlink"/>
                <w:noProof/>
              </w:rPr>
              <w:t>2.2 Raw Material</w:t>
            </w:r>
            <w:r w:rsidR="003A3673">
              <w:rPr>
                <w:rStyle w:val="Hyperlink"/>
                <w:noProof/>
              </w:rPr>
              <w:t>………………………………………………………………………………………..</w:t>
            </w:r>
            <w:r w:rsidR="003A3673">
              <w:rPr>
                <w:noProof/>
                <w:webHidden/>
              </w:rPr>
              <w:tab/>
              <w:t>7</w:t>
            </w:r>
          </w:hyperlink>
        </w:p>
        <w:p w14:paraId="023BA690" w14:textId="77777777" w:rsidR="003A3673" w:rsidRDefault="005E4480" w:rsidP="003A3673">
          <w:pPr>
            <w:pStyle w:val="TOC2"/>
            <w:ind w:left="270"/>
            <w:rPr>
              <w:b w:val="0"/>
              <w:noProof/>
              <w:color w:val="auto"/>
              <w:sz w:val="22"/>
            </w:rPr>
          </w:pPr>
          <w:hyperlink w:anchor="_Toc34839739" w:history="1">
            <w:r w:rsidR="003A3673" w:rsidRPr="00EB69B3">
              <w:rPr>
                <w:rStyle w:val="Hyperlink"/>
                <w:noProof/>
              </w:rPr>
              <w:t>2.3 AAC Block &amp; Panel Properties</w:t>
            </w:r>
            <w:r w:rsidR="003A3673">
              <w:rPr>
                <w:rStyle w:val="Hyperlink"/>
                <w:noProof/>
              </w:rPr>
              <w:t>……………………………………………………………….</w:t>
            </w:r>
            <w:r w:rsidR="003A3673">
              <w:rPr>
                <w:noProof/>
                <w:webHidden/>
              </w:rPr>
              <w:tab/>
              <w:t>8</w:t>
            </w:r>
          </w:hyperlink>
        </w:p>
        <w:p w14:paraId="4571A287" w14:textId="77777777" w:rsidR="003A3673" w:rsidRDefault="005E4480" w:rsidP="003A3673">
          <w:pPr>
            <w:pStyle w:val="TOC2"/>
            <w:ind w:left="270"/>
            <w:rPr>
              <w:b w:val="0"/>
              <w:noProof/>
              <w:color w:val="auto"/>
              <w:sz w:val="22"/>
            </w:rPr>
          </w:pPr>
          <w:hyperlink w:anchor="_Toc34839740" w:history="1">
            <w:r w:rsidR="003A3673" w:rsidRPr="00EB69B3">
              <w:rPr>
                <w:rStyle w:val="Hyperlink"/>
                <w:noProof/>
              </w:rPr>
              <w:t>2.4 Comparison of Different Structural Construction Materials</w:t>
            </w:r>
            <w:r w:rsidR="003A3673">
              <w:rPr>
                <w:rStyle w:val="Hyperlink"/>
                <w:noProof/>
              </w:rPr>
              <w:t>……………….….</w:t>
            </w:r>
            <w:r w:rsidR="003A3673">
              <w:rPr>
                <w:noProof/>
                <w:webHidden/>
              </w:rPr>
              <w:tab/>
              <w:t>8</w:t>
            </w:r>
          </w:hyperlink>
        </w:p>
        <w:p w14:paraId="3374E213" w14:textId="77777777" w:rsidR="003A3673" w:rsidRDefault="005E4480" w:rsidP="003A3673">
          <w:pPr>
            <w:pStyle w:val="TOC2"/>
            <w:ind w:left="270"/>
            <w:rPr>
              <w:b w:val="0"/>
              <w:noProof/>
              <w:color w:val="auto"/>
              <w:sz w:val="22"/>
            </w:rPr>
          </w:pPr>
          <w:hyperlink w:anchor="_Toc34839741" w:history="1">
            <w:r w:rsidR="003A3673" w:rsidRPr="00EB69B3">
              <w:rPr>
                <w:rStyle w:val="Hyperlink"/>
                <w:noProof/>
              </w:rPr>
              <w:t>2.5 Alternative Product Products</w:t>
            </w:r>
            <w:r w:rsidR="003A3673">
              <w:rPr>
                <w:rStyle w:val="Hyperlink"/>
                <w:noProof/>
              </w:rPr>
              <w:t>……………………………………………………………….</w:t>
            </w:r>
            <w:r w:rsidR="003A3673">
              <w:rPr>
                <w:noProof/>
                <w:webHidden/>
              </w:rPr>
              <w:tab/>
              <w:t>9</w:t>
            </w:r>
          </w:hyperlink>
        </w:p>
        <w:p w14:paraId="2611B2E5" w14:textId="77777777" w:rsidR="003A3673" w:rsidRDefault="005E4480" w:rsidP="003A3673">
          <w:pPr>
            <w:pStyle w:val="TOC2"/>
            <w:ind w:left="270"/>
            <w:rPr>
              <w:b w:val="0"/>
              <w:noProof/>
              <w:color w:val="auto"/>
              <w:sz w:val="22"/>
            </w:rPr>
          </w:pPr>
          <w:hyperlink w:anchor="_Toc34839742" w:history="1">
            <w:r w:rsidR="003A3673" w:rsidRPr="00EB69B3">
              <w:rPr>
                <w:rStyle w:val="Hyperlink"/>
                <w:noProof/>
              </w:rPr>
              <w:t>2.6 Advantages</w:t>
            </w:r>
            <w:r w:rsidR="003A3673">
              <w:rPr>
                <w:rStyle w:val="Hyperlink"/>
                <w:noProof/>
              </w:rPr>
              <w:t>…………………………………………………………………………………………..</w:t>
            </w:r>
            <w:r w:rsidR="003A3673">
              <w:rPr>
                <w:noProof/>
                <w:webHidden/>
              </w:rPr>
              <w:tab/>
              <w:t>9</w:t>
            </w:r>
          </w:hyperlink>
        </w:p>
        <w:p w14:paraId="1008B351" w14:textId="77777777" w:rsidR="003A3673" w:rsidRDefault="005E4480" w:rsidP="003A3673">
          <w:pPr>
            <w:pStyle w:val="TOC2"/>
            <w:ind w:left="270"/>
            <w:rPr>
              <w:b w:val="0"/>
              <w:noProof/>
              <w:color w:val="auto"/>
              <w:sz w:val="22"/>
            </w:rPr>
          </w:pPr>
          <w:hyperlink w:anchor="_Toc34839743" w:history="1">
            <w:r w:rsidR="003A3673" w:rsidRPr="00EB69B3">
              <w:rPr>
                <w:rStyle w:val="Hyperlink"/>
                <w:noProof/>
              </w:rPr>
              <w:t>2.7 Disadvantages</w:t>
            </w:r>
            <w:r w:rsidR="003A3673" w:rsidRPr="000F4020">
              <w:rPr>
                <w:rStyle w:val="Hyperlink"/>
                <w:noProof/>
              </w:rPr>
              <w:t>………………………………………………………………</w:t>
            </w:r>
            <w:r w:rsidR="003A3673">
              <w:rPr>
                <w:rStyle w:val="Hyperlink"/>
                <w:noProof/>
              </w:rPr>
              <w:t>………………………</w:t>
            </w:r>
            <w:r w:rsidR="003A3673">
              <w:rPr>
                <w:noProof/>
                <w:webHidden/>
              </w:rPr>
              <w:tab/>
              <w:t>9</w:t>
            </w:r>
          </w:hyperlink>
        </w:p>
        <w:p w14:paraId="38D3DFC7" w14:textId="144B35A9" w:rsidR="003A3673" w:rsidRDefault="005E4480" w:rsidP="003A3673">
          <w:pPr>
            <w:pStyle w:val="TOC1"/>
            <w:rPr>
              <w:b w:val="0"/>
              <w:noProof/>
              <w:color w:val="auto"/>
              <w:sz w:val="22"/>
            </w:rPr>
          </w:pPr>
          <w:hyperlink w:anchor="_Toc34839744" w:history="1">
            <w:r w:rsidR="003A3673" w:rsidRPr="00EB69B3">
              <w:rPr>
                <w:rStyle w:val="Hyperlink"/>
                <w:noProof/>
              </w:rPr>
              <w:t>3.Manufacturing Process</w:t>
            </w:r>
            <w:r w:rsidR="003A3673" w:rsidRPr="000F4020">
              <w:rPr>
                <w:rStyle w:val="Hyperlink"/>
                <w:noProof/>
              </w:rPr>
              <w:t>………………………………………………………………</w:t>
            </w:r>
            <w:r w:rsidR="003A3673">
              <w:rPr>
                <w:rStyle w:val="Hyperlink"/>
                <w:noProof/>
              </w:rPr>
              <w:t>………….……</w:t>
            </w:r>
            <w:r w:rsidR="003A3673">
              <w:rPr>
                <w:noProof/>
                <w:webHidden/>
              </w:rPr>
              <w:tab/>
            </w:r>
            <w:r w:rsidR="003A3673">
              <w:rPr>
                <w:noProof/>
                <w:webHidden/>
              </w:rPr>
              <w:fldChar w:fldCharType="begin"/>
            </w:r>
            <w:r w:rsidR="003A3673">
              <w:rPr>
                <w:noProof/>
                <w:webHidden/>
              </w:rPr>
              <w:instrText xml:space="preserve"> PAGEREF _Toc34839744 \h </w:instrText>
            </w:r>
            <w:r w:rsidR="003A3673">
              <w:rPr>
                <w:noProof/>
                <w:webHidden/>
              </w:rPr>
            </w:r>
            <w:r w:rsidR="003A3673">
              <w:rPr>
                <w:noProof/>
                <w:webHidden/>
              </w:rPr>
              <w:fldChar w:fldCharType="separate"/>
            </w:r>
            <w:r>
              <w:rPr>
                <w:noProof/>
                <w:webHidden/>
              </w:rPr>
              <w:t>10</w:t>
            </w:r>
            <w:r w:rsidR="003A3673">
              <w:rPr>
                <w:noProof/>
                <w:webHidden/>
              </w:rPr>
              <w:fldChar w:fldCharType="end"/>
            </w:r>
          </w:hyperlink>
        </w:p>
        <w:p w14:paraId="333C955C" w14:textId="1D6923AD" w:rsidR="003A3673" w:rsidRDefault="005E4480" w:rsidP="003A3673">
          <w:pPr>
            <w:pStyle w:val="TOC1"/>
            <w:rPr>
              <w:b w:val="0"/>
              <w:noProof/>
              <w:color w:val="auto"/>
              <w:sz w:val="22"/>
            </w:rPr>
          </w:pPr>
          <w:hyperlink w:anchor="_Toc34839745" w:history="1">
            <w:r w:rsidR="003A3673" w:rsidRPr="00EB69B3">
              <w:rPr>
                <w:rStyle w:val="Hyperlink"/>
                <w:noProof/>
              </w:rPr>
              <w:t>4. MARKET CHARACTERISTIC</w:t>
            </w:r>
            <w:r w:rsidR="003A3673" w:rsidRPr="000F4020">
              <w:rPr>
                <w:rStyle w:val="Hyperlink"/>
                <w:noProof/>
              </w:rPr>
              <w:t>………………………………………………………………</w:t>
            </w:r>
            <w:r w:rsidR="003A3673">
              <w:rPr>
                <w:rStyle w:val="Hyperlink"/>
                <w:noProof/>
              </w:rPr>
              <w:t>…….…..</w:t>
            </w:r>
            <w:r w:rsidR="003A3673">
              <w:rPr>
                <w:noProof/>
                <w:webHidden/>
              </w:rPr>
              <w:tab/>
            </w:r>
            <w:r w:rsidR="003A3673">
              <w:rPr>
                <w:noProof/>
                <w:webHidden/>
              </w:rPr>
              <w:fldChar w:fldCharType="begin"/>
            </w:r>
            <w:r w:rsidR="003A3673">
              <w:rPr>
                <w:noProof/>
                <w:webHidden/>
              </w:rPr>
              <w:instrText xml:space="preserve"> PAGEREF _Toc34839745 \h </w:instrText>
            </w:r>
            <w:r w:rsidR="003A3673">
              <w:rPr>
                <w:noProof/>
                <w:webHidden/>
              </w:rPr>
            </w:r>
            <w:r w:rsidR="003A3673">
              <w:rPr>
                <w:noProof/>
                <w:webHidden/>
              </w:rPr>
              <w:fldChar w:fldCharType="separate"/>
            </w:r>
            <w:r>
              <w:rPr>
                <w:noProof/>
                <w:webHidden/>
              </w:rPr>
              <w:t>12</w:t>
            </w:r>
            <w:r w:rsidR="003A3673">
              <w:rPr>
                <w:noProof/>
                <w:webHidden/>
              </w:rPr>
              <w:fldChar w:fldCharType="end"/>
            </w:r>
          </w:hyperlink>
        </w:p>
        <w:p w14:paraId="363AA983" w14:textId="1AF85C8E" w:rsidR="003A3673" w:rsidRDefault="005E4480" w:rsidP="003A3673">
          <w:pPr>
            <w:pStyle w:val="TOC2"/>
            <w:ind w:left="270"/>
            <w:rPr>
              <w:b w:val="0"/>
              <w:noProof/>
              <w:color w:val="auto"/>
              <w:sz w:val="22"/>
            </w:rPr>
          </w:pPr>
          <w:hyperlink w:anchor="_Toc34839746" w:history="1">
            <w:r w:rsidR="003A3673" w:rsidRPr="00EB69B3">
              <w:rPr>
                <w:rStyle w:val="Hyperlink"/>
                <w:noProof/>
              </w:rPr>
              <w:t>4.1 Market Growth</w:t>
            </w:r>
            <w:r w:rsidR="003A3673" w:rsidRPr="000F4020">
              <w:rPr>
                <w:rStyle w:val="Hyperlink"/>
                <w:noProof/>
              </w:rPr>
              <w:t>………………………………………………………………</w:t>
            </w:r>
            <w:r w:rsidR="003A3673">
              <w:rPr>
                <w:rStyle w:val="Hyperlink"/>
                <w:noProof/>
              </w:rPr>
              <w:t>…………………….</w:t>
            </w:r>
            <w:r w:rsidR="003A3673">
              <w:rPr>
                <w:noProof/>
                <w:webHidden/>
              </w:rPr>
              <w:tab/>
            </w:r>
            <w:r w:rsidR="003A3673">
              <w:rPr>
                <w:noProof/>
                <w:webHidden/>
              </w:rPr>
              <w:fldChar w:fldCharType="begin"/>
            </w:r>
            <w:r w:rsidR="003A3673">
              <w:rPr>
                <w:noProof/>
                <w:webHidden/>
              </w:rPr>
              <w:instrText xml:space="preserve"> PAGEREF _Toc34839746 \h </w:instrText>
            </w:r>
            <w:r w:rsidR="003A3673">
              <w:rPr>
                <w:noProof/>
                <w:webHidden/>
              </w:rPr>
              <w:fldChar w:fldCharType="separate"/>
            </w:r>
            <w:r>
              <w:rPr>
                <w:b w:val="0"/>
                <w:bCs/>
                <w:noProof/>
                <w:webHidden/>
              </w:rPr>
              <w:t>Error! Bookmark not defined.</w:t>
            </w:r>
            <w:r w:rsidR="003A3673">
              <w:rPr>
                <w:noProof/>
                <w:webHidden/>
              </w:rPr>
              <w:fldChar w:fldCharType="end"/>
            </w:r>
          </w:hyperlink>
        </w:p>
        <w:p w14:paraId="0385DE2F" w14:textId="3297D451" w:rsidR="003A3673" w:rsidRDefault="005E4480" w:rsidP="003A3673">
          <w:pPr>
            <w:pStyle w:val="TOC2"/>
            <w:ind w:left="270"/>
            <w:rPr>
              <w:b w:val="0"/>
              <w:noProof/>
              <w:color w:val="auto"/>
              <w:sz w:val="22"/>
            </w:rPr>
          </w:pPr>
          <w:hyperlink w:anchor="_Toc34839747" w:history="1">
            <w:r w:rsidR="003A3673" w:rsidRPr="00EB69B3">
              <w:rPr>
                <w:rStyle w:val="Hyperlink"/>
                <w:noProof/>
              </w:rPr>
              <w:t>4.2 KSA Supply/Demand</w:t>
            </w:r>
            <w:r w:rsidR="003A3673" w:rsidRPr="000F4020">
              <w:rPr>
                <w:rStyle w:val="Hyperlink"/>
                <w:noProof/>
              </w:rPr>
              <w:t>………………………………………………………………</w:t>
            </w:r>
            <w:r w:rsidR="003A3673">
              <w:rPr>
                <w:rStyle w:val="Hyperlink"/>
                <w:noProof/>
              </w:rPr>
              <w:t>…………….</w:t>
            </w:r>
            <w:r w:rsidR="003A3673">
              <w:rPr>
                <w:noProof/>
                <w:webHidden/>
              </w:rPr>
              <w:tab/>
            </w:r>
            <w:r w:rsidR="003A3673">
              <w:rPr>
                <w:noProof/>
                <w:webHidden/>
              </w:rPr>
              <w:fldChar w:fldCharType="begin"/>
            </w:r>
            <w:r w:rsidR="003A3673">
              <w:rPr>
                <w:noProof/>
                <w:webHidden/>
              </w:rPr>
              <w:instrText xml:space="preserve"> PAGEREF _Toc34839747 \h </w:instrText>
            </w:r>
            <w:r w:rsidR="003A3673">
              <w:rPr>
                <w:noProof/>
                <w:webHidden/>
              </w:rPr>
            </w:r>
            <w:r w:rsidR="003A3673">
              <w:rPr>
                <w:noProof/>
                <w:webHidden/>
              </w:rPr>
              <w:fldChar w:fldCharType="separate"/>
            </w:r>
            <w:r>
              <w:rPr>
                <w:noProof/>
                <w:webHidden/>
              </w:rPr>
              <w:t>12</w:t>
            </w:r>
            <w:r w:rsidR="003A3673">
              <w:rPr>
                <w:noProof/>
                <w:webHidden/>
              </w:rPr>
              <w:fldChar w:fldCharType="end"/>
            </w:r>
          </w:hyperlink>
        </w:p>
        <w:p w14:paraId="41A97183" w14:textId="235E974D" w:rsidR="003A3673" w:rsidRDefault="005E4480" w:rsidP="003A3673">
          <w:pPr>
            <w:pStyle w:val="TOC2"/>
            <w:ind w:left="270"/>
            <w:rPr>
              <w:b w:val="0"/>
              <w:noProof/>
              <w:color w:val="auto"/>
              <w:sz w:val="22"/>
            </w:rPr>
          </w:pPr>
          <w:hyperlink w:anchor="_Toc34839748" w:history="1">
            <w:r w:rsidR="003A3673" w:rsidRPr="00EB69B3">
              <w:rPr>
                <w:rStyle w:val="Hyperlink"/>
                <w:noProof/>
              </w:rPr>
              <w:t>4.3 New Comers &amp; Additional Capacities</w:t>
            </w:r>
            <w:r w:rsidR="003A3673" w:rsidRPr="000F4020">
              <w:rPr>
                <w:rStyle w:val="Hyperlink"/>
                <w:noProof/>
              </w:rPr>
              <w:t>……………………………………………………</w:t>
            </w:r>
            <w:r w:rsidR="003A3673">
              <w:rPr>
                <w:noProof/>
                <w:webHidden/>
              </w:rPr>
              <w:tab/>
            </w:r>
            <w:r w:rsidR="003A3673">
              <w:rPr>
                <w:noProof/>
                <w:webHidden/>
              </w:rPr>
              <w:fldChar w:fldCharType="begin"/>
            </w:r>
            <w:r w:rsidR="003A3673">
              <w:rPr>
                <w:noProof/>
                <w:webHidden/>
              </w:rPr>
              <w:instrText xml:space="preserve"> PAGEREF _Toc34839748 \h </w:instrText>
            </w:r>
            <w:r w:rsidR="003A3673">
              <w:rPr>
                <w:noProof/>
                <w:webHidden/>
              </w:rPr>
            </w:r>
            <w:r w:rsidR="003A3673">
              <w:rPr>
                <w:noProof/>
                <w:webHidden/>
              </w:rPr>
              <w:fldChar w:fldCharType="separate"/>
            </w:r>
            <w:r>
              <w:rPr>
                <w:noProof/>
                <w:webHidden/>
              </w:rPr>
              <w:t>13</w:t>
            </w:r>
            <w:r w:rsidR="003A3673">
              <w:rPr>
                <w:noProof/>
                <w:webHidden/>
              </w:rPr>
              <w:fldChar w:fldCharType="end"/>
            </w:r>
          </w:hyperlink>
        </w:p>
        <w:p w14:paraId="1C749086" w14:textId="54AD6C6A" w:rsidR="003A3673" w:rsidRDefault="005E4480" w:rsidP="003A3673">
          <w:pPr>
            <w:pStyle w:val="TOC2"/>
            <w:ind w:left="270"/>
            <w:rPr>
              <w:b w:val="0"/>
              <w:noProof/>
              <w:color w:val="auto"/>
              <w:sz w:val="22"/>
            </w:rPr>
          </w:pPr>
          <w:hyperlink w:anchor="_Toc34839749" w:history="1">
            <w:r w:rsidR="003A3673" w:rsidRPr="00EB69B3">
              <w:rPr>
                <w:rStyle w:val="Hyperlink"/>
                <w:noProof/>
              </w:rPr>
              <w:t>4.4 KSA Future Demand</w:t>
            </w:r>
            <w:r w:rsidR="003A3673" w:rsidRPr="000F4020">
              <w:rPr>
                <w:rStyle w:val="Hyperlink"/>
                <w:noProof/>
              </w:rPr>
              <w:t>………………………………………………………………</w:t>
            </w:r>
            <w:r w:rsidR="003A3673">
              <w:rPr>
                <w:rStyle w:val="Hyperlink"/>
                <w:noProof/>
              </w:rPr>
              <w:t>……………..</w:t>
            </w:r>
            <w:r w:rsidR="003A3673">
              <w:rPr>
                <w:noProof/>
                <w:webHidden/>
              </w:rPr>
              <w:tab/>
            </w:r>
            <w:r w:rsidR="003A3673">
              <w:rPr>
                <w:noProof/>
                <w:webHidden/>
              </w:rPr>
              <w:fldChar w:fldCharType="begin"/>
            </w:r>
            <w:r w:rsidR="003A3673">
              <w:rPr>
                <w:noProof/>
                <w:webHidden/>
              </w:rPr>
              <w:instrText xml:space="preserve"> PAGEREF _Toc34839749 \h </w:instrText>
            </w:r>
            <w:r w:rsidR="003A3673">
              <w:rPr>
                <w:noProof/>
                <w:webHidden/>
              </w:rPr>
            </w:r>
            <w:r w:rsidR="003A3673">
              <w:rPr>
                <w:noProof/>
                <w:webHidden/>
              </w:rPr>
              <w:fldChar w:fldCharType="separate"/>
            </w:r>
            <w:r>
              <w:rPr>
                <w:noProof/>
                <w:webHidden/>
              </w:rPr>
              <w:t>13</w:t>
            </w:r>
            <w:r w:rsidR="003A3673">
              <w:rPr>
                <w:noProof/>
                <w:webHidden/>
              </w:rPr>
              <w:fldChar w:fldCharType="end"/>
            </w:r>
          </w:hyperlink>
        </w:p>
        <w:p w14:paraId="3ED927AA" w14:textId="54E49723" w:rsidR="003A3673" w:rsidRDefault="005E4480" w:rsidP="003A3673">
          <w:pPr>
            <w:pStyle w:val="TOC2"/>
            <w:ind w:left="270"/>
            <w:rPr>
              <w:b w:val="0"/>
              <w:noProof/>
              <w:color w:val="auto"/>
              <w:sz w:val="22"/>
            </w:rPr>
          </w:pPr>
          <w:hyperlink w:anchor="_Toc34839750" w:history="1">
            <w:r w:rsidR="003A3673" w:rsidRPr="00EB69B3">
              <w:rPr>
                <w:rStyle w:val="Hyperlink"/>
                <w:noProof/>
              </w:rPr>
              <w:t>4.5 Supply / Demand Balance</w:t>
            </w:r>
            <w:r w:rsidR="003A3673" w:rsidRPr="000F4020">
              <w:rPr>
                <w:rStyle w:val="Hyperlink"/>
                <w:noProof/>
              </w:rPr>
              <w:t>………………………………………………………………</w:t>
            </w:r>
            <w:r w:rsidR="003A3673">
              <w:rPr>
                <w:rStyle w:val="Hyperlink"/>
                <w:noProof/>
              </w:rPr>
              <w:t>…….</w:t>
            </w:r>
            <w:r w:rsidR="003A3673">
              <w:rPr>
                <w:noProof/>
                <w:webHidden/>
              </w:rPr>
              <w:tab/>
            </w:r>
            <w:r w:rsidR="003A3673">
              <w:rPr>
                <w:noProof/>
                <w:webHidden/>
              </w:rPr>
              <w:fldChar w:fldCharType="begin"/>
            </w:r>
            <w:r w:rsidR="003A3673">
              <w:rPr>
                <w:noProof/>
                <w:webHidden/>
              </w:rPr>
              <w:instrText xml:space="preserve"> PAGEREF _Toc34839750 \h </w:instrText>
            </w:r>
            <w:r w:rsidR="003A3673">
              <w:rPr>
                <w:noProof/>
                <w:webHidden/>
              </w:rPr>
            </w:r>
            <w:r w:rsidR="003A3673">
              <w:rPr>
                <w:noProof/>
                <w:webHidden/>
              </w:rPr>
              <w:fldChar w:fldCharType="separate"/>
            </w:r>
            <w:r>
              <w:rPr>
                <w:noProof/>
                <w:webHidden/>
              </w:rPr>
              <w:t>15</w:t>
            </w:r>
            <w:r w:rsidR="003A3673">
              <w:rPr>
                <w:noProof/>
                <w:webHidden/>
              </w:rPr>
              <w:fldChar w:fldCharType="end"/>
            </w:r>
          </w:hyperlink>
        </w:p>
        <w:p w14:paraId="2BD38D6F" w14:textId="34799D6A" w:rsidR="003A3673" w:rsidRDefault="005E4480" w:rsidP="003A3673">
          <w:pPr>
            <w:pStyle w:val="TOC2"/>
            <w:ind w:left="270"/>
            <w:rPr>
              <w:b w:val="0"/>
              <w:noProof/>
              <w:color w:val="auto"/>
              <w:sz w:val="22"/>
            </w:rPr>
          </w:pPr>
          <w:hyperlink w:anchor="_Toc34839751" w:history="1">
            <w:r w:rsidR="003A3673" w:rsidRPr="00EB69B3">
              <w:rPr>
                <w:rStyle w:val="Hyperlink"/>
                <w:noProof/>
              </w:rPr>
              <w:t>4.6 Price</w:t>
            </w:r>
            <w:r w:rsidR="003A3673" w:rsidRPr="000F4020">
              <w:rPr>
                <w:rStyle w:val="Hyperlink"/>
                <w:noProof/>
              </w:rPr>
              <w:t>………………………………………………………………..…………………………………</w:t>
            </w:r>
            <w:r w:rsidR="003A3673">
              <w:rPr>
                <w:rStyle w:val="Hyperlink"/>
                <w:noProof/>
              </w:rPr>
              <w:t>..</w:t>
            </w:r>
            <w:r w:rsidR="003A3673">
              <w:rPr>
                <w:noProof/>
                <w:webHidden/>
              </w:rPr>
              <w:tab/>
            </w:r>
            <w:r w:rsidR="003A3673">
              <w:rPr>
                <w:noProof/>
                <w:webHidden/>
              </w:rPr>
              <w:fldChar w:fldCharType="begin"/>
            </w:r>
            <w:r w:rsidR="003A3673">
              <w:rPr>
                <w:noProof/>
                <w:webHidden/>
              </w:rPr>
              <w:instrText xml:space="preserve"> PAGEREF _Toc34839751 \h </w:instrText>
            </w:r>
            <w:r w:rsidR="003A3673">
              <w:rPr>
                <w:noProof/>
                <w:webHidden/>
              </w:rPr>
            </w:r>
            <w:r w:rsidR="003A3673">
              <w:rPr>
                <w:noProof/>
                <w:webHidden/>
              </w:rPr>
              <w:fldChar w:fldCharType="separate"/>
            </w:r>
            <w:r>
              <w:rPr>
                <w:noProof/>
                <w:webHidden/>
              </w:rPr>
              <w:t>17</w:t>
            </w:r>
            <w:r w:rsidR="003A3673">
              <w:rPr>
                <w:noProof/>
                <w:webHidden/>
              </w:rPr>
              <w:fldChar w:fldCharType="end"/>
            </w:r>
          </w:hyperlink>
        </w:p>
        <w:p w14:paraId="6DE5ABA5" w14:textId="55AFD1D5" w:rsidR="003A3673" w:rsidRDefault="005E4480" w:rsidP="003A3673">
          <w:pPr>
            <w:pStyle w:val="TOC2"/>
            <w:ind w:left="270"/>
            <w:rPr>
              <w:b w:val="0"/>
              <w:noProof/>
              <w:color w:val="auto"/>
              <w:sz w:val="22"/>
            </w:rPr>
          </w:pPr>
          <w:hyperlink w:anchor="_Toc34839752" w:history="1">
            <w:r w:rsidR="003A3673" w:rsidRPr="00EB69B3">
              <w:rPr>
                <w:rStyle w:val="Hyperlink"/>
                <w:noProof/>
              </w:rPr>
              <w:t>4.7 Competition</w:t>
            </w:r>
            <w:r w:rsidR="003A3673" w:rsidRPr="000F4020">
              <w:rPr>
                <w:rStyle w:val="Hyperlink"/>
                <w:noProof/>
              </w:rPr>
              <w:t>………………………………………………………………</w:t>
            </w:r>
            <w:r w:rsidR="003A3673">
              <w:rPr>
                <w:rStyle w:val="Hyperlink"/>
                <w:noProof/>
              </w:rPr>
              <w:t>…………………………</w:t>
            </w:r>
            <w:r w:rsidR="003A3673">
              <w:rPr>
                <w:noProof/>
                <w:webHidden/>
              </w:rPr>
              <w:tab/>
            </w:r>
            <w:r w:rsidR="003A3673">
              <w:rPr>
                <w:noProof/>
                <w:webHidden/>
              </w:rPr>
              <w:fldChar w:fldCharType="begin"/>
            </w:r>
            <w:r w:rsidR="003A3673">
              <w:rPr>
                <w:noProof/>
                <w:webHidden/>
              </w:rPr>
              <w:instrText xml:space="preserve"> PAGEREF _Toc34839752 \h </w:instrText>
            </w:r>
            <w:r w:rsidR="003A3673">
              <w:rPr>
                <w:noProof/>
                <w:webHidden/>
              </w:rPr>
            </w:r>
            <w:r w:rsidR="003A3673">
              <w:rPr>
                <w:noProof/>
                <w:webHidden/>
              </w:rPr>
              <w:fldChar w:fldCharType="separate"/>
            </w:r>
            <w:r>
              <w:rPr>
                <w:noProof/>
                <w:webHidden/>
              </w:rPr>
              <w:t>18</w:t>
            </w:r>
            <w:r w:rsidR="003A3673">
              <w:rPr>
                <w:noProof/>
                <w:webHidden/>
              </w:rPr>
              <w:fldChar w:fldCharType="end"/>
            </w:r>
          </w:hyperlink>
        </w:p>
        <w:p w14:paraId="1EF6CE5B" w14:textId="77777777" w:rsidR="003A3673" w:rsidRDefault="005E4480" w:rsidP="003A3673">
          <w:pPr>
            <w:pStyle w:val="TOC2"/>
            <w:rPr>
              <w:b w:val="0"/>
              <w:noProof/>
              <w:color w:val="auto"/>
              <w:sz w:val="22"/>
            </w:rPr>
          </w:pPr>
          <w:hyperlink w:anchor="_Toc34839753" w:history="1">
            <w:r w:rsidR="003A3673" w:rsidRPr="00EB69B3">
              <w:rPr>
                <w:rStyle w:val="Hyperlink"/>
                <w:noProof/>
              </w:rPr>
              <w:t>5. Opportunities &amp; Threats</w:t>
            </w:r>
            <w:r w:rsidR="003A3673" w:rsidRPr="000F4020">
              <w:rPr>
                <w:rStyle w:val="Hyperlink"/>
                <w:noProof/>
              </w:rPr>
              <w:t>………………………………………………………………</w:t>
            </w:r>
            <w:r w:rsidR="003A3673">
              <w:rPr>
                <w:rStyle w:val="Hyperlink"/>
                <w:noProof/>
              </w:rPr>
              <w:t>…….………</w:t>
            </w:r>
            <w:r w:rsidR="003A3673">
              <w:rPr>
                <w:noProof/>
                <w:webHidden/>
              </w:rPr>
              <w:tab/>
              <w:t>19</w:t>
            </w:r>
          </w:hyperlink>
        </w:p>
        <w:p w14:paraId="7D5744CF" w14:textId="77777777" w:rsidR="003A3673" w:rsidRDefault="005E4480" w:rsidP="003A3673">
          <w:pPr>
            <w:pStyle w:val="TOC2"/>
            <w:rPr>
              <w:b w:val="0"/>
              <w:noProof/>
              <w:color w:val="auto"/>
              <w:sz w:val="22"/>
            </w:rPr>
          </w:pPr>
          <w:hyperlink w:anchor="_Toc34839754" w:history="1">
            <w:r w:rsidR="003A3673" w:rsidRPr="00EB69B3">
              <w:rPr>
                <w:rStyle w:val="Hyperlink"/>
                <w:noProof/>
              </w:rPr>
              <w:t>6. Conclusion</w:t>
            </w:r>
            <w:r w:rsidR="003A3673" w:rsidRPr="000F4020">
              <w:rPr>
                <w:rStyle w:val="Hyperlink"/>
                <w:noProof/>
              </w:rPr>
              <w:t>………………………………………………………………</w:t>
            </w:r>
            <w:r w:rsidR="003A3673">
              <w:rPr>
                <w:rStyle w:val="Hyperlink"/>
                <w:noProof/>
              </w:rPr>
              <w:t>…………………………….…..</w:t>
            </w:r>
            <w:r w:rsidR="003A3673">
              <w:rPr>
                <w:noProof/>
                <w:webHidden/>
              </w:rPr>
              <w:tab/>
              <w:t>19</w:t>
            </w:r>
          </w:hyperlink>
        </w:p>
        <w:p w14:paraId="17F7AB8B" w14:textId="77777777" w:rsidR="003A3673" w:rsidRDefault="005E4480" w:rsidP="003A3673">
          <w:pPr>
            <w:pStyle w:val="TOC2"/>
            <w:rPr>
              <w:rStyle w:val="Hyperlink"/>
              <w:noProof/>
            </w:rPr>
          </w:pPr>
          <w:hyperlink w:anchor="_Toc34839755" w:history="1">
            <w:r w:rsidR="003A3673" w:rsidRPr="00EB69B3">
              <w:rPr>
                <w:rStyle w:val="Hyperlink"/>
                <w:noProof/>
              </w:rPr>
              <w:t>7. Recommendation</w:t>
            </w:r>
            <w:r w:rsidR="003A3673" w:rsidRPr="000F4020">
              <w:rPr>
                <w:rStyle w:val="Hyperlink"/>
                <w:noProof/>
              </w:rPr>
              <w:t>………………………………………………………………</w:t>
            </w:r>
            <w:r w:rsidR="003A3673">
              <w:rPr>
                <w:rStyle w:val="Hyperlink"/>
                <w:noProof/>
              </w:rPr>
              <w:t>…………………..….</w:t>
            </w:r>
            <w:r w:rsidR="003A3673">
              <w:rPr>
                <w:noProof/>
                <w:webHidden/>
              </w:rPr>
              <w:tab/>
              <w:t>19</w:t>
            </w:r>
          </w:hyperlink>
        </w:p>
        <w:p w14:paraId="137CAE2B" w14:textId="77777777" w:rsidR="003A3673" w:rsidRPr="009E276F" w:rsidRDefault="003A3673" w:rsidP="003A3673">
          <w:pPr>
            <w:pStyle w:val="TOC2"/>
            <w:rPr>
              <w:b w:val="0"/>
              <w:noProof/>
              <w:color w:val="auto"/>
              <w:sz w:val="22"/>
            </w:rPr>
          </w:pPr>
          <w:r w:rsidRPr="009E276F">
            <w:rPr>
              <w:rStyle w:val="Hyperlink"/>
              <w:noProof/>
              <w:color w:val="auto"/>
              <w:u w:val="none"/>
            </w:rPr>
            <w:t>Appendixs…………………………………………………………………………………</w:t>
          </w:r>
          <w:r>
            <w:rPr>
              <w:rStyle w:val="Hyperlink"/>
              <w:noProof/>
              <w:color w:val="auto"/>
              <w:u w:val="none"/>
            </w:rPr>
            <w:t>………………….        20</w:t>
          </w:r>
        </w:p>
        <w:p w14:paraId="313263B7" w14:textId="77777777" w:rsidR="003A3673" w:rsidRDefault="003A3673" w:rsidP="003A3673">
          <w:r>
            <w:rPr>
              <w:bCs/>
              <w:noProof/>
            </w:rPr>
            <w:fldChar w:fldCharType="end"/>
          </w:r>
        </w:p>
      </w:sdtContent>
    </w:sdt>
    <w:p w14:paraId="752830E1" w14:textId="77777777" w:rsidR="003A3673" w:rsidRPr="002F387B" w:rsidRDefault="003A3673" w:rsidP="003A3673">
      <w:pPr>
        <w:spacing w:after="200"/>
        <w:rPr>
          <w:rFonts w:ascii="Bahij TheSansArabic Plain" w:hAnsi="Bahij TheSansArabic Plain" w:cs="Bahij TheSansArabic Plain"/>
          <w:bCs/>
          <w:noProof/>
        </w:rPr>
      </w:pPr>
    </w:p>
    <w:p w14:paraId="21E819EE" w14:textId="77777777" w:rsidR="00CA5774" w:rsidRDefault="00CA5774" w:rsidP="00B967D3">
      <w:pPr>
        <w:pStyle w:val="Content"/>
        <w:framePr w:hSpace="0" w:wrap="auto" w:vAnchor="margin" w:hAnchor="text" w:yAlign="inline"/>
        <w:jc w:val="both"/>
      </w:pPr>
    </w:p>
    <w:p w14:paraId="60379268" w14:textId="77777777" w:rsidR="00177CB5" w:rsidRDefault="00177CB5">
      <w:pPr>
        <w:spacing w:after="200"/>
        <w:rPr>
          <w:b w:val="0"/>
        </w:rPr>
      </w:pPr>
      <w:r>
        <w:br w:type="page"/>
      </w:r>
    </w:p>
    <w:p w14:paraId="4EF87C8B" w14:textId="77777777" w:rsidR="00177CB5" w:rsidRPr="00177CB5" w:rsidRDefault="00177CB5" w:rsidP="00177CB5">
      <w:pPr>
        <w:pStyle w:val="Heading1"/>
        <w:framePr w:wrap="around" w:hAnchor="page" w:x="1246" w:y="941"/>
        <w:ind w:left="-90"/>
      </w:pPr>
      <w:bookmarkStart w:id="6" w:name="_Toc34327229"/>
      <w:bookmarkStart w:id="7" w:name="_Toc34839732"/>
      <w:r w:rsidRPr="00177CB5">
        <w:lastRenderedPageBreak/>
        <w:t>1.OVERVIEW</w:t>
      </w:r>
      <w:bookmarkEnd w:id="6"/>
      <w:bookmarkEnd w:id="7"/>
    </w:p>
    <w:p w14:paraId="2DCEB564" w14:textId="77777777" w:rsidR="00177CB5" w:rsidRDefault="00177CB5" w:rsidP="00B967D3">
      <w:pPr>
        <w:pStyle w:val="Content"/>
        <w:framePr w:hSpace="0" w:wrap="auto" w:vAnchor="margin" w:hAnchor="text" w:yAlign="inline"/>
        <w:jc w:val="both"/>
      </w:pPr>
      <w:r>
        <w:rPr>
          <w:noProof/>
        </w:rPr>
        <mc:AlternateContent>
          <mc:Choice Requires="wpg">
            <w:drawing>
              <wp:anchor distT="0" distB="0" distL="114300" distR="114300" simplePos="0" relativeHeight="251674624" behindDoc="1" locked="0" layoutInCell="1" allowOverlap="1" wp14:anchorId="0C23C366" wp14:editId="530BC4FE">
                <wp:simplePos x="0" y="0"/>
                <wp:positionH relativeFrom="margin">
                  <wp:posOffset>-951230</wp:posOffset>
                </wp:positionH>
                <wp:positionV relativeFrom="paragraph">
                  <wp:posOffset>-350079</wp:posOffset>
                </wp:positionV>
                <wp:extent cx="7965537" cy="769314"/>
                <wp:effectExtent l="0" t="0" r="0" b="0"/>
                <wp:wrapNone/>
                <wp:docPr id="51" name="Group 51"/>
                <wp:cNvGraphicFramePr/>
                <a:graphic xmlns:a="http://schemas.openxmlformats.org/drawingml/2006/main">
                  <a:graphicData uri="http://schemas.microsoft.com/office/word/2010/wordprocessingGroup">
                    <wpg:wgp>
                      <wpg:cNvGrpSpPr/>
                      <wpg:grpSpPr>
                        <a:xfrm>
                          <a:off x="0" y="0"/>
                          <a:ext cx="7965537" cy="769314"/>
                          <a:chOff x="0" y="0"/>
                          <a:chExt cx="7965537" cy="769314"/>
                        </a:xfrm>
                      </wpg:grpSpPr>
                      <wpg:grpSp>
                        <wpg:cNvPr id="52" name="Group 52"/>
                        <wpg:cNvGrpSpPr/>
                        <wpg:grpSpPr>
                          <a:xfrm>
                            <a:off x="0" y="0"/>
                            <a:ext cx="6568754" cy="769314"/>
                            <a:chOff x="0" y="0"/>
                            <a:chExt cx="4327469" cy="769314"/>
                          </a:xfrm>
                          <a:solidFill>
                            <a:srgbClr val="00B050"/>
                          </a:solidFill>
                        </wpg:grpSpPr>
                        <wps:wsp>
                          <wps:cNvPr id="53" name="Parallelogram 53"/>
                          <wps:cNvSpPr/>
                          <wps:spPr>
                            <a:xfrm>
                              <a:off x="0" y="0"/>
                              <a:ext cx="3881534" cy="755650"/>
                            </a:xfrm>
                            <a:prstGeom prst="parallelogram">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ight Triangle 54"/>
                          <wps:cNvSpPr/>
                          <wps:spPr>
                            <a:xfrm rot="5400000">
                              <a:off x="3652714" y="94559"/>
                              <a:ext cx="768096" cy="581414"/>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Group 55"/>
                        <wpg:cNvGrpSpPr/>
                        <wpg:grpSpPr>
                          <a:xfrm rot="10800000">
                            <a:off x="5971591" y="0"/>
                            <a:ext cx="1993946" cy="767703"/>
                            <a:chOff x="-1290087" y="1825520"/>
                            <a:chExt cx="5539025" cy="768096"/>
                          </a:xfrm>
                          <a:solidFill>
                            <a:schemeClr val="bg2">
                              <a:lumMod val="50000"/>
                            </a:schemeClr>
                          </a:solidFill>
                        </wpg:grpSpPr>
                        <wps:wsp>
                          <wps:cNvPr id="56" name="Parallelogram 56"/>
                          <wps:cNvSpPr/>
                          <wps:spPr>
                            <a:xfrm>
                              <a:off x="-1290087" y="1829436"/>
                              <a:ext cx="3881534" cy="755650"/>
                            </a:xfrm>
                            <a:prstGeom prst="parallelogram">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ight Triangle 57"/>
                          <wps:cNvSpPr/>
                          <wps:spPr>
                            <a:xfrm rot="5400000">
                              <a:off x="2724707" y="1069384"/>
                              <a:ext cx="768096" cy="2280367"/>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0600882" id="Group 51" o:spid="_x0000_s1026" style="position:absolute;margin-left:-74.9pt;margin-top:-27.55pt;width:627.2pt;height:60.6pt;z-index:-251641856;mso-position-horizontal-relative:margin" coordsize="79655,7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">
                <v:group id="Group 52" o:spid="_x0000_s1027" style="position:absolute;width:65687;height:7693" coordsize="43274,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arallelogram 53" o:spid="_x0000_s1028" type="#_x0000_t7" style="position:absolute;width:38815;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" adj="1051" filled="f" stroked="f" strokeweight="1pt"/>
                  <v:shape id="Right Triangle 54" o:spid="_x0000_s1029" type="#_x0000_t6" style="position:absolute;left:36526;top:946;width:7681;height:58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" filled="f" stroked="f" strokeweight="1pt"/>
                </v:group>
                <v:group id="Group 55" o:spid="_x0000_s1030" style="position:absolute;left:59715;width:19940;height:7677;rotation:180" coordorigin="-12900,18255" coordsize="55390,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">
                  <v:shape id="Parallelogram 56" o:spid="_x0000_s1031" type="#_x0000_t7" style="position:absolute;left:-12900;top:18294;width:38814;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" adj="1051" filled="f" stroked="f" strokeweight="1pt"/>
                  <v:shape id="Right Triangle 57" o:spid="_x0000_s1032" type="#_x0000_t6" style="position:absolute;left:27246;top:10694;width:7681;height:228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" filled="f" stroked="f" strokeweight="1pt"/>
                </v:group>
                <w10:wrap anchorx="margin"/>
              </v:group>
            </w:pict>
          </mc:Fallback>
        </mc:AlternateContent>
      </w:r>
    </w:p>
    <w:p w14:paraId="6E118F72" w14:textId="77777777" w:rsidR="00177CB5" w:rsidRDefault="00177CB5" w:rsidP="00B967D3">
      <w:pPr>
        <w:pStyle w:val="Content"/>
        <w:framePr w:hSpace="0" w:wrap="auto" w:vAnchor="margin" w:hAnchor="text" w:yAlign="inline"/>
        <w:jc w:val="both"/>
      </w:pPr>
    </w:p>
    <w:p w14:paraId="32B90B9D" w14:textId="77777777" w:rsidR="00177CB5" w:rsidRDefault="00177CB5" w:rsidP="00B967D3">
      <w:pPr>
        <w:pStyle w:val="Content"/>
        <w:framePr w:hSpace="0" w:wrap="auto" w:vAnchor="margin" w:hAnchor="text" w:yAlign="inline"/>
        <w:jc w:val="both"/>
      </w:pPr>
    </w:p>
    <w:p w14:paraId="7FFF61F8" w14:textId="77777777" w:rsidR="00C51B4A" w:rsidRPr="00177CB5" w:rsidRDefault="00C51B4A" w:rsidP="00C51B4A">
      <w:pPr>
        <w:pStyle w:val="Heading2"/>
        <w:framePr w:h="440" w:hRule="exact" w:wrap="around" w:hAnchor="page" w:x="1128" w:y="2308"/>
      </w:pPr>
      <w:bookmarkStart w:id="8" w:name="_Toc34327230"/>
      <w:bookmarkStart w:id="9" w:name="_Toc34839733"/>
      <w:r w:rsidRPr="00177CB5">
        <w:t>1.1 Introduction</w:t>
      </w:r>
      <w:bookmarkEnd w:id="8"/>
      <w:bookmarkEnd w:id="9"/>
    </w:p>
    <w:p w14:paraId="035E626E" w14:textId="77777777" w:rsidR="00177CB5" w:rsidRDefault="00177CB5" w:rsidP="00B967D3">
      <w:pPr>
        <w:pStyle w:val="Content"/>
        <w:framePr w:hSpace="0" w:wrap="auto" w:vAnchor="margin" w:hAnchor="text" w:yAlign="inline"/>
        <w:jc w:val="both"/>
      </w:pPr>
    </w:p>
    <w:p w14:paraId="56F2C8D6" w14:textId="77777777" w:rsidR="00177CB5" w:rsidRDefault="00177CB5" w:rsidP="00B967D3">
      <w:pPr>
        <w:pStyle w:val="Content"/>
        <w:framePr w:hSpace="0" w:wrap="auto" w:vAnchor="margin" w:hAnchor="text" w:yAlign="inline"/>
        <w:jc w:val="both"/>
      </w:pPr>
    </w:p>
    <w:p w14:paraId="3B0FA065" w14:textId="77777777" w:rsidR="00B967D3" w:rsidRPr="001F07F8" w:rsidRDefault="00B967D3" w:rsidP="008A2553">
      <w:pPr>
        <w:pStyle w:val="Content"/>
        <w:framePr w:hSpace="0" w:wrap="auto" w:vAnchor="margin" w:hAnchor="text" w:yAlign="inline"/>
        <w:spacing w:line="276" w:lineRule="auto"/>
        <w:jc w:val="both"/>
        <w:rPr>
          <w:rFonts w:asciiTheme="minorBidi" w:eastAsiaTheme="minorHAnsi" w:hAnsiTheme="minorBidi"/>
        </w:rPr>
      </w:pPr>
      <w:r w:rsidRPr="002204E1">
        <w:rPr>
          <w:rFonts w:asciiTheme="minorBidi" w:hAnsiTheme="minorBidi"/>
        </w:rPr>
        <w:t>This market review is done primarily in response to the management request in order to assess the current and the outlook of the</w:t>
      </w:r>
      <w:r w:rsidR="00BA44D3">
        <w:rPr>
          <w:rFonts w:asciiTheme="minorBidi" w:hAnsiTheme="minorBidi"/>
        </w:rPr>
        <w:t xml:space="preserve"> </w:t>
      </w:r>
      <w:r w:rsidR="00BA44D3" w:rsidRPr="00E31611">
        <w:rPr>
          <w:rFonts w:asciiTheme="minorBidi" w:hAnsiTheme="minorBidi"/>
        </w:rPr>
        <w:t>Building Technologies Industry including</w:t>
      </w:r>
      <w:r w:rsidRPr="00BA44D3">
        <w:rPr>
          <w:rFonts w:asciiTheme="minorBidi" w:hAnsiTheme="minorBidi"/>
        </w:rPr>
        <w:t xml:space="preserve"> </w:t>
      </w:r>
      <w:r w:rsidRPr="002204E1">
        <w:rPr>
          <w:rFonts w:asciiTheme="minorBidi" w:hAnsiTheme="minorBidi"/>
        </w:rPr>
        <w:t xml:space="preserve">ACC blocks </w:t>
      </w:r>
      <w:r w:rsidRPr="004349F4">
        <w:rPr>
          <w:rFonts w:asciiTheme="minorBidi" w:hAnsiTheme="minorBidi"/>
        </w:rPr>
        <w:t>&amp; panels</w:t>
      </w:r>
      <w:r w:rsidRPr="002204E1">
        <w:rPr>
          <w:rFonts w:asciiTheme="minorBidi" w:hAnsiTheme="minorBidi"/>
        </w:rPr>
        <w:t xml:space="preserve"> industry in the kingdom</w:t>
      </w:r>
      <w:r w:rsidR="00F233C3">
        <w:rPr>
          <w:rFonts w:asciiTheme="minorBidi" w:hAnsiTheme="minorBidi"/>
        </w:rPr>
        <w:t xml:space="preserve"> and </w:t>
      </w:r>
      <w:r w:rsidR="00F233C3" w:rsidRPr="004349F4">
        <w:rPr>
          <w:rFonts w:asciiTheme="minorBidi" w:hAnsiTheme="minorBidi"/>
        </w:rPr>
        <w:t>update the study as per the policy</w:t>
      </w:r>
      <w:r w:rsidRPr="002204E1">
        <w:rPr>
          <w:rFonts w:asciiTheme="minorBidi" w:hAnsiTheme="minorBidi"/>
        </w:rPr>
        <w:t xml:space="preserve">. </w:t>
      </w:r>
      <w:r w:rsidRPr="002204E1">
        <w:rPr>
          <w:rFonts w:asciiTheme="minorBidi" w:eastAsiaTheme="minorHAnsi" w:hAnsiTheme="minorBidi"/>
        </w:rPr>
        <w:t>The market review objectives are to quantify current and future demand and define the various elements in the AAC blocks &amp; panels industry, assessing the market size of each, and determining the trends in the market.</w:t>
      </w:r>
      <w:r w:rsidR="001F07F8">
        <w:rPr>
          <w:rFonts w:asciiTheme="minorBidi" w:eastAsiaTheme="minorHAnsi" w:hAnsiTheme="minorBidi"/>
        </w:rPr>
        <w:t xml:space="preserve"> </w:t>
      </w:r>
      <w:r w:rsidR="00CF5E6B" w:rsidRPr="001F07F8">
        <w:rPr>
          <w:rFonts w:asciiTheme="minorBidi" w:eastAsiaTheme="minorHAnsi" w:hAnsiTheme="minorBidi"/>
        </w:rPr>
        <w:t>This study aims to provide recommendations to SIDF management towards setting future lending policy for this sector from a marketing point of view.</w:t>
      </w:r>
    </w:p>
    <w:p w14:paraId="618916AF" w14:textId="77777777" w:rsidR="006C3CBE" w:rsidRDefault="006C3CBE" w:rsidP="00B967D3">
      <w:pPr>
        <w:pStyle w:val="Content"/>
        <w:framePr w:hSpace="0" w:wrap="auto" w:vAnchor="margin" w:hAnchor="text" w:yAlign="inline"/>
        <w:jc w:val="both"/>
        <w:rPr>
          <w:rFonts w:asciiTheme="minorBidi" w:eastAsiaTheme="minorHAnsi" w:hAnsiTheme="minorBidi"/>
        </w:rPr>
      </w:pPr>
    </w:p>
    <w:p w14:paraId="6338292A" w14:textId="77777777" w:rsidR="00BA44D3" w:rsidRPr="00177CB5" w:rsidRDefault="00BA44D3" w:rsidP="002F077E">
      <w:pPr>
        <w:pStyle w:val="Heading2"/>
        <w:framePr w:w="6206" w:h="513" w:hRule="exact" w:wrap="around" w:hAnchor="page" w:x="1182" w:y="5892"/>
        <w:ind w:left="-90"/>
      </w:pPr>
      <w:bookmarkStart w:id="10" w:name="_Toc34327231"/>
      <w:bookmarkStart w:id="11" w:name="_Toc34839734"/>
      <w:r w:rsidRPr="00177CB5">
        <w:t>1.</w:t>
      </w:r>
      <w:r>
        <w:t>2 Study Methodology</w:t>
      </w:r>
      <w:bookmarkEnd w:id="10"/>
      <w:bookmarkEnd w:id="11"/>
    </w:p>
    <w:p w14:paraId="7C90182E" w14:textId="77777777" w:rsidR="00BA44D3" w:rsidRPr="002204E1" w:rsidRDefault="00BA44D3" w:rsidP="00B967D3">
      <w:pPr>
        <w:pStyle w:val="Content"/>
        <w:framePr w:hSpace="0" w:wrap="auto" w:vAnchor="margin" w:hAnchor="text" w:yAlign="inline"/>
        <w:jc w:val="both"/>
        <w:rPr>
          <w:rFonts w:asciiTheme="minorBidi" w:eastAsiaTheme="minorHAnsi" w:hAnsiTheme="minorBidi"/>
        </w:rPr>
      </w:pPr>
    </w:p>
    <w:p w14:paraId="3EFC9A71" w14:textId="77777777" w:rsidR="00722BC2" w:rsidRPr="00B967D3" w:rsidRDefault="00B967D3" w:rsidP="00722BC2">
      <w:pPr>
        <w:jc w:val="both"/>
        <w:rPr>
          <w:rFonts w:asciiTheme="majorBidi" w:eastAsiaTheme="minorHAnsi" w:hAnsiTheme="majorBidi" w:cstheme="majorBidi"/>
          <w:b w:val="0"/>
        </w:rPr>
      </w:pPr>
      <w:r w:rsidRPr="00B967D3">
        <w:rPr>
          <w:rFonts w:asciiTheme="majorBidi" w:eastAsiaTheme="minorHAnsi" w:hAnsiTheme="majorBidi" w:cstheme="majorBidi"/>
          <w:b w:val="0"/>
        </w:rPr>
        <w:t>This study is based on the available information to the Marketing Consultancy Division from the previous loan reviews of the AAC blocks &amp; panels manufactures, discussions with selected manufactures of AAC block &amp; panel in Saudi Arabia, as well as the numbers shared publicly by the Ministry of Housing for the Building Technology Stimulus Initiative (BTSI).</w:t>
      </w:r>
    </w:p>
    <w:p w14:paraId="7BBDB318" w14:textId="77777777" w:rsidR="006C3CBE" w:rsidRPr="00177CB5" w:rsidRDefault="006C3CBE" w:rsidP="00722BC2">
      <w:pPr>
        <w:pStyle w:val="Heading2"/>
        <w:framePr w:w="6654" w:h="513" w:hRule="exact" w:wrap="around" w:hAnchor="page" w:x="1154" w:y="8629"/>
        <w:ind w:left="-90"/>
      </w:pPr>
      <w:bookmarkStart w:id="12" w:name="_Toc34327232"/>
      <w:bookmarkStart w:id="13" w:name="_Toc34839735"/>
      <w:r w:rsidRPr="00177CB5">
        <w:t>1.</w:t>
      </w:r>
      <w:r>
        <w:t>3 Current SIDF Lending Policy</w:t>
      </w:r>
      <w:bookmarkEnd w:id="12"/>
      <w:bookmarkEnd w:id="13"/>
    </w:p>
    <w:p w14:paraId="378C9BF3" w14:textId="77777777" w:rsidR="00B967D3" w:rsidRDefault="00B967D3" w:rsidP="00C51B4A">
      <w:pPr>
        <w:tabs>
          <w:tab w:val="left" w:pos="3306"/>
        </w:tabs>
        <w:spacing w:after="200"/>
        <w:rPr>
          <w:rFonts w:ascii="Bahij TheSansArabic Plain" w:hAnsi="Bahij TheSansArabic Plain" w:cs="Bahij TheSansArabic Plain"/>
        </w:rPr>
      </w:pPr>
    </w:p>
    <w:p w14:paraId="2847996A" w14:textId="77777777" w:rsidR="00C51B4A" w:rsidRDefault="00C51B4A" w:rsidP="00B967D3">
      <w:pPr>
        <w:rPr>
          <w:rFonts w:ascii="Bahij TheSansArabic Plain" w:hAnsi="Bahij TheSansArabic Plain" w:cs="Bahij TheSansArabic Plain"/>
        </w:rPr>
      </w:pPr>
    </w:p>
    <w:p w14:paraId="5DD52CB5" w14:textId="77777777" w:rsidR="00483CC0" w:rsidRPr="00483CC0" w:rsidRDefault="00B967D3" w:rsidP="002F077E">
      <w:pPr>
        <w:rPr>
          <w:rFonts w:asciiTheme="majorBidi" w:eastAsiaTheme="minorHAnsi" w:hAnsiTheme="majorBidi" w:cstheme="majorBidi"/>
          <w:b w:val="0"/>
        </w:rPr>
      </w:pPr>
      <w:r w:rsidRPr="003C534C">
        <w:rPr>
          <w:rFonts w:asciiTheme="majorBidi" w:eastAsiaTheme="minorHAnsi" w:hAnsiTheme="majorBidi" w:cstheme="majorBidi"/>
          <w:b w:val="0"/>
        </w:rPr>
        <w:t xml:space="preserve">SIDF policy stated that </w:t>
      </w:r>
      <w:r w:rsidR="00483CC0" w:rsidRPr="00483CC0">
        <w:rPr>
          <w:rFonts w:asciiTheme="majorBidi" w:eastAsiaTheme="minorHAnsi" w:hAnsiTheme="majorBidi" w:cstheme="majorBidi"/>
          <w:b w:val="0"/>
        </w:rPr>
        <w:t>AAC Blocks &amp; Panels Industry Study that was reviewed by Loan Committee Meeting #1719 Dated 19/06/1437H, with approval given to the following recommendations:</w:t>
      </w:r>
    </w:p>
    <w:p w14:paraId="5620F43E" w14:textId="77777777" w:rsidR="00483CC0" w:rsidRPr="00483CC0" w:rsidRDefault="00483CC0" w:rsidP="002F077E">
      <w:pPr>
        <w:pStyle w:val="BlockText"/>
        <w:numPr>
          <w:ilvl w:val="0"/>
          <w:numId w:val="40"/>
        </w:numPr>
        <w:spacing w:line="276" w:lineRule="auto"/>
        <w:ind w:right="0"/>
        <w:jc w:val="both"/>
        <w:rPr>
          <w:rFonts w:asciiTheme="majorBidi" w:eastAsiaTheme="minorHAnsi" w:hAnsiTheme="majorBidi" w:cstheme="majorBidi"/>
          <w:color w:val="0F0F3F" w:themeColor="text1"/>
          <w:sz w:val="28"/>
          <w:szCs w:val="22"/>
          <w:lang w:val="en-US" w:eastAsia="en-US"/>
        </w:rPr>
      </w:pPr>
      <w:r w:rsidRPr="00483CC0">
        <w:rPr>
          <w:rFonts w:asciiTheme="majorBidi" w:eastAsiaTheme="minorHAnsi" w:hAnsiTheme="majorBidi" w:cstheme="majorBidi"/>
          <w:color w:val="0F0F3F" w:themeColor="text1"/>
          <w:sz w:val="28"/>
          <w:szCs w:val="22"/>
          <w:lang w:val="en-US" w:eastAsia="en-US"/>
        </w:rPr>
        <w:t xml:space="preserve">No application(s) for new or existing projects for the AAC/Foamed Concrete Sectors to be accepted. </w:t>
      </w:r>
    </w:p>
    <w:p w14:paraId="4946DC38" w14:textId="77777777" w:rsidR="00483CC0" w:rsidRPr="00483CC0" w:rsidRDefault="00483CC0" w:rsidP="002F077E">
      <w:pPr>
        <w:pStyle w:val="BlockText"/>
        <w:numPr>
          <w:ilvl w:val="0"/>
          <w:numId w:val="40"/>
        </w:numPr>
        <w:spacing w:line="276" w:lineRule="auto"/>
        <w:ind w:right="0"/>
        <w:jc w:val="both"/>
        <w:rPr>
          <w:rFonts w:asciiTheme="majorBidi" w:eastAsiaTheme="minorHAnsi" w:hAnsiTheme="majorBidi" w:cstheme="majorBidi"/>
          <w:color w:val="0F0F3F" w:themeColor="text1"/>
          <w:sz w:val="28"/>
          <w:szCs w:val="22"/>
          <w:lang w:val="en-US" w:eastAsia="en-US"/>
        </w:rPr>
      </w:pPr>
      <w:r w:rsidRPr="00483CC0">
        <w:rPr>
          <w:rFonts w:asciiTheme="majorBidi" w:eastAsiaTheme="minorHAnsi" w:hAnsiTheme="majorBidi" w:cstheme="majorBidi"/>
          <w:color w:val="0F0F3F" w:themeColor="text1"/>
          <w:sz w:val="28"/>
          <w:szCs w:val="22"/>
          <w:lang w:val="en-US" w:eastAsia="en-US"/>
        </w:rPr>
        <w:t>The industry is to be reviewed again in 14</w:t>
      </w:r>
      <w:r w:rsidR="00605F97">
        <w:rPr>
          <w:rFonts w:asciiTheme="majorBidi" w:eastAsiaTheme="minorHAnsi" w:hAnsiTheme="majorBidi" w:cstheme="majorBidi"/>
          <w:color w:val="0F0F3F" w:themeColor="text1"/>
          <w:sz w:val="28"/>
          <w:szCs w:val="22"/>
          <w:lang w:val="en-US" w:eastAsia="en-US"/>
        </w:rPr>
        <w:t>41</w:t>
      </w:r>
      <w:r w:rsidRPr="00483CC0">
        <w:rPr>
          <w:rFonts w:asciiTheme="majorBidi" w:eastAsiaTheme="minorHAnsi" w:hAnsiTheme="majorBidi" w:cstheme="majorBidi"/>
          <w:color w:val="0F0F3F" w:themeColor="text1"/>
          <w:sz w:val="28"/>
          <w:szCs w:val="22"/>
          <w:lang w:val="en-US" w:eastAsia="en-US"/>
        </w:rPr>
        <w:t>H.</w:t>
      </w:r>
    </w:p>
    <w:p w14:paraId="3E7B2730" w14:textId="77777777" w:rsidR="00483CC0" w:rsidRDefault="00483CC0" w:rsidP="00B967D3">
      <w:pPr>
        <w:rPr>
          <w:rFonts w:asciiTheme="majorBidi" w:eastAsiaTheme="minorHAnsi" w:hAnsiTheme="majorBidi" w:cstheme="majorBidi"/>
          <w:b w:val="0"/>
          <w:color w:val="FF0000"/>
          <w:lang w:val="en-GB"/>
        </w:rPr>
      </w:pPr>
    </w:p>
    <w:p w14:paraId="159B23EC" w14:textId="77777777" w:rsidR="00483CC0" w:rsidRDefault="00483CC0" w:rsidP="00B967D3">
      <w:pPr>
        <w:rPr>
          <w:rFonts w:asciiTheme="majorBidi" w:eastAsiaTheme="minorHAnsi" w:hAnsiTheme="majorBidi" w:cstheme="majorBidi"/>
          <w:b w:val="0"/>
          <w:color w:val="FF0000"/>
          <w:lang w:val="en-GB"/>
        </w:rPr>
      </w:pPr>
    </w:p>
    <w:p w14:paraId="7BBDD325" w14:textId="77777777" w:rsidR="00483CC0" w:rsidRDefault="00483CC0" w:rsidP="00B967D3">
      <w:pPr>
        <w:rPr>
          <w:rFonts w:asciiTheme="majorBidi" w:eastAsiaTheme="minorHAnsi" w:hAnsiTheme="majorBidi" w:cstheme="majorBidi"/>
          <w:b w:val="0"/>
          <w:color w:val="FF0000"/>
          <w:lang w:val="en-GB"/>
        </w:rPr>
      </w:pPr>
    </w:p>
    <w:p w14:paraId="3C5A3E68" w14:textId="77777777" w:rsidR="00605F97" w:rsidRDefault="00605F97" w:rsidP="00B967D3">
      <w:pPr>
        <w:rPr>
          <w:rFonts w:asciiTheme="majorBidi" w:eastAsiaTheme="minorHAnsi" w:hAnsiTheme="majorBidi" w:cstheme="majorBidi"/>
          <w:b w:val="0"/>
          <w:color w:val="FF0000"/>
          <w:lang w:val="en-GB"/>
        </w:rPr>
      </w:pPr>
    </w:p>
    <w:p w14:paraId="6D19014F" w14:textId="77777777" w:rsidR="00605F97" w:rsidRDefault="00605F97" w:rsidP="00B967D3">
      <w:pPr>
        <w:rPr>
          <w:rFonts w:asciiTheme="majorBidi" w:eastAsiaTheme="minorHAnsi" w:hAnsiTheme="majorBidi" w:cstheme="majorBidi"/>
          <w:b w:val="0"/>
          <w:color w:val="FF0000"/>
          <w:lang w:val="en-GB"/>
        </w:rPr>
      </w:pPr>
    </w:p>
    <w:p w14:paraId="73541242" w14:textId="77777777" w:rsidR="00605F97" w:rsidRDefault="00605F97" w:rsidP="00B967D3">
      <w:pPr>
        <w:rPr>
          <w:rFonts w:asciiTheme="majorBidi" w:eastAsiaTheme="minorHAnsi" w:hAnsiTheme="majorBidi" w:cstheme="majorBidi"/>
          <w:b w:val="0"/>
          <w:color w:val="FF0000"/>
          <w:lang w:val="en-GB"/>
        </w:rPr>
      </w:pPr>
    </w:p>
    <w:p w14:paraId="7B4D50CE" w14:textId="77777777" w:rsidR="00483CC0" w:rsidRDefault="00483CC0" w:rsidP="00B967D3">
      <w:pPr>
        <w:rPr>
          <w:rFonts w:asciiTheme="majorBidi" w:eastAsiaTheme="minorHAnsi" w:hAnsiTheme="majorBidi" w:cstheme="majorBidi"/>
          <w:b w:val="0"/>
          <w:color w:val="FF0000"/>
          <w:lang w:val="en-GB"/>
        </w:rPr>
      </w:pPr>
    </w:p>
    <w:p w14:paraId="6021DF27" w14:textId="77777777" w:rsidR="00483CC0" w:rsidRDefault="00483CC0" w:rsidP="00B967D3">
      <w:pPr>
        <w:rPr>
          <w:rFonts w:asciiTheme="majorBidi" w:eastAsiaTheme="minorHAnsi" w:hAnsiTheme="majorBidi" w:cstheme="majorBidi"/>
          <w:b w:val="0"/>
          <w:color w:val="FF0000"/>
          <w:lang w:val="en-GB"/>
        </w:rPr>
      </w:pPr>
    </w:p>
    <w:p w14:paraId="0E7ABFCD" w14:textId="77777777" w:rsidR="00483CC0" w:rsidRDefault="00483CC0" w:rsidP="00B967D3">
      <w:pPr>
        <w:rPr>
          <w:rFonts w:asciiTheme="majorBidi" w:eastAsiaTheme="minorHAnsi" w:hAnsiTheme="majorBidi" w:cstheme="majorBidi"/>
          <w:b w:val="0"/>
          <w:color w:val="FF0000"/>
          <w:lang w:val="en-GB"/>
        </w:rPr>
      </w:pPr>
    </w:p>
    <w:p w14:paraId="161CCCC7" w14:textId="77777777" w:rsidR="00483CC0" w:rsidRDefault="00483CC0" w:rsidP="00B967D3">
      <w:pPr>
        <w:rPr>
          <w:rFonts w:asciiTheme="majorBidi" w:eastAsiaTheme="minorHAnsi" w:hAnsiTheme="majorBidi" w:cstheme="majorBidi"/>
          <w:b w:val="0"/>
          <w:color w:val="FF0000"/>
          <w:lang w:val="en-GB"/>
        </w:rPr>
      </w:pPr>
    </w:p>
    <w:p w14:paraId="69E8B5B3" w14:textId="77777777" w:rsidR="00483CC0" w:rsidRDefault="00483CC0" w:rsidP="00B967D3">
      <w:pPr>
        <w:rPr>
          <w:rFonts w:asciiTheme="majorBidi" w:eastAsiaTheme="minorHAnsi" w:hAnsiTheme="majorBidi" w:cstheme="majorBidi"/>
          <w:b w:val="0"/>
          <w:color w:val="FF0000"/>
          <w:lang w:val="en-GB"/>
        </w:rPr>
      </w:pPr>
    </w:p>
    <w:p w14:paraId="1F8F71D7" w14:textId="77777777" w:rsidR="00483CC0" w:rsidRPr="00483CC0" w:rsidRDefault="00483CC0" w:rsidP="00B967D3">
      <w:pPr>
        <w:rPr>
          <w:rFonts w:asciiTheme="majorBidi" w:eastAsiaTheme="minorHAnsi" w:hAnsiTheme="majorBidi" w:cstheme="majorBidi"/>
          <w:b w:val="0"/>
          <w:color w:val="FF0000"/>
          <w:lang w:val="en-GB"/>
        </w:rPr>
      </w:pPr>
    </w:p>
    <w:p w14:paraId="5D0F0877" w14:textId="77777777" w:rsidR="00C51B4A" w:rsidRDefault="00483CC0" w:rsidP="00B967D3">
      <w:pPr>
        <w:rPr>
          <w:rFonts w:asciiTheme="majorBidi" w:eastAsiaTheme="minorHAnsi" w:hAnsiTheme="majorBidi" w:cstheme="majorBidi"/>
          <w:b w:val="0"/>
        </w:rPr>
      </w:pPr>
      <w:r>
        <w:rPr>
          <w:noProof/>
        </w:rPr>
        <w:lastRenderedPageBreak/>
        <mc:AlternateContent>
          <mc:Choice Requires="wpg">
            <w:drawing>
              <wp:anchor distT="0" distB="0" distL="114300" distR="114300" simplePos="0" relativeHeight="251676672" behindDoc="1" locked="0" layoutInCell="1" allowOverlap="1" wp14:anchorId="0591332C" wp14:editId="2E64CBDE">
                <wp:simplePos x="0" y="0"/>
                <wp:positionH relativeFrom="margin">
                  <wp:posOffset>-912206</wp:posOffset>
                </wp:positionH>
                <wp:positionV relativeFrom="paragraph">
                  <wp:posOffset>-443865</wp:posOffset>
                </wp:positionV>
                <wp:extent cx="7965537" cy="769314"/>
                <wp:effectExtent l="0" t="0" r="0" b="0"/>
                <wp:wrapNone/>
                <wp:docPr id="58" name="Group 58"/>
                <wp:cNvGraphicFramePr/>
                <a:graphic xmlns:a="http://schemas.openxmlformats.org/drawingml/2006/main">
                  <a:graphicData uri="http://schemas.microsoft.com/office/word/2010/wordprocessingGroup">
                    <wpg:wgp>
                      <wpg:cNvGrpSpPr/>
                      <wpg:grpSpPr>
                        <a:xfrm>
                          <a:off x="0" y="0"/>
                          <a:ext cx="7965537" cy="769314"/>
                          <a:chOff x="0" y="0"/>
                          <a:chExt cx="7965537" cy="769314"/>
                        </a:xfrm>
                      </wpg:grpSpPr>
                      <wpg:grpSp>
                        <wpg:cNvPr id="59" name="Group 59"/>
                        <wpg:cNvGrpSpPr/>
                        <wpg:grpSpPr>
                          <a:xfrm>
                            <a:off x="0" y="0"/>
                            <a:ext cx="6568754" cy="769314"/>
                            <a:chOff x="0" y="0"/>
                            <a:chExt cx="4327469" cy="769314"/>
                          </a:xfrm>
                          <a:solidFill>
                            <a:srgbClr val="00B050"/>
                          </a:solidFill>
                        </wpg:grpSpPr>
                        <wps:wsp>
                          <wps:cNvPr id="60" name="Parallelogram 60"/>
                          <wps:cNvSpPr/>
                          <wps:spPr>
                            <a:xfrm>
                              <a:off x="0" y="0"/>
                              <a:ext cx="3881534" cy="755650"/>
                            </a:xfrm>
                            <a:prstGeom prst="parallelogram">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ight Triangle 61"/>
                          <wps:cNvSpPr/>
                          <wps:spPr>
                            <a:xfrm rot="5400000">
                              <a:off x="3652714" y="94559"/>
                              <a:ext cx="768096" cy="581414"/>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 name="Group 62"/>
                        <wpg:cNvGrpSpPr/>
                        <wpg:grpSpPr>
                          <a:xfrm rot="10800000">
                            <a:off x="5971591" y="0"/>
                            <a:ext cx="1993946" cy="767703"/>
                            <a:chOff x="-1290087" y="1825520"/>
                            <a:chExt cx="5539025" cy="768096"/>
                          </a:xfrm>
                          <a:solidFill>
                            <a:schemeClr val="bg2">
                              <a:lumMod val="50000"/>
                            </a:schemeClr>
                          </a:solidFill>
                        </wpg:grpSpPr>
                        <wps:wsp>
                          <wps:cNvPr id="63" name="Parallelogram 63"/>
                          <wps:cNvSpPr/>
                          <wps:spPr>
                            <a:xfrm>
                              <a:off x="-1290087" y="1829436"/>
                              <a:ext cx="3881534" cy="755650"/>
                            </a:xfrm>
                            <a:prstGeom prst="parallelogram">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ight Triangle 64"/>
                          <wps:cNvSpPr/>
                          <wps:spPr>
                            <a:xfrm rot="5400000">
                              <a:off x="2724707" y="1069384"/>
                              <a:ext cx="768096" cy="2280367"/>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0438E0E" id="Group 58" o:spid="_x0000_s1026" style="position:absolute;margin-left:-71.85pt;margin-top:-34.95pt;width:627.2pt;height:60.6pt;z-index:-251639808;mso-position-horizontal-relative:margin" coordsize="79655,7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">
                <v:group id="Group 59" o:spid="_x0000_s1027" style="position:absolute;width:65687;height:7693" coordsize="43274,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Parallelogram 60" o:spid="_x0000_s1028" type="#_x0000_t7" style="position:absolute;width:38815;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" adj="1051" filled="f" stroked="f" strokeweight="1pt"/>
                  <v:shape id="Right Triangle 61" o:spid="_x0000_s1029" type="#_x0000_t6" style="position:absolute;left:36526;top:946;width:7681;height:58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" filled="f" stroked="f" strokeweight="1pt"/>
                </v:group>
                <v:group id="Group 62" o:spid="_x0000_s1030" style="position:absolute;left:59715;width:19940;height:7677;rotation:180" coordorigin="-12900,18255" coordsize="55390,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">
                  <v:shape id="Parallelogram 63" o:spid="_x0000_s1031" type="#_x0000_t7" style="position:absolute;left:-12900;top:18294;width:38814;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" adj="1051" filled="f" stroked="f" strokeweight="1pt"/>
                  <v:shape id="Right Triangle 64" o:spid="_x0000_s1032" type="#_x0000_t6" style="position:absolute;left:27246;top:10694;width:7681;height:228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" filled="f" stroked="f" strokeweight="1pt"/>
                </v:group>
                <w10:wrap anchorx="margin"/>
              </v:group>
            </w:pict>
          </mc:Fallback>
        </mc:AlternateContent>
      </w:r>
    </w:p>
    <w:p w14:paraId="24C4A263" w14:textId="77777777" w:rsidR="002D2268" w:rsidRPr="00483CC0" w:rsidRDefault="002D2268" w:rsidP="002D2268">
      <w:pPr>
        <w:pStyle w:val="Heading1"/>
        <w:framePr w:h="498" w:hRule="exact" w:wrap="around" w:hAnchor="page" w:x="1287" w:y="764"/>
        <w:ind w:left="-180"/>
      </w:pPr>
      <w:bookmarkStart w:id="14" w:name="_Toc34327233"/>
      <w:bookmarkStart w:id="15" w:name="_Toc34839736"/>
      <w:r w:rsidRPr="00483CC0">
        <w:t>2. PRODUCT &amp; APPLICATIONS</w:t>
      </w:r>
      <w:bookmarkEnd w:id="14"/>
      <w:bookmarkEnd w:id="15"/>
    </w:p>
    <w:p w14:paraId="26966BAF" w14:textId="77777777" w:rsidR="002D2268" w:rsidRPr="00177CB5" w:rsidRDefault="002D2268" w:rsidP="002D2268">
      <w:pPr>
        <w:pStyle w:val="Heading2"/>
        <w:framePr w:w="6015" w:h="513" w:hRule="exact" w:wrap="around" w:hAnchor="page" w:x="1188" w:y="1860"/>
      </w:pPr>
      <w:bookmarkStart w:id="16" w:name="_Toc34327234"/>
      <w:bookmarkStart w:id="17" w:name="_Toc34839737"/>
      <w:r>
        <w:t>2.1 Product</w:t>
      </w:r>
      <w:bookmarkEnd w:id="16"/>
      <w:bookmarkEnd w:id="17"/>
    </w:p>
    <w:p w14:paraId="73ADE97E" w14:textId="77777777" w:rsidR="00483CC0" w:rsidRDefault="00483CC0">
      <w:pPr>
        <w:spacing w:after="200"/>
        <w:rPr>
          <w:rFonts w:asciiTheme="majorBidi" w:eastAsiaTheme="minorHAnsi" w:hAnsiTheme="majorBidi" w:cstheme="majorBidi"/>
          <w:b w:val="0"/>
        </w:rPr>
      </w:pPr>
    </w:p>
    <w:p w14:paraId="71E38D91" w14:textId="77777777" w:rsidR="00483CC0" w:rsidRDefault="00483CC0" w:rsidP="00B967D3">
      <w:pPr>
        <w:jc w:val="both"/>
        <w:rPr>
          <w:rFonts w:asciiTheme="majorBidi" w:eastAsiaTheme="minorHAnsi" w:hAnsiTheme="majorBidi" w:cstheme="majorBidi"/>
          <w:b w:val="0"/>
        </w:rPr>
      </w:pPr>
    </w:p>
    <w:p w14:paraId="41BAEB30" w14:textId="77777777" w:rsidR="00B967D3" w:rsidRDefault="00B967D3" w:rsidP="00B967D3">
      <w:pPr>
        <w:jc w:val="both"/>
        <w:rPr>
          <w:rFonts w:asciiTheme="majorBidi" w:eastAsiaTheme="minorHAnsi" w:hAnsiTheme="majorBidi" w:cstheme="majorBidi"/>
          <w:b w:val="0"/>
        </w:rPr>
      </w:pPr>
      <w:r w:rsidRPr="009F5BFA">
        <w:rPr>
          <w:rFonts w:asciiTheme="majorBidi" w:eastAsiaTheme="minorHAnsi" w:hAnsiTheme="majorBidi" w:cstheme="majorBidi"/>
          <w:b w:val="0"/>
        </w:rPr>
        <w:t xml:space="preserve">Autoclaved Aerated Concrete (AAC) is a structural insulating material, invented in the mid-1920s by the Swedish architect and inventor Johan Axel Eriksson. AAC products come in the form of steel reinforced panels and lintels, and as unreinforced building blocks. It is a type of foamed concrete, often called “aircrete” in the West. The raw materials are mixed with water which causes the aluminum powder to release hydrogen, expanding the mixture which is then cut into blocks or panels before autoclaving. The production of panels involves an additional line where steel reinforcement is incorporated into the panel prior to autoclaving. This diverts capacity from block making.  </w:t>
      </w:r>
    </w:p>
    <w:p w14:paraId="3ADD5F7D" w14:textId="77777777" w:rsidR="00B967D3" w:rsidRDefault="00B967D3" w:rsidP="00B967D3">
      <w:pPr>
        <w:jc w:val="both"/>
        <w:rPr>
          <w:rFonts w:asciiTheme="majorBidi" w:eastAsiaTheme="minorHAnsi" w:hAnsiTheme="majorBidi" w:cstheme="majorBidi"/>
          <w:b w:val="0"/>
        </w:rPr>
      </w:pPr>
      <w:r w:rsidRPr="006E42EC">
        <w:rPr>
          <w:rFonts w:asciiTheme="majorBidi" w:eastAsiaTheme="minorHAnsi" w:hAnsiTheme="majorBidi" w:cstheme="majorBidi"/>
          <w:bCs/>
        </w:rPr>
        <w:t>AAC block:</w:t>
      </w:r>
      <w:r w:rsidRPr="006E42EC">
        <w:rPr>
          <w:rFonts w:asciiTheme="majorBidi" w:eastAsiaTheme="minorHAnsi" w:hAnsiTheme="majorBidi" w:cstheme="majorBidi"/>
          <w:b w:val="0"/>
        </w:rPr>
        <w:t xml:space="preserve"> serve as load or non-load bearing internal or external walls. AAC blocks are lightweight and feature excellent thermal and noise insulation characteristics. AAC blocks come in a wide range of sizes, the most popular of which is 60x20x20cm3, with a density of 550 kg/m3. They are laid on a thin bed of mortar, typically 2mm-3mm thick.</w:t>
      </w:r>
      <w:r w:rsidRPr="006E42EC">
        <w:rPr>
          <w:rFonts w:asciiTheme="majorBidi" w:eastAsiaTheme="minorHAnsi" w:hAnsiTheme="majorBidi" w:cstheme="majorBidi"/>
          <w:b w:val="0"/>
          <w:noProof/>
        </w:rPr>
        <w:t xml:space="preserve"> </w:t>
      </w:r>
    </w:p>
    <w:p w14:paraId="59A50A16" w14:textId="77777777" w:rsidR="00B967D3" w:rsidRDefault="00B967D3" w:rsidP="00B967D3">
      <w:pPr>
        <w:jc w:val="both"/>
        <w:rPr>
          <w:rFonts w:asciiTheme="majorBidi" w:eastAsiaTheme="minorHAnsi" w:hAnsiTheme="majorBidi" w:cstheme="majorBidi"/>
          <w:b w:val="0"/>
          <w:noProof/>
        </w:rPr>
      </w:pPr>
      <w:r w:rsidRPr="006E42EC">
        <w:rPr>
          <w:rFonts w:asciiTheme="majorBidi" w:eastAsiaTheme="minorHAnsi" w:hAnsiTheme="majorBidi" w:cstheme="majorBidi"/>
          <w:bCs/>
        </w:rPr>
        <w:t>AAC Panels:</w:t>
      </w:r>
      <w:r w:rsidRPr="006E42EC">
        <w:rPr>
          <w:rFonts w:asciiTheme="majorBidi" w:eastAsiaTheme="minorHAnsi" w:hAnsiTheme="majorBidi" w:cstheme="majorBidi"/>
          <w:b w:val="0"/>
        </w:rPr>
        <w:t xml:space="preserve"> generally, 600mm wide and up to 6 meters long and are reinforced. Typically, when installed lengthwise, they are used as cladding to steel or concrete framed structures, such as warehouses, commercial and industrial buildings. AAC panels can be produced in a broad range of sizes, and with spans up to 6 meters, while the blocks are cut to any desired size</w:t>
      </w:r>
      <w:r>
        <w:rPr>
          <w:rFonts w:asciiTheme="majorBidi" w:eastAsiaTheme="minorHAnsi" w:hAnsiTheme="majorBidi" w:cstheme="majorBidi"/>
          <w:b w:val="0"/>
        </w:rPr>
        <w:t>.</w:t>
      </w:r>
      <w:r w:rsidRPr="006E42EC">
        <w:rPr>
          <w:rFonts w:asciiTheme="majorBidi" w:eastAsiaTheme="minorHAnsi" w:hAnsiTheme="majorBidi" w:cstheme="majorBidi"/>
          <w:b w:val="0"/>
          <w:noProof/>
        </w:rPr>
        <w:t xml:space="preserve"> </w:t>
      </w:r>
    </w:p>
    <w:p w14:paraId="2B80D95E" w14:textId="77777777" w:rsidR="00483CC0" w:rsidRDefault="00483CC0" w:rsidP="001F07F8">
      <w:pPr>
        <w:pStyle w:val="Heading2"/>
        <w:framePr w:h="497" w:hRule="exact" w:wrap="around" w:hAnchor="page" w:x="1143" w:y="9361"/>
      </w:pPr>
      <w:bookmarkStart w:id="18" w:name="_Toc34327235"/>
      <w:bookmarkStart w:id="19" w:name="_Toc34839738"/>
      <w:r>
        <w:t>2.2 Raw Material</w:t>
      </w:r>
      <w:bookmarkEnd w:id="18"/>
      <w:bookmarkEnd w:id="19"/>
    </w:p>
    <w:p w14:paraId="091FA9CB" w14:textId="77777777" w:rsidR="001027F3" w:rsidRDefault="001027F3" w:rsidP="00B967D3">
      <w:pPr>
        <w:jc w:val="both"/>
        <w:rPr>
          <w:rFonts w:asciiTheme="majorBidi" w:eastAsiaTheme="minorHAnsi" w:hAnsiTheme="majorBidi" w:cstheme="majorBidi"/>
          <w:b w:val="0"/>
          <w:noProof/>
        </w:rPr>
      </w:pPr>
    </w:p>
    <w:p w14:paraId="1EC17E88" w14:textId="77777777" w:rsidR="00D03B8A" w:rsidRDefault="00D03B8A" w:rsidP="00912462">
      <w:pPr>
        <w:jc w:val="both"/>
        <w:rPr>
          <w:rFonts w:ascii="Bahij TheSansArabic Plain" w:hAnsi="Bahij TheSansArabic Plain" w:cs="Bahij TheSansArabic Plain"/>
        </w:rPr>
      </w:pPr>
    </w:p>
    <w:p w14:paraId="001FDA36" w14:textId="77777777" w:rsidR="00912462" w:rsidRPr="00912462" w:rsidRDefault="00B967D3" w:rsidP="00912462">
      <w:pPr>
        <w:jc w:val="both"/>
        <w:rPr>
          <w:rFonts w:asciiTheme="majorBidi" w:eastAsiaTheme="minorHAnsi" w:hAnsiTheme="majorBidi" w:cstheme="majorBidi"/>
          <w:b w:val="0"/>
        </w:rPr>
      </w:pPr>
      <w:r w:rsidRPr="006E42EC">
        <w:rPr>
          <w:rFonts w:asciiTheme="majorBidi" w:eastAsiaTheme="minorHAnsi" w:hAnsiTheme="majorBidi" w:cstheme="majorBidi"/>
          <w:b w:val="0"/>
        </w:rPr>
        <w:t>The primary raw materials are silica sand (</w:t>
      </w:r>
      <w:r w:rsidR="00BC6525">
        <w:rPr>
          <w:rFonts w:asciiTheme="majorBidi" w:eastAsiaTheme="minorHAnsi" w:hAnsiTheme="majorBidi" w:cstheme="majorBidi"/>
          <w:b w:val="0"/>
        </w:rPr>
        <w:t>69</w:t>
      </w:r>
      <w:r w:rsidRPr="006E42EC">
        <w:rPr>
          <w:rFonts w:asciiTheme="majorBidi" w:eastAsiaTheme="minorHAnsi" w:hAnsiTheme="majorBidi" w:cstheme="majorBidi"/>
          <w:b w:val="0"/>
        </w:rPr>
        <w:t>%), cement (</w:t>
      </w:r>
      <w:r w:rsidR="00BC6525">
        <w:rPr>
          <w:rFonts w:asciiTheme="majorBidi" w:eastAsiaTheme="minorHAnsi" w:hAnsiTheme="majorBidi" w:cstheme="majorBidi"/>
          <w:b w:val="0"/>
        </w:rPr>
        <w:t>19</w:t>
      </w:r>
      <w:r w:rsidRPr="006E42EC">
        <w:rPr>
          <w:rFonts w:asciiTheme="majorBidi" w:eastAsiaTheme="minorHAnsi" w:hAnsiTheme="majorBidi" w:cstheme="majorBidi"/>
          <w:b w:val="0"/>
        </w:rPr>
        <w:t xml:space="preserve">%), </w:t>
      </w:r>
      <w:r w:rsidR="00912462">
        <w:rPr>
          <w:rFonts w:asciiTheme="majorBidi" w:eastAsiaTheme="minorHAnsi" w:hAnsiTheme="majorBidi" w:cstheme="majorBidi"/>
          <w:b w:val="0"/>
        </w:rPr>
        <w:t>limestone</w:t>
      </w:r>
      <w:r w:rsidRPr="006E42EC">
        <w:rPr>
          <w:rFonts w:asciiTheme="majorBidi" w:eastAsiaTheme="minorHAnsi" w:hAnsiTheme="majorBidi" w:cstheme="majorBidi"/>
          <w:b w:val="0"/>
        </w:rPr>
        <w:t xml:space="preserve"> (</w:t>
      </w:r>
      <w:r w:rsidR="00BC6525">
        <w:rPr>
          <w:rFonts w:asciiTheme="majorBidi" w:eastAsiaTheme="minorHAnsi" w:hAnsiTheme="majorBidi" w:cstheme="majorBidi"/>
          <w:b w:val="0"/>
        </w:rPr>
        <w:t>8</w:t>
      </w:r>
      <w:r w:rsidRPr="006E42EC">
        <w:rPr>
          <w:rFonts w:asciiTheme="majorBidi" w:eastAsiaTheme="minorHAnsi" w:hAnsiTheme="majorBidi" w:cstheme="majorBidi"/>
          <w:b w:val="0"/>
        </w:rPr>
        <w:t>%), gypsum (</w:t>
      </w:r>
      <w:r w:rsidR="00BC6525">
        <w:rPr>
          <w:rFonts w:asciiTheme="majorBidi" w:eastAsiaTheme="minorHAnsi" w:hAnsiTheme="majorBidi" w:cstheme="majorBidi"/>
          <w:b w:val="0"/>
        </w:rPr>
        <w:t>3</w:t>
      </w:r>
      <w:r w:rsidRPr="006E42EC">
        <w:rPr>
          <w:rFonts w:asciiTheme="majorBidi" w:eastAsiaTheme="minorHAnsi" w:hAnsiTheme="majorBidi" w:cstheme="majorBidi"/>
          <w:b w:val="0"/>
        </w:rPr>
        <w:t xml:space="preserve">%) and aluminum powder (1%). The raw materials are readily available in the Kingdom except the aluminum powder imported from India and France. </w:t>
      </w:r>
      <w:r w:rsidR="00687D20">
        <w:rPr>
          <w:rFonts w:asciiTheme="majorBidi" w:eastAsiaTheme="minorHAnsi" w:hAnsiTheme="majorBidi" w:cstheme="majorBidi"/>
          <w:b w:val="0"/>
        </w:rPr>
        <w:t xml:space="preserve">Below is the </w:t>
      </w:r>
      <w:r w:rsidR="00912462">
        <w:rPr>
          <w:rFonts w:asciiTheme="majorBidi" w:eastAsiaTheme="minorHAnsi" w:hAnsiTheme="majorBidi" w:cstheme="majorBidi"/>
          <w:b w:val="0"/>
        </w:rPr>
        <w:t xml:space="preserve">description of each </w:t>
      </w:r>
      <w:r w:rsidR="00687D20">
        <w:rPr>
          <w:rFonts w:asciiTheme="majorBidi" w:eastAsiaTheme="minorHAnsi" w:hAnsiTheme="majorBidi" w:cstheme="majorBidi"/>
          <w:b w:val="0"/>
        </w:rPr>
        <w:t>substance used in the AAC block manufacturing process.</w:t>
      </w:r>
    </w:p>
    <w:p w14:paraId="610302F0" w14:textId="77777777" w:rsidR="00912462" w:rsidRPr="00687D20" w:rsidRDefault="00912462" w:rsidP="00687D20">
      <w:pPr>
        <w:pStyle w:val="ListParagraph"/>
        <w:numPr>
          <w:ilvl w:val="0"/>
          <w:numId w:val="37"/>
        </w:numPr>
        <w:jc w:val="both"/>
        <w:rPr>
          <w:rFonts w:asciiTheme="majorBidi" w:eastAsiaTheme="minorHAnsi" w:hAnsiTheme="majorBidi" w:cstheme="majorBidi"/>
          <w:b w:val="0"/>
        </w:rPr>
      </w:pPr>
      <w:r w:rsidRPr="00687D20">
        <w:rPr>
          <w:rFonts w:asciiTheme="majorBidi" w:eastAsiaTheme="minorHAnsi" w:hAnsiTheme="majorBidi" w:cstheme="majorBidi"/>
          <w:bCs/>
        </w:rPr>
        <w:t>Sand:</w:t>
      </w:r>
      <w:r w:rsidRPr="00687D20">
        <w:rPr>
          <w:rFonts w:asciiTheme="majorBidi" w:eastAsiaTheme="minorHAnsi" w:hAnsiTheme="majorBidi" w:cstheme="majorBidi"/>
          <w:b w:val="0"/>
        </w:rPr>
        <w:t xml:space="preserve"> Fine aggregate are basically sand consists of crushed stone with maximum particles passing through a 4.75mm sieve. As per </w:t>
      </w:r>
      <w:proofErr w:type="spellStart"/>
      <w:r w:rsidRPr="00687D20">
        <w:rPr>
          <w:rFonts w:asciiTheme="majorBidi" w:eastAsiaTheme="minorHAnsi" w:hAnsiTheme="majorBidi" w:cstheme="majorBidi"/>
          <w:b w:val="0"/>
        </w:rPr>
        <w:t>codal</w:t>
      </w:r>
      <w:proofErr w:type="spellEnd"/>
      <w:r w:rsidRPr="00687D20">
        <w:rPr>
          <w:rFonts w:asciiTheme="majorBidi" w:eastAsiaTheme="minorHAnsi" w:hAnsiTheme="majorBidi" w:cstheme="majorBidi"/>
          <w:b w:val="0"/>
        </w:rPr>
        <w:t xml:space="preserve"> provision IS 383:1970, the silica content shall not be less than 80%.</w:t>
      </w:r>
    </w:p>
    <w:p w14:paraId="4B94894E" w14:textId="77777777" w:rsidR="00912462" w:rsidRPr="00687D20" w:rsidRDefault="00912462" w:rsidP="00687D20">
      <w:pPr>
        <w:pStyle w:val="ListParagraph"/>
        <w:numPr>
          <w:ilvl w:val="0"/>
          <w:numId w:val="37"/>
        </w:numPr>
        <w:jc w:val="both"/>
        <w:rPr>
          <w:rFonts w:asciiTheme="majorBidi" w:eastAsiaTheme="minorHAnsi" w:hAnsiTheme="majorBidi" w:cstheme="majorBidi"/>
          <w:b w:val="0"/>
        </w:rPr>
      </w:pPr>
      <w:r w:rsidRPr="00687D20">
        <w:rPr>
          <w:rFonts w:asciiTheme="majorBidi" w:eastAsiaTheme="minorHAnsi" w:hAnsiTheme="majorBidi" w:cstheme="majorBidi"/>
          <w:bCs/>
        </w:rPr>
        <w:t>Cement:</w:t>
      </w:r>
      <w:r w:rsidRPr="00687D20">
        <w:rPr>
          <w:rFonts w:asciiTheme="majorBidi" w:eastAsiaTheme="minorHAnsi" w:hAnsiTheme="majorBidi" w:cstheme="majorBidi"/>
          <w:b w:val="0"/>
        </w:rPr>
        <w:t xml:space="preserve"> Cement is a binder, a substance used in construction industry that sets and hardens and can bind other materials together.</w:t>
      </w:r>
    </w:p>
    <w:p w14:paraId="1C644E94" w14:textId="77777777" w:rsidR="00912462" w:rsidRPr="00687D20" w:rsidRDefault="00912462" w:rsidP="00687D20">
      <w:pPr>
        <w:pStyle w:val="ListParagraph"/>
        <w:numPr>
          <w:ilvl w:val="0"/>
          <w:numId w:val="37"/>
        </w:numPr>
        <w:jc w:val="both"/>
        <w:rPr>
          <w:rFonts w:asciiTheme="majorBidi" w:eastAsiaTheme="minorHAnsi" w:hAnsiTheme="majorBidi" w:cstheme="majorBidi"/>
          <w:b w:val="0"/>
        </w:rPr>
      </w:pPr>
      <w:r w:rsidRPr="00687D20">
        <w:rPr>
          <w:rFonts w:asciiTheme="majorBidi" w:eastAsiaTheme="minorHAnsi" w:hAnsiTheme="majorBidi" w:cstheme="majorBidi"/>
          <w:bCs/>
        </w:rPr>
        <w:t>Limestone:</w:t>
      </w:r>
      <w:r w:rsidRPr="00687D20">
        <w:rPr>
          <w:rFonts w:asciiTheme="majorBidi" w:eastAsiaTheme="minorHAnsi" w:hAnsiTheme="majorBidi" w:cstheme="majorBidi"/>
          <w:b w:val="0"/>
        </w:rPr>
        <w:t xml:space="preserve"> Limestone is made up of calcite aragonite referring figure 6 Limestone is obtained either by crushing to fine powder at AAC factory or by directly purchasing it in powder form from a merchant.</w:t>
      </w:r>
    </w:p>
    <w:p w14:paraId="4F27440E" w14:textId="77777777" w:rsidR="00912462" w:rsidRPr="00687D20" w:rsidRDefault="00912462" w:rsidP="00687D20">
      <w:pPr>
        <w:pStyle w:val="ListParagraph"/>
        <w:numPr>
          <w:ilvl w:val="0"/>
          <w:numId w:val="37"/>
        </w:numPr>
        <w:jc w:val="both"/>
        <w:rPr>
          <w:rFonts w:asciiTheme="majorBidi" w:eastAsiaTheme="minorHAnsi" w:hAnsiTheme="majorBidi" w:cstheme="majorBidi"/>
          <w:b w:val="0"/>
        </w:rPr>
      </w:pPr>
      <w:r w:rsidRPr="00687D20">
        <w:rPr>
          <w:rFonts w:asciiTheme="majorBidi" w:eastAsiaTheme="minorHAnsi" w:hAnsiTheme="majorBidi" w:cstheme="majorBidi"/>
          <w:bCs/>
        </w:rPr>
        <w:t>Gypsum:</w:t>
      </w:r>
      <w:r w:rsidRPr="00687D20">
        <w:rPr>
          <w:rFonts w:asciiTheme="majorBidi" w:eastAsiaTheme="minorHAnsi" w:hAnsiTheme="majorBidi" w:cstheme="majorBidi"/>
          <w:b w:val="0"/>
        </w:rPr>
        <w:t xml:space="preserve"> Gypsum is easily available in the market and is used in powder form.</w:t>
      </w:r>
    </w:p>
    <w:p w14:paraId="306AA115" w14:textId="77777777" w:rsidR="00083911" w:rsidRDefault="00912462" w:rsidP="00083911">
      <w:pPr>
        <w:pStyle w:val="ListParagraph"/>
        <w:numPr>
          <w:ilvl w:val="0"/>
          <w:numId w:val="37"/>
        </w:numPr>
        <w:jc w:val="both"/>
        <w:rPr>
          <w:rFonts w:asciiTheme="majorBidi" w:eastAsiaTheme="minorHAnsi" w:hAnsiTheme="majorBidi" w:cstheme="majorBidi"/>
          <w:b w:val="0"/>
        </w:rPr>
      </w:pPr>
      <w:r w:rsidRPr="00687D20">
        <w:rPr>
          <w:rFonts w:asciiTheme="majorBidi" w:eastAsiaTheme="minorHAnsi" w:hAnsiTheme="majorBidi" w:cstheme="majorBidi"/>
          <w:bCs/>
        </w:rPr>
        <w:t>Aluminum Powder:</w:t>
      </w:r>
      <w:r w:rsidRPr="00687D20">
        <w:rPr>
          <w:rFonts w:asciiTheme="majorBidi" w:eastAsiaTheme="minorHAnsi" w:hAnsiTheme="majorBidi" w:cstheme="majorBidi"/>
          <w:b w:val="0"/>
        </w:rPr>
        <w:t xml:space="preserve"> Aluminum is an expansion agent. When the raw material reacts with aluminum powder, air bubble introduced due to reaction between calcium hydroxide, aluminum and water and hydrogen gas is released</w:t>
      </w:r>
      <w:r w:rsidR="00295338">
        <w:rPr>
          <w:rFonts w:asciiTheme="majorBidi" w:eastAsiaTheme="minorHAnsi" w:hAnsiTheme="majorBidi" w:cstheme="majorBidi"/>
          <w:b w:val="0"/>
        </w:rPr>
        <w:t>.</w:t>
      </w:r>
    </w:p>
    <w:p w14:paraId="05B26DDC" w14:textId="77777777" w:rsidR="00DC4A78" w:rsidRDefault="00DC4A78" w:rsidP="00DC4A78">
      <w:pPr>
        <w:pStyle w:val="ListParagraph"/>
        <w:jc w:val="both"/>
        <w:rPr>
          <w:rFonts w:asciiTheme="majorBidi" w:eastAsiaTheme="minorHAnsi" w:hAnsiTheme="majorBidi" w:cstheme="majorBidi"/>
          <w:bCs/>
        </w:rPr>
      </w:pPr>
    </w:p>
    <w:p w14:paraId="292D527C" w14:textId="77777777" w:rsidR="001F07F8" w:rsidRDefault="001F07F8" w:rsidP="001F07F8">
      <w:pPr>
        <w:pStyle w:val="Heading2"/>
        <w:framePr w:w="6834" w:h="510" w:hRule="exact" w:wrap="around" w:hAnchor="page" w:x="1196" w:y="722"/>
        <w:ind w:left="-90"/>
      </w:pPr>
      <w:bookmarkStart w:id="20" w:name="_Toc34327236"/>
      <w:bookmarkStart w:id="21" w:name="_Toc34839739"/>
      <w:r>
        <w:t>2.3 AAC Block &amp; Panel Properties</w:t>
      </w:r>
      <w:bookmarkEnd w:id="20"/>
      <w:bookmarkEnd w:id="21"/>
    </w:p>
    <w:p w14:paraId="4AC2366A" w14:textId="77777777" w:rsidR="00830E9E" w:rsidRPr="002F077E" w:rsidRDefault="00830E9E" w:rsidP="00FF3728">
      <w:pPr>
        <w:jc w:val="both"/>
        <w:rPr>
          <w:rFonts w:asciiTheme="majorBidi" w:eastAsiaTheme="minorHAnsi" w:hAnsiTheme="majorBidi" w:cstheme="majorBidi"/>
          <w:b w:val="0"/>
          <w:color w:val="auto"/>
        </w:rPr>
      </w:pPr>
      <w:r w:rsidRPr="002F077E">
        <w:rPr>
          <w:rFonts w:asciiTheme="majorBidi" w:eastAsiaTheme="minorHAnsi" w:hAnsiTheme="majorBidi" w:cstheme="majorBidi"/>
          <w:b w:val="0"/>
          <w:color w:val="auto"/>
        </w:rPr>
        <w:t>AAC blocks &amp; panels has been successful used for long time and a significant body of know</w:t>
      </w:r>
      <w:r w:rsidR="00FF3728" w:rsidRPr="002F077E">
        <w:rPr>
          <w:rFonts w:asciiTheme="majorBidi" w:eastAsiaTheme="minorHAnsi" w:hAnsiTheme="majorBidi" w:cstheme="majorBidi"/>
          <w:b w:val="0"/>
          <w:color w:val="auto"/>
        </w:rPr>
        <w:t>ledge and information has been accumulated about its properties. Below table shows the main properties of AAC block and panel.</w:t>
      </w:r>
    </w:p>
    <w:p w14:paraId="17AE5268" w14:textId="6F9D2DDA" w:rsidR="00303E62" w:rsidRDefault="00303E62" w:rsidP="00836C67">
      <w:pPr>
        <w:pStyle w:val="Caption"/>
        <w:keepNext/>
        <w:jc w:val="center"/>
      </w:pPr>
      <w:r>
        <w:t xml:space="preserve">Table </w:t>
      </w:r>
      <w:fldSimple w:instr=" SEQ Table \* ARABIC ">
        <w:r w:rsidR="005E4480">
          <w:rPr>
            <w:noProof/>
          </w:rPr>
          <w:t>1</w:t>
        </w:r>
      </w:fldSimple>
      <w:r>
        <w:t>: AAC block &amp; panel properties.</w:t>
      </w:r>
    </w:p>
    <w:tbl>
      <w:tblPr>
        <w:tblStyle w:val="TableGrid"/>
        <w:tblW w:w="0" w:type="auto"/>
        <w:tblLook w:val="04A0" w:firstRow="1" w:lastRow="0" w:firstColumn="1" w:lastColumn="0" w:noHBand="0" w:noVBand="1"/>
      </w:tblPr>
      <w:tblGrid>
        <w:gridCol w:w="1917"/>
        <w:gridCol w:w="1917"/>
        <w:gridCol w:w="1917"/>
        <w:gridCol w:w="1917"/>
        <w:gridCol w:w="1918"/>
      </w:tblGrid>
      <w:tr w:rsidR="00D03B8A" w14:paraId="0AE79A91" w14:textId="77777777" w:rsidTr="00BA44D3">
        <w:trPr>
          <w:trHeight w:val="710"/>
        </w:trPr>
        <w:tc>
          <w:tcPr>
            <w:tcW w:w="1917" w:type="dxa"/>
            <w:shd w:val="clear" w:color="auto" w:fill="00B050"/>
            <w:vAlign w:val="center"/>
          </w:tcPr>
          <w:p w14:paraId="159C27B7" w14:textId="77777777" w:rsidR="00D03B8A" w:rsidRPr="00DC4A78" w:rsidRDefault="00D03B8A" w:rsidP="00BA44D3">
            <w:pPr>
              <w:jc w:val="center"/>
              <w:rPr>
                <w:rFonts w:asciiTheme="minorBidi" w:hAnsiTheme="minorBidi"/>
                <w:color w:val="FFFFFF" w:themeColor="background1"/>
                <w:sz w:val="24"/>
                <w:szCs w:val="24"/>
              </w:rPr>
            </w:pPr>
            <w:r w:rsidRPr="00DC4A78">
              <w:rPr>
                <w:rFonts w:asciiTheme="minorBidi" w:hAnsiTheme="minorBidi"/>
                <w:color w:val="FFFFFF" w:themeColor="background1"/>
                <w:sz w:val="24"/>
                <w:szCs w:val="24"/>
              </w:rPr>
              <w:t>Dry Density (kg/m</w:t>
            </w:r>
            <w:r w:rsidRPr="00DC4A78">
              <w:rPr>
                <w:rFonts w:asciiTheme="minorBidi" w:hAnsiTheme="minorBidi"/>
                <w:color w:val="FFFFFF" w:themeColor="background1"/>
                <w:sz w:val="24"/>
                <w:szCs w:val="24"/>
                <w:vertAlign w:val="superscript"/>
              </w:rPr>
              <w:t>3</w:t>
            </w:r>
            <w:r w:rsidRPr="00DC4A78">
              <w:rPr>
                <w:rFonts w:asciiTheme="minorBidi" w:hAnsiTheme="minorBidi"/>
                <w:color w:val="FFFFFF" w:themeColor="background1"/>
                <w:sz w:val="24"/>
                <w:szCs w:val="24"/>
              </w:rPr>
              <w:t>)</w:t>
            </w:r>
          </w:p>
        </w:tc>
        <w:tc>
          <w:tcPr>
            <w:tcW w:w="1917" w:type="dxa"/>
            <w:shd w:val="clear" w:color="auto" w:fill="00B050"/>
            <w:vAlign w:val="center"/>
          </w:tcPr>
          <w:p w14:paraId="22AC5958" w14:textId="77777777" w:rsidR="00D03B8A" w:rsidRPr="00DC4A78" w:rsidRDefault="00D03B8A" w:rsidP="00BA44D3">
            <w:pPr>
              <w:jc w:val="center"/>
              <w:rPr>
                <w:rFonts w:asciiTheme="minorBidi" w:hAnsiTheme="minorBidi"/>
                <w:color w:val="FFFFFF" w:themeColor="background1"/>
                <w:sz w:val="24"/>
                <w:szCs w:val="24"/>
              </w:rPr>
            </w:pPr>
            <w:r w:rsidRPr="00DC4A78">
              <w:rPr>
                <w:rFonts w:asciiTheme="minorBidi" w:hAnsiTheme="minorBidi"/>
                <w:color w:val="FFFFFF" w:themeColor="background1"/>
                <w:sz w:val="24"/>
                <w:szCs w:val="24"/>
              </w:rPr>
              <w:t>Compressive Strength (MPa)</w:t>
            </w:r>
          </w:p>
        </w:tc>
        <w:tc>
          <w:tcPr>
            <w:tcW w:w="1917" w:type="dxa"/>
            <w:shd w:val="clear" w:color="auto" w:fill="00B050"/>
            <w:vAlign w:val="center"/>
          </w:tcPr>
          <w:p w14:paraId="48EC51D8" w14:textId="77777777" w:rsidR="00D03B8A" w:rsidRPr="00DC4A78" w:rsidRDefault="00D03B8A" w:rsidP="00BA44D3">
            <w:pPr>
              <w:jc w:val="center"/>
              <w:rPr>
                <w:rFonts w:asciiTheme="minorBidi" w:hAnsiTheme="minorBidi"/>
                <w:color w:val="FFFFFF" w:themeColor="background1"/>
                <w:sz w:val="24"/>
                <w:szCs w:val="24"/>
              </w:rPr>
            </w:pPr>
            <w:r w:rsidRPr="00DC4A78">
              <w:rPr>
                <w:rFonts w:asciiTheme="minorBidi" w:hAnsiTheme="minorBidi"/>
                <w:color w:val="FFFFFF" w:themeColor="background1"/>
                <w:sz w:val="24"/>
                <w:szCs w:val="24"/>
              </w:rPr>
              <w:t>Flexural Strength (MPa)</w:t>
            </w:r>
          </w:p>
        </w:tc>
        <w:tc>
          <w:tcPr>
            <w:tcW w:w="1917" w:type="dxa"/>
            <w:shd w:val="clear" w:color="auto" w:fill="00B050"/>
            <w:vAlign w:val="center"/>
          </w:tcPr>
          <w:p w14:paraId="2D0CB33F" w14:textId="77777777" w:rsidR="00D03B8A" w:rsidRPr="00DC4A78" w:rsidRDefault="00D03B8A" w:rsidP="00BA44D3">
            <w:pPr>
              <w:jc w:val="center"/>
              <w:rPr>
                <w:rFonts w:asciiTheme="minorBidi" w:hAnsiTheme="minorBidi"/>
                <w:color w:val="FFFFFF" w:themeColor="background1"/>
                <w:sz w:val="24"/>
                <w:szCs w:val="24"/>
              </w:rPr>
            </w:pPr>
            <w:r w:rsidRPr="00DC4A78">
              <w:rPr>
                <w:rFonts w:asciiTheme="minorBidi" w:hAnsiTheme="minorBidi"/>
                <w:color w:val="FFFFFF" w:themeColor="background1"/>
                <w:sz w:val="24"/>
                <w:szCs w:val="24"/>
              </w:rPr>
              <w:t>E- value (</w:t>
            </w:r>
            <w:proofErr w:type="spellStart"/>
            <w:r w:rsidRPr="00DC4A78">
              <w:rPr>
                <w:rFonts w:asciiTheme="minorBidi" w:hAnsiTheme="minorBidi"/>
                <w:color w:val="FFFFFF" w:themeColor="background1"/>
                <w:sz w:val="24"/>
                <w:szCs w:val="24"/>
              </w:rPr>
              <w:t>GPa</w:t>
            </w:r>
            <w:proofErr w:type="spellEnd"/>
            <w:r w:rsidRPr="00DC4A78">
              <w:rPr>
                <w:rFonts w:asciiTheme="minorBidi" w:hAnsiTheme="minorBidi"/>
                <w:color w:val="FFFFFF" w:themeColor="background1"/>
                <w:sz w:val="24"/>
                <w:szCs w:val="24"/>
              </w:rPr>
              <w:t>)</w:t>
            </w:r>
          </w:p>
        </w:tc>
        <w:tc>
          <w:tcPr>
            <w:tcW w:w="1918" w:type="dxa"/>
            <w:shd w:val="clear" w:color="auto" w:fill="00B050"/>
            <w:vAlign w:val="center"/>
          </w:tcPr>
          <w:p w14:paraId="5B454151" w14:textId="77777777" w:rsidR="00D03B8A" w:rsidRPr="00DC4A78" w:rsidRDefault="00FF3728" w:rsidP="00BA44D3">
            <w:pPr>
              <w:jc w:val="center"/>
              <w:rPr>
                <w:rFonts w:asciiTheme="minorBidi" w:hAnsiTheme="minorBidi"/>
                <w:color w:val="FFFFFF" w:themeColor="background1"/>
                <w:sz w:val="24"/>
                <w:szCs w:val="24"/>
              </w:rPr>
            </w:pPr>
            <w:r>
              <w:rPr>
                <w:rFonts w:asciiTheme="minorBidi" w:hAnsiTheme="minorBidi"/>
                <w:color w:val="FFFFFF" w:themeColor="background1"/>
                <w:sz w:val="24"/>
                <w:szCs w:val="24"/>
              </w:rPr>
              <w:t>K value</w:t>
            </w:r>
            <w:r w:rsidR="00D03B8A" w:rsidRPr="00DC4A78">
              <w:rPr>
                <w:rFonts w:asciiTheme="minorBidi" w:hAnsiTheme="minorBidi"/>
                <w:color w:val="FFFFFF" w:themeColor="background1"/>
                <w:sz w:val="24"/>
                <w:szCs w:val="24"/>
              </w:rPr>
              <w:t xml:space="preserve"> (W/</w:t>
            </w:r>
            <w:proofErr w:type="spellStart"/>
            <w:r w:rsidR="00D03B8A" w:rsidRPr="00DC4A78">
              <w:rPr>
                <w:rFonts w:asciiTheme="minorBidi" w:hAnsiTheme="minorBidi"/>
                <w:color w:val="FFFFFF" w:themeColor="background1"/>
                <w:sz w:val="24"/>
                <w:szCs w:val="24"/>
              </w:rPr>
              <w:t>mK</w:t>
            </w:r>
            <w:proofErr w:type="spellEnd"/>
            <w:r w:rsidR="00D03B8A" w:rsidRPr="00DC4A78">
              <w:rPr>
                <w:rFonts w:asciiTheme="minorBidi" w:hAnsiTheme="minorBidi"/>
                <w:color w:val="FFFFFF" w:themeColor="background1"/>
                <w:sz w:val="24"/>
                <w:szCs w:val="24"/>
              </w:rPr>
              <w:t>)</w:t>
            </w:r>
          </w:p>
        </w:tc>
      </w:tr>
      <w:tr w:rsidR="00D03B8A" w14:paraId="2EBBA9B5" w14:textId="77777777" w:rsidTr="00BA44D3">
        <w:trPr>
          <w:trHeight w:val="125"/>
        </w:trPr>
        <w:tc>
          <w:tcPr>
            <w:tcW w:w="1917" w:type="dxa"/>
            <w:vAlign w:val="center"/>
          </w:tcPr>
          <w:p w14:paraId="722173DB"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450</w:t>
            </w:r>
          </w:p>
        </w:tc>
        <w:tc>
          <w:tcPr>
            <w:tcW w:w="1917" w:type="dxa"/>
            <w:vAlign w:val="center"/>
          </w:tcPr>
          <w:p w14:paraId="086687D5"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3.2</w:t>
            </w:r>
          </w:p>
        </w:tc>
        <w:tc>
          <w:tcPr>
            <w:tcW w:w="1917" w:type="dxa"/>
            <w:vAlign w:val="center"/>
          </w:tcPr>
          <w:p w14:paraId="60759FD0"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0.65</w:t>
            </w:r>
          </w:p>
        </w:tc>
        <w:tc>
          <w:tcPr>
            <w:tcW w:w="1917" w:type="dxa"/>
            <w:vAlign w:val="center"/>
          </w:tcPr>
          <w:p w14:paraId="1B80D990"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1.6</w:t>
            </w:r>
          </w:p>
        </w:tc>
        <w:tc>
          <w:tcPr>
            <w:tcW w:w="1918" w:type="dxa"/>
            <w:vAlign w:val="center"/>
          </w:tcPr>
          <w:p w14:paraId="39272B7A"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0.12</w:t>
            </w:r>
          </w:p>
        </w:tc>
      </w:tr>
      <w:tr w:rsidR="00D03B8A" w14:paraId="530844E7" w14:textId="77777777" w:rsidTr="002204E1">
        <w:trPr>
          <w:trHeight w:val="20"/>
        </w:trPr>
        <w:tc>
          <w:tcPr>
            <w:tcW w:w="1917" w:type="dxa"/>
            <w:vAlign w:val="center"/>
          </w:tcPr>
          <w:p w14:paraId="706A5C0B"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525</w:t>
            </w:r>
          </w:p>
        </w:tc>
        <w:tc>
          <w:tcPr>
            <w:tcW w:w="1917" w:type="dxa"/>
            <w:vAlign w:val="center"/>
          </w:tcPr>
          <w:p w14:paraId="3B5A034A"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4.0</w:t>
            </w:r>
          </w:p>
        </w:tc>
        <w:tc>
          <w:tcPr>
            <w:tcW w:w="1917" w:type="dxa"/>
            <w:vAlign w:val="center"/>
          </w:tcPr>
          <w:p w14:paraId="073CF9F0"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0.75</w:t>
            </w:r>
          </w:p>
        </w:tc>
        <w:tc>
          <w:tcPr>
            <w:tcW w:w="1917" w:type="dxa"/>
            <w:vAlign w:val="center"/>
          </w:tcPr>
          <w:p w14:paraId="494D2DAD"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2.0</w:t>
            </w:r>
          </w:p>
        </w:tc>
        <w:tc>
          <w:tcPr>
            <w:tcW w:w="1918" w:type="dxa"/>
            <w:vAlign w:val="center"/>
          </w:tcPr>
          <w:p w14:paraId="30DE163F"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0.14</w:t>
            </w:r>
          </w:p>
        </w:tc>
      </w:tr>
      <w:tr w:rsidR="00D03B8A" w14:paraId="04D75AAF" w14:textId="77777777" w:rsidTr="002204E1">
        <w:trPr>
          <w:trHeight w:val="20"/>
        </w:trPr>
        <w:tc>
          <w:tcPr>
            <w:tcW w:w="1917" w:type="dxa"/>
            <w:vAlign w:val="center"/>
          </w:tcPr>
          <w:p w14:paraId="7F483FD6"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600</w:t>
            </w:r>
          </w:p>
        </w:tc>
        <w:tc>
          <w:tcPr>
            <w:tcW w:w="1917" w:type="dxa"/>
            <w:vAlign w:val="center"/>
          </w:tcPr>
          <w:p w14:paraId="11C5E07E"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4.5</w:t>
            </w:r>
          </w:p>
        </w:tc>
        <w:tc>
          <w:tcPr>
            <w:tcW w:w="1917" w:type="dxa"/>
            <w:vAlign w:val="center"/>
          </w:tcPr>
          <w:p w14:paraId="6F41FD0A"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0.85</w:t>
            </w:r>
          </w:p>
        </w:tc>
        <w:tc>
          <w:tcPr>
            <w:tcW w:w="1917" w:type="dxa"/>
            <w:vAlign w:val="center"/>
          </w:tcPr>
          <w:p w14:paraId="51955C79"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2.4</w:t>
            </w:r>
          </w:p>
        </w:tc>
        <w:tc>
          <w:tcPr>
            <w:tcW w:w="1918" w:type="dxa"/>
            <w:vAlign w:val="center"/>
          </w:tcPr>
          <w:p w14:paraId="6A0960E7"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0.16</w:t>
            </w:r>
          </w:p>
        </w:tc>
      </w:tr>
      <w:tr w:rsidR="00D03B8A" w14:paraId="0C1B8038" w14:textId="77777777" w:rsidTr="002204E1">
        <w:trPr>
          <w:trHeight w:val="20"/>
        </w:trPr>
        <w:tc>
          <w:tcPr>
            <w:tcW w:w="1917" w:type="dxa"/>
            <w:vAlign w:val="center"/>
          </w:tcPr>
          <w:p w14:paraId="54BE9A1B"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675</w:t>
            </w:r>
          </w:p>
        </w:tc>
        <w:tc>
          <w:tcPr>
            <w:tcW w:w="1917" w:type="dxa"/>
            <w:vAlign w:val="center"/>
          </w:tcPr>
          <w:p w14:paraId="2F2ACFEE"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6.3</w:t>
            </w:r>
          </w:p>
        </w:tc>
        <w:tc>
          <w:tcPr>
            <w:tcW w:w="1917" w:type="dxa"/>
            <w:vAlign w:val="center"/>
          </w:tcPr>
          <w:p w14:paraId="1877BA4D"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1.00</w:t>
            </w:r>
          </w:p>
        </w:tc>
        <w:tc>
          <w:tcPr>
            <w:tcW w:w="1917" w:type="dxa"/>
            <w:vAlign w:val="center"/>
          </w:tcPr>
          <w:p w14:paraId="4432D179"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2.5</w:t>
            </w:r>
          </w:p>
        </w:tc>
        <w:tc>
          <w:tcPr>
            <w:tcW w:w="1918" w:type="dxa"/>
            <w:vAlign w:val="center"/>
          </w:tcPr>
          <w:p w14:paraId="6C9ADCF4"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0.18</w:t>
            </w:r>
          </w:p>
        </w:tc>
      </w:tr>
      <w:tr w:rsidR="00D03B8A" w14:paraId="4ECF804B" w14:textId="77777777" w:rsidTr="002204E1">
        <w:trPr>
          <w:trHeight w:val="20"/>
        </w:trPr>
        <w:tc>
          <w:tcPr>
            <w:tcW w:w="1917" w:type="dxa"/>
            <w:vAlign w:val="center"/>
          </w:tcPr>
          <w:p w14:paraId="16129653"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750</w:t>
            </w:r>
          </w:p>
        </w:tc>
        <w:tc>
          <w:tcPr>
            <w:tcW w:w="1917" w:type="dxa"/>
            <w:vAlign w:val="center"/>
          </w:tcPr>
          <w:p w14:paraId="621DA78C"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7.5</w:t>
            </w:r>
          </w:p>
        </w:tc>
        <w:tc>
          <w:tcPr>
            <w:tcW w:w="1917" w:type="dxa"/>
            <w:vAlign w:val="center"/>
          </w:tcPr>
          <w:p w14:paraId="26B184F2"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1.20</w:t>
            </w:r>
          </w:p>
        </w:tc>
        <w:tc>
          <w:tcPr>
            <w:tcW w:w="1917" w:type="dxa"/>
            <w:vAlign w:val="center"/>
          </w:tcPr>
          <w:p w14:paraId="0345FEA7"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2.7</w:t>
            </w:r>
          </w:p>
        </w:tc>
        <w:tc>
          <w:tcPr>
            <w:tcW w:w="1918" w:type="dxa"/>
            <w:vAlign w:val="center"/>
          </w:tcPr>
          <w:p w14:paraId="2F46EBC4" w14:textId="77777777" w:rsidR="00D03B8A" w:rsidRPr="00DC4A78" w:rsidRDefault="00D03B8A" w:rsidP="00BA44D3">
            <w:pPr>
              <w:jc w:val="center"/>
              <w:rPr>
                <w:rFonts w:asciiTheme="minorBidi" w:hAnsiTheme="minorBidi"/>
                <w:b w:val="0"/>
                <w:bCs/>
                <w:sz w:val="24"/>
                <w:szCs w:val="24"/>
              </w:rPr>
            </w:pPr>
            <w:r w:rsidRPr="00DC4A78">
              <w:rPr>
                <w:rFonts w:asciiTheme="minorBidi" w:hAnsiTheme="minorBidi"/>
                <w:b w:val="0"/>
                <w:bCs/>
                <w:sz w:val="24"/>
                <w:szCs w:val="24"/>
              </w:rPr>
              <w:t>0.20</w:t>
            </w:r>
          </w:p>
        </w:tc>
      </w:tr>
    </w:tbl>
    <w:p w14:paraId="09798FAC" w14:textId="77777777" w:rsidR="00836C67" w:rsidRPr="00083911" w:rsidRDefault="00836C67" w:rsidP="00836C67">
      <w:pPr>
        <w:pStyle w:val="Heading2"/>
        <w:framePr w:w="9661" w:h="1067" w:hRule="exact" w:wrap="around" w:hAnchor="page" w:x="1156" w:y="5512"/>
      </w:pPr>
      <w:bookmarkStart w:id="22" w:name="_Toc34327237"/>
      <w:bookmarkStart w:id="23" w:name="_Toc34839740"/>
      <w:r>
        <w:t>2.4 Comparison of Different Structural Construction Materials</w:t>
      </w:r>
      <w:bookmarkEnd w:id="22"/>
      <w:bookmarkEnd w:id="23"/>
      <w:r>
        <w:t xml:space="preserve"> </w:t>
      </w:r>
    </w:p>
    <w:p w14:paraId="17896578" w14:textId="77777777" w:rsidR="00083911" w:rsidRPr="00083911" w:rsidRDefault="00083911" w:rsidP="00083911">
      <w:pPr>
        <w:tabs>
          <w:tab w:val="left" w:pos="1984"/>
        </w:tabs>
        <w:spacing w:after="200"/>
        <w:rPr>
          <w:rFonts w:ascii="Bahij TheSansArabic Plain" w:hAnsi="Bahij TheSansArabic Plain" w:cs="Bahij TheSansArabic Plain"/>
          <w:sz w:val="2"/>
          <w:szCs w:val="2"/>
        </w:rPr>
      </w:pPr>
    </w:p>
    <w:p w14:paraId="0D0677FA" w14:textId="77777777" w:rsidR="00B967D3" w:rsidRDefault="00B967D3" w:rsidP="00B967D3">
      <w:pPr>
        <w:jc w:val="both"/>
        <w:rPr>
          <w:rFonts w:asciiTheme="majorBidi" w:eastAsiaTheme="minorHAnsi" w:hAnsiTheme="majorBidi" w:cstheme="majorBidi"/>
          <w:b w:val="0"/>
        </w:rPr>
      </w:pPr>
      <w:r w:rsidRPr="005E55B8">
        <w:rPr>
          <w:rFonts w:asciiTheme="majorBidi" w:eastAsiaTheme="minorHAnsi" w:hAnsiTheme="majorBidi" w:cstheme="majorBidi"/>
          <w:b w:val="0"/>
        </w:rPr>
        <w:t>The following table compares the main properties of AAC blocks with other structural construction materials used in the Kingdom from a thermal insulation and mechanical strength perspective:</w:t>
      </w:r>
    </w:p>
    <w:p w14:paraId="4C355AF5" w14:textId="111DC4E8" w:rsidR="00836C67" w:rsidRDefault="00836C67" w:rsidP="00836C67">
      <w:pPr>
        <w:pStyle w:val="Caption"/>
        <w:keepNext/>
        <w:jc w:val="center"/>
      </w:pPr>
      <w:r>
        <w:t xml:space="preserve">Table </w:t>
      </w:r>
      <w:fldSimple w:instr=" SEQ Table \* ARABIC ">
        <w:r w:rsidR="005E4480">
          <w:rPr>
            <w:noProof/>
          </w:rPr>
          <w:t>2</w:t>
        </w:r>
      </w:fldSimple>
      <w:r>
        <w:t>: Comparison of Different Structural Construction Material.</w:t>
      </w:r>
    </w:p>
    <w:p w14:paraId="35EF3821" w14:textId="77777777" w:rsidR="002204E1" w:rsidRPr="002204E1" w:rsidRDefault="002204E1" w:rsidP="00DC4A78">
      <w:pPr>
        <w:spacing w:after="200"/>
        <w:jc w:val="center"/>
        <w:rPr>
          <w:rFonts w:asciiTheme="minorBidi" w:hAnsiTheme="minorBidi"/>
          <w:sz w:val="22"/>
        </w:rPr>
      </w:pPr>
      <w:r w:rsidRPr="00DC4A78">
        <w:rPr>
          <w:rFonts w:asciiTheme="minorBidi" w:hAnsiTheme="minorBidi"/>
          <w:b w:val="0"/>
          <w:bCs/>
          <w:sz w:val="24"/>
          <w:szCs w:val="24"/>
        </w:rPr>
        <w:object w:dxaOrig="8771" w:dyaOrig="3192" w14:anchorId="6BEDD5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25pt;height:207pt" o:ole="">
            <v:imagedata r:id="rId26" o:title=""/>
          </v:shape>
          <o:OLEObject Type="Embed" ProgID="Excel.Sheet.12" ShapeID="_x0000_i1025" DrawAspect="Content" ObjectID="_1646463958" r:id="rId27"/>
        </w:object>
      </w:r>
    </w:p>
    <w:p w14:paraId="35491CA3" w14:textId="77777777" w:rsidR="001F07F8" w:rsidRDefault="00B967D3" w:rsidP="001F07F8">
      <w:pPr>
        <w:jc w:val="both"/>
        <w:rPr>
          <w:rFonts w:asciiTheme="majorBidi" w:eastAsiaTheme="minorHAnsi" w:hAnsiTheme="majorBidi" w:cstheme="majorBidi"/>
          <w:b w:val="0"/>
        </w:rPr>
      </w:pPr>
      <w:r w:rsidRPr="005E55B8">
        <w:rPr>
          <w:rFonts w:asciiTheme="majorBidi" w:eastAsiaTheme="minorHAnsi" w:hAnsiTheme="majorBidi" w:cstheme="majorBidi"/>
          <w:b w:val="0"/>
        </w:rPr>
        <w:t xml:space="preserve">Note that lower the </w:t>
      </w:r>
      <w:r w:rsidRPr="00FF3728">
        <w:rPr>
          <w:rFonts w:asciiTheme="majorBidi" w:eastAsiaTheme="minorHAnsi" w:hAnsiTheme="majorBidi" w:cstheme="majorBidi"/>
          <w:b w:val="0"/>
          <w:color w:val="auto"/>
        </w:rPr>
        <w:t>K-Valu</w:t>
      </w:r>
      <w:r w:rsidR="002124FA" w:rsidRPr="00FF3728">
        <w:rPr>
          <w:rFonts w:asciiTheme="majorBidi" w:eastAsiaTheme="minorHAnsi" w:hAnsiTheme="majorBidi" w:cstheme="majorBidi"/>
          <w:b w:val="0"/>
          <w:color w:val="auto"/>
        </w:rPr>
        <w:t>e</w:t>
      </w:r>
      <w:r w:rsidRPr="00FF3728">
        <w:rPr>
          <w:rFonts w:asciiTheme="majorBidi" w:eastAsiaTheme="minorHAnsi" w:hAnsiTheme="majorBidi" w:cstheme="majorBidi"/>
          <w:b w:val="0"/>
          <w:color w:val="auto"/>
        </w:rPr>
        <w:t xml:space="preserve">, </w:t>
      </w:r>
      <w:r w:rsidRPr="005E55B8">
        <w:rPr>
          <w:rFonts w:asciiTheme="majorBidi" w:eastAsiaTheme="minorHAnsi" w:hAnsiTheme="majorBidi" w:cstheme="majorBidi"/>
          <w:b w:val="0"/>
        </w:rPr>
        <w:t>the thermal conductivity, the better. This table highlights the benefits of AAC blocks vs other structural solutions not just from a thermal insulation standpoint, but also from the perspective of low weight (density)</w:t>
      </w:r>
      <w:r>
        <w:rPr>
          <w:rFonts w:asciiTheme="majorBidi" w:eastAsiaTheme="minorHAnsi" w:hAnsiTheme="majorBidi" w:cstheme="majorBidi"/>
          <w:b w:val="0"/>
        </w:rPr>
        <w:t>.</w:t>
      </w:r>
    </w:p>
    <w:p w14:paraId="50DC5A1A" w14:textId="77777777" w:rsidR="001F07F8" w:rsidRDefault="001F07F8">
      <w:pPr>
        <w:spacing w:after="200"/>
        <w:rPr>
          <w:rFonts w:asciiTheme="majorBidi" w:eastAsiaTheme="minorHAnsi" w:hAnsiTheme="majorBidi" w:cstheme="majorBidi"/>
          <w:b w:val="0"/>
        </w:rPr>
      </w:pPr>
      <w:r>
        <w:rPr>
          <w:rFonts w:asciiTheme="majorBidi" w:eastAsiaTheme="minorHAnsi" w:hAnsiTheme="majorBidi" w:cstheme="majorBidi"/>
          <w:b w:val="0"/>
        </w:rPr>
        <w:br w:type="page"/>
      </w:r>
    </w:p>
    <w:p w14:paraId="30797CD3" w14:textId="77777777" w:rsidR="001F07F8" w:rsidRDefault="001F07F8" w:rsidP="001F07F8">
      <w:pPr>
        <w:pStyle w:val="Heading2"/>
        <w:framePr w:w="4574" w:h="450" w:hRule="exact" w:wrap="around" w:hAnchor="page" w:x="1117" w:y="903"/>
      </w:pPr>
      <w:bookmarkStart w:id="24" w:name="_Toc34327240"/>
      <w:bookmarkStart w:id="25" w:name="_Toc34839741"/>
      <w:r>
        <w:lastRenderedPageBreak/>
        <w:t>2.5 Alternative Product Products</w:t>
      </w:r>
      <w:bookmarkEnd w:id="24"/>
      <w:bookmarkEnd w:id="25"/>
    </w:p>
    <w:p w14:paraId="3FB67B47" w14:textId="77777777" w:rsidR="001F07F8" w:rsidRDefault="001F07F8" w:rsidP="00E244E8">
      <w:pPr>
        <w:jc w:val="both"/>
        <w:rPr>
          <w:rFonts w:asciiTheme="majorBidi" w:eastAsiaTheme="minorHAnsi" w:hAnsiTheme="majorBidi" w:cstheme="majorBidi"/>
          <w:b w:val="0"/>
        </w:rPr>
      </w:pPr>
    </w:p>
    <w:p w14:paraId="56A4175A" w14:textId="77777777" w:rsidR="00E244E8" w:rsidRPr="005E55B8" w:rsidRDefault="00E244E8" w:rsidP="00E244E8">
      <w:pPr>
        <w:jc w:val="both"/>
        <w:rPr>
          <w:rFonts w:asciiTheme="majorBidi" w:eastAsiaTheme="minorHAnsi" w:hAnsiTheme="majorBidi" w:cstheme="majorBidi"/>
          <w:b w:val="0"/>
        </w:rPr>
      </w:pPr>
      <w:r w:rsidRPr="005E55B8">
        <w:rPr>
          <w:rFonts w:asciiTheme="majorBidi" w:eastAsiaTheme="minorHAnsi" w:hAnsiTheme="majorBidi" w:cstheme="majorBidi"/>
          <w:b w:val="0"/>
        </w:rPr>
        <w:t>The construction industry is characterized by several block substitutes. The most closely related substitute product for AAC blocks are thermo blocks. The other close substitutes are traditional concrete blocks and red bricks which have more weight but cheaper in their cost were AAC blocks clearly have an advantage over other blocks in respect to thermal efficiency and the weight, which means savings on account of construction cost and electricity bill. However due little customer awareness of AAC blocks in the market and higher selling price, customers prefer other substitutes over AAC blocks. With extra marketing efforts, this product is acknowledged to pose a real threat to the position of substitute’s blocks, where it has major advantages over traditional blocks such as its light weight were AAC blocks is a lightweight product compared to other solid building materials. The low weight has advantage for transportation and working for structural design. However, AAC blocks have the disadvantage of having higher prices compared to other alternative materials and a greater inflexibility to modify the building after it is completed.</w:t>
      </w:r>
      <w:r w:rsidRPr="00EA5E2F">
        <w:t xml:space="preserve"> </w:t>
      </w:r>
    </w:p>
    <w:p w14:paraId="7020B940" w14:textId="77777777" w:rsidR="00E244E8" w:rsidRDefault="00E244E8" w:rsidP="00C60274">
      <w:pPr>
        <w:pStyle w:val="Heading2"/>
        <w:framePr w:w="3372" w:h="523" w:hRule="exact" w:wrap="around" w:hAnchor="page" w:x="1170" w:y="6900"/>
      </w:pPr>
      <w:bookmarkStart w:id="26" w:name="_Toc34327238"/>
      <w:bookmarkStart w:id="27" w:name="_Toc34839742"/>
      <w:r>
        <w:t>2.</w:t>
      </w:r>
      <w:r w:rsidR="00544ACE">
        <w:t>6</w:t>
      </w:r>
      <w:r>
        <w:t xml:space="preserve"> Advantages</w:t>
      </w:r>
      <w:bookmarkEnd w:id="26"/>
      <w:bookmarkEnd w:id="27"/>
    </w:p>
    <w:p w14:paraId="326FB91F" w14:textId="77777777" w:rsidR="00E244E8" w:rsidRDefault="00E244E8" w:rsidP="00257DE7">
      <w:pPr>
        <w:jc w:val="both"/>
        <w:rPr>
          <w:rFonts w:asciiTheme="majorBidi" w:eastAsiaTheme="minorHAnsi" w:hAnsiTheme="majorBidi" w:cstheme="majorBidi"/>
          <w:b w:val="0"/>
        </w:rPr>
      </w:pPr>
    </w:p>
    <w:p w14:paraId="031DB142" w14:textId="77777777" w:rsidR="00E244E8" w:rsidRDefault="00E244E8" w:rsidP="00257DE7">
      <w:pPr>
        <w:jc w:val="both"/>
        <w:rPr>
          <w:rFonts w:asciiTheme="majorBidi" w:eastAsiaTheme="minorHAnsi" w:hAnsiTheme="majorBidi" w:cstheme="majorBidi"/>
          <w:b w:val="0"/>
        </w:rPr>
      </w:pPr>
    </w:p>
    <w:p w14:paraId="2525E009" w14:textId="77777777" w:rsidR="00257DE7" w:rsidRPr="00257DE7" w:rsidRDefault="00257DE7" w:rsidP="00257DE7">
      <w:pPr>
        <w:jc w:val="both"/>
        <w:rPr>
          <w:rFonts w:asciiTheme="majorBidi" w:eastAsiaTheme="minorHAnsi" w:hAnsiTheme="majorBidi" w:cstheme="majorBidi"/>
          <w:b w:val="0"/>
        </w:rPr>
      </w:pPr>
      <w:r w:rsidRPr="00257DE7">
        <w:rPr>
          <w:rFonts w:asciiTheme="majorBidi" w:eastAsiaTheme="minorHAnsi" w:hAnsiTheme="majorBidi" w:cstheme="majorBidi"/>
          <w:b w:val="0"/>
        </w:rPr>
        <w:t>The popularity of AAC blocks is due to the immense advantages it offers</w:t>
      </w:r>
      <w:r>
        <w:rPr>
          <w:rFonts w:asciiTheme="majorBidi" w:eastAsiaTheme="minorHAnsi" w:hAnsiTheme="majorBidi" w:cstheme="majorBidi"/>
          <w:b w:val="0"/>
        </w:rPr>
        <w:t xml:space="preserve"> such as:</w:t>
      </w:r>
    </w:p>
    <w:p w14:paraId="39106F72" w14:textId="77777777" w:rsidR="00083911" w:rsidRDefault="00083911" w:rsidP="00083911">
      <w:pPr>
        <w:pStyle w:val="ListParagraph"/>
        <w:numPr>
          <w:ilvl w:val="0"/>
          <w:numId w:val="34"/>
        </w:numPr>
        <w:jc w:val="both"/>
        <w:rPr>
          <w:rFonts w:asciiTheme="majorBidi" w:eastAsiaTheme="minorHAnsi" w:hAnsiTheme="majorBidi" w:cstheme="majorBidi"/>
          <w:b w:val="0"/>
        </w:rPr>
      </w:pPr>
      <w:r>
        <w:rPr>
          <w:rFonts w:asciiTheme="majorBidi" w:eastAsiaTheme="minorHAnsi" w:hAnsiTheme="majorBidi" w:cstheme="majorBidi"/>
          <w:b w:val="0"/>
        </w:rPr>
        <w:t>Multi-functional; can combine load bearing action with insulation function.</w:t>
      </w:r>
    </w:p>
    <w:p w14:paraId="46903F68" w14:textId="77777777" w:rsidR="00083911" w:rsidRDefault="00083911" w:rsidP="00083911">
      <w:pPr>
        <w:pStyle w:val="ListParagraph"/>
        <w:numPr>
          <w:ilvl w:val="0"/>
          <w:numId w:val="34"/>
        </w:numPr>
        <w:jc w:val="both"/>
        <w:rPr>
          <w:rFonts w:asciiTheme="majorBidi" w:eastAsiaTheme="minorHAnsi" w:hAnsiTheme="majorBidi" w:cstheme="majorBidi"/>
          <w:b w:val="0"/>
        </w:rPr>
      </w:pPr>
      <w:r>
        <w:rPr>
          <w:rFonts w:asciiTheme="majorBidi" w:eastAsiaTheme="minorHAnsi" w:hAnsiTheme="majorBidi" w:cstheme="majorBidi"/>
          <w:b w:val="0"/>
        </w:rPr>
        <w:t>Dimensional stability and excellent fire resistance.</w:t>
      </w:r>
    </w:p>
    <w:p w14:paraId="26DD4E34" w14:textId="77777777" w:rsidR="00083911" w:rsidRDefault="00083911" w:rsidP="00083911">
      <w:pPr>
        <w:pStyle w:val="ListParagraph"/>
        <w:numPr>
          <w:ilvl w:val="0"/>
          <w:numId w:val="34"/>
        </w:numPr>
        <w:jc w:val="both"/>
        <w:rPr>
          <w:rFonts w:asciiTheme="majorBidi" w:eastAsiaTheme="minorHAnsi" w:hAnsiTheme="majorBidi" w:cstheme="majorBidi"/>
          <w:b w:val="0"/>
        </w:rPr>
      </w:pPr>
      <w:r>
        <w:rPr>
          <w:rFonts w:asciiTheme="majorBidi" w:eastAsiaTheme="minorHAnsi" w:hAnsiTheme="majorBidi" w:cstheme="majorBidi"/>
          <w:b w:val="0"/>
        </w:rPr>
        <w:t>Can be cut with saw like wood, light weight, hence reduces structural load.</w:t>
      </w:r>
    </w:p>
    <w:p w14:paraId="130DD711" w14:textId="77777777" w:rsidR="00083911" w:rsidRDefault="00083911" w:rsidP="00083911">
      <w:pPr>
        <w:pStyle w:val="ListParagraph"/>
        <w:numPr>
          <w:ilvl w:val="0"/>
          <w:numId w:val="34"/>
        </w:numPr>
        <w:jc w:val="both"/>
        <w:rPr>
          <w:rFonts w:asciiTheme="majorBidi" w:eastAsiaTheme="minorHAnsi" w:hAnsiTheme="majorBidi" w:cstheme="majorBidi"/>
          <w:b w:val="0"/>
        </w:rPr>
      </w:pPr>
      <w:r>
        <w:rPr>
          <w:rFonts w:asciiTheme="majorBidi" w:eastAsiaTheme="minorHAnsi" w:hAnsiTheme="majorBidi" w:cstheme="majorBidi"/>
          <w:b w:val="0"/>
        </w:rPr>
        <w:t>Resources efficiency gives it lower environmental impact in all phases of its life cycle, form the processing of raw materials to the disposal of waste.</w:t>
      </w:r>
    </w:p>
    <w:p w14:paraId="1500672B" w14:textId="77777777" w:rsidR="00083911" w:rsidRDefault="00083911" w:rsidP="00083911">
      <w:pPr>
        <w:pStyle w:val="ListParagraph"/>
        <w:numPr>
          <w:ilvl w:val="0"/>
          <w:numId w:val="34"/>
        </w:numPr>
        <w:jc w:val="both"/>
        <w:rPr>
          <w:rFonts w:asciiTheme="majorBidi" w:eastAsiaTheme="minorHAnsi" w:hAnsiTheme="majorBidi" w:cstheme="majorBidi"/>
          <w:b w:val="0"/>
        </w:rPr>
      </w:pPr>
      <w:r>
        <w:rPr>
          <w:rFonts w:asciiTheme="majorBidi" w:eastAsiaTheme="minorHAnsi" w:hAnsiTheme="majorBidi" w:cstheme="majorBidi"/>
          <w:b w:val="0"/>
        </w:rPr>
        <w:t>For structural use, grouted, reinforced cells and beams are placed within the wall section. (Concave depressions along vertical edges can create a cylindrical core between 2 adjacent panels.)</w:t>
      </w:r>
    </w:p>
    <w:p w14:paraId="4B8294BE" w14:textId="77777777" w:rsidR="00083911" w:rsidRDefault="00083911" w:rsidP="00083911">
      <w:pPr>
        <w:pStyle w:val="ListParagraph"/>
        <w:numPr>
          <w:ilvl w:val="0"/>
          <w:numId w:val="34"/>
        </w:numPr>
        <w:jc w:val="both"/>
        <w:rPr>
          <w:rFonts w:asciiTheme="majorBidi" w:eastAsiaTheme="minorHAnsi" w:hAnsiTheme="majorBidi" w:cstheme="majorBidi"/>
          <w:b w:val="0"/>
        </w:rPr>
      </w:pPr>
      <w:r>
        <w:rPr>
          <w:rFonts w:asciiTheme="majorBidi" w:eastAsiaTheme="minorHAnsi" w:hAnsiTheme="majorBidi" w:cstheme="majorBidi"/>
          <w:b w:val="0"/>
        </w:rPr>
        <w:t>Non-toxic: There are no toxic gases or other toxic substances in autoclaved aerated concrete.</w:t>
      </w:r>
    </w:p>
    <w:p w14:paraId="6B9118BC" w14:textId="77777777" w:rsidR="002F4898" w:rsidRDefault="002F4898" w:rsidP="00AD3CFA">
      <w:pPr>
        <w:pStyle w:val="Heading2"/>
        <w:framePr w:h="497" w:hRule="exact" w:wrap="around" w:hAnchor="page" w:x="1179" w:y="11822"/>
      </w:pPr>
      <w:bookmarkStart w:id="28" w:name="_Toc34327239"/>
      <w:bookmarkStart w:id="29" w:name="_Toc34839743"/>
      <w:r>
        <w:t>2.</w:t>
      </w:r>
      <w:r w:rsidR="00544ACE">
        <w:t>7</w:t>
      </w:r>
      <w:r>
        <w:t xml:space="preserve"> Disadvantages</w:t>
      </w:r>
      <w:bookmarkEnd w:id="28"/>
      <w:bookmarkEnd w:id="29"/>
    </w:p>
    <w:p w14:paraId="386ECABA" w14:textId="77777777" w:rsidR="00DC4A78" w:rsidRDefault="00DC4A78" w:rsidP="00DC4A78">
      <w:pPr>
        <w:jc w:val="both"/>
        <w:rPr>
          <w:rFonts w:asciiTheme="majorBidi" w:eastAsiaTheme="minorHAnsi" w:hAnsiTheme="majorBidi" w:cstheme="majorBidi"/>
          <w:b w:val="0"/>
        </w:rPr>
      </w:pPr>
    </w:p>
    <w:p w14:paraId="0D6400BD" w14:textId="77777777" w:rsidR="00DC4A78" w:rsidRDefault="00DC4A78" w:rsidP="00DC4A78">
      <w:pPr>
        <w:jc w:val="both"/>
        <w:rPr>
          <w:rFonts w:asciiTheme="majorBidi" w:eastAsiaTheme="minorHAnsi" w:hAnsiTheme="majorBidi" w:cstheme="majorBidi"/>
          <w:b w:val="0"/>
        </w:rPr>
      </w:pPr>
    </w:p>
    <w:p w14:paraId="507D0ADB" w14:textId="77777777" w:rsidR="002E096A" w:rsidRPr="002E096A" w:rsidRDefault="002E096A" w:rsidP="002E096A">
      <w:pPr>
        <w:jc w:val="both"/>
        <w:rPr>
          <w:rFonts w:asciiTheme="majorBidi" w:eastAsiaTheme="minorHAnsi" w:hAnsiTheme="majorBidi" w:cstheme="majorBidi"/>
          <w:b w:val="0"/>
        </w:rPr>
      </w:pPr>
      <w:r w:rsidRPr="002E096A">
        <w:rPr>
          <w:rFonts w:asciiTheme="majorBidi" w:eastAsiaTheme="minorHAnsi" w:hAnsiTheme="majorBidi" w:cstheme="majorBidi"/>
          <w:b w:val="0"/>
        </w:rPr>
        <w:t xml:space="preserve">Although the advantages of AAC blocks far outweigh its disadvantages, it does have following notable disadvantages: </w:t>
      </w:r>
    </w:p>
    <w:p w14:paraId="6816563D" w14:textId="77777777" w:rsidR="00DC4A78" w:rsidRDefault="00DC4A78" w:rsidP="00DC4A78">
      <w:pPr>
        <w:pStyle w:val="ListParagraph"/>
        <w:numPr>
          <w:ilvl w:val="0"/>
          <w:numId w:val="34"/>
        </w:numPr>
        <w:jc w:val="both"/>
        <w:rPr>
          <w:rFonts w:asciiTheme="majorBidi" w:eastAsiaTheme="minorHAnsi" w:hAnsiTheme="majorBidi" w:cstheme="majorBidi"/>
          <w:b w:val="0"/>
        </w:rPr>
      </w:pPr>
      <w:r>
        <w:rPr>
          <w:rFonts w:asciiTheme="majorBidi" w:eastAsiaTheme="minorHAnsi" w:hAnsiTheme="majorBidi" w:cstheme="majorBidi"/>
          <w:b w:val="0"/>
        </w:rPr>
        <w:t xml:space="preserve">Installation during rainy weather: aircrete is known to crack after installation, which can be avoided by reducing the strength of the mortar and ensuring the blocks are dry during </w:t>
      </w:r>
      <w:r w:rsidR="00DB28B4">
        <w:rPr>
          <w:rFonts w:asciiTheme="majorBidi" w:eastAsiaTheme="minorHAnsi" w:hAnsiTheme="majorBidi" w:cstheme="majorBidi"/>
          <w:b w:val="0"/>
        </w:rPr>
        <w:t>and after installation</w:t>
      </w:r>
      <w:r w:rsidR="0074105C">
        <w:rPr>
          <w:rFonts w:asciiTheme="majorBidi" w:eastAsiaTheme="minorHAnsi" w:hAnsiTheme="majorBidi" w:cstheme="majorBidi"/>
          <w:b w:val="0"/>
        </w:rPr>
        <w:t>.</w:t>
      </w:r>
    </w:p>
    <w:p w14:paraId="3BF74477" w14:textId="77777777" w:rsidR="0074105C" w:rsidRDefault="0074105C" w:rsidP="00DC4A78">
      <w:pPr>
        <w:pStyle w:val="ListParagraph"/>
        <w:numPr>
          <w:ilvl w:val="0"/>
          <w:numId w:val="34"/>
        </w:numPr>
        <w:jc w:val="both"/>
        <w:rPr>
          <w:rFonts w:asciiTheme="majorBidi" w:eastAsiaTheme="minorHAnsi" w:hAnsiTheme="majorBidi" w:cstheme="majorBidi"/>
          <w:b w:val="0"/>
        </w:rPr>
      </w:pPr>
      <w:r>
        <w:rPr>
          <w:rFonts w:asciiTheme="majorBidi" w:eastAsiaTheme="minorHAnsi" w:hAnsiTheme="majorBidi" w:cstheme="majorBidi"/>
          <w:b w:val="0"/>
        </w:rPr>
        <w:t>Brittle nature: they need to be handled more carefully than clay bricks to avoid breakage.</w:t>
      </w:r>
    </w:p>
    <w:p w14:paraId="180A6F10" w14:textId="77777777" w:rsidR="00EB4725" w:rsidRDefault="00EB4725">
      <w:pPr>
        <w:spacing w:after="200"/>
        <w:rPr>
          <w:rFonts w:ascii="Bahij TheSansArabic Plain" w:hAnsi="Bahij TheSansArabic Plain" w:cs="Bahij TheSansArabic Plain"/>
        </w:rPr>
      </w:pPr>
      <w:r>
        <w:rPr>
          <w:rFonts w:ascii="Bahij TheSansArabic Plain" w:hAnsi="Bahij TheSansArabic Plain" w:cs="Bahij TheSansArabic Plain"/>
        </w:rPr>
        <w:br w:type="page"/>
      </w:r>
    </w:p>
    <w:p w14:paraId="63536684" w14:textId="77777777" w:rsidR="00EB4725" w:rsidRPr="00177CB5" w:rsidRDefault="00EB4725" w:rsidP="00EB4725">
      <w:pPr>
        <w:pStyle w:val="Heading1"/>
        <w:framePr w:w="7567" w:wrap="around" w:hAnchor="page" w:x="1099" w:y="955"/>
        <w:rPr>
          <w:color w:val="00B050"/>
        </w:rPr>
      </w:pPr>
      <w:bookmarkStart w:id="30" w:name="_Toc34327241"/>
      <w:bookmarkStart w:id="31" w:name="_Toc34839744"/>
      <w:r>
        <w:lastRenderedPageBreak/>
        <w:t>3.Manufacturing Process</w:t>
      </w:r>
      <w:bookmarkEnd w:id="30"/>
      <w:bookmarkEnd w:id="31"/>
    </w:p>
    <w:p w14:paraId="1190CE84" w14:textId="77777777" w:rsidR="00EB4725" w:rsidRDefault="00EB4725" w:rsidP="00EB4725">
      <w:pPr>
        <w:spacing w:after="200"/>
        <w:rPr>
          <w:rFonts w:ascii="Bahij TheSansArabic Plain" w:hAnsi="Bahij TheSansArabic Plain" w:cs="Bahij TheSansArabic Plain"/>
        </w:rPr>
      </w:pPr>
      <w:r>
        <w:rPr>
          <w:noProof/>
        </w:rPr>
        <mc:AlternateContent>
          <mc:Choice Requires="wpg">
            <w:drawing>
              <wp:anchor distT="0" distB="0" distL="114300" distR="114300" simplePos="0" relativeHeight="251682816" behindDoc="1" locked="0" layoutInCell="1" allowOverlap="1" wp14:anchorId="1E348325" wp14:editId="5F97F622">
                <wp:simplePos x="0" y="0"/>
                <wp:positionH relativeFrom="margin">
                  <wp:posOffset>-951722</wp:posOffset>
                </wp:positionH>
                <wp:positionV relativeFrom="paragraph">
                  <wp:posOffset>-336537</wp:posOffset>
                </wp:positionV>
                <wp:extent cx="7965537" cy="769314"/>
                <wp:effectExtent l="0" t="0" r="0" b="0"/>
                <wp:wrapNone/>
                <wp:docPr id="67" name="Group 67"/>
                <wp:cNvGraphicFramePr/>
                <a:graphic xmlns:a="http://schemas.openxmlformats.org/drawingml/2006/main">
                  <a:graphicData uri="http://schemas.microsoft.com/office/word/2010/wordprocessingGroup">
                    <wpg:wgp>
                      <wpg:cNvGrpSpPr/>
                      <wpg:grpSpPr>
                        <a:xfrm>
                          <a:off x="0" y="0"/>
                          <a:ext cx="7965537" cy="769314"/>
                          <a:chOff x="0" y="0"/>
                          <a:chExt cx="7965537" cy="769314"/>
                        </a:xfrm>
                      </wpg:grpSpPr>
                      <wpg:grpSp>
                        <wpg:cNvPr id="68" name="Group 68"/>
                        <wpg:cNvGrpSpPr/>
                        <wpg:grpSpPr>
                          <a:xfrm>
                            <a:off x="0" y="0"/>
                            <a:ext cx="6568754" cy="769314"/>
                            <a:chOff x="0" y="0"/>
                            <a:chExt cx="4327469" cy="769314"/>
                          </a:xfrm>
                          <a:solidFill>
                            <a:srgbClr val="00B050"/>
                          </a:solidFill>
                        </wpg:grpSpPr>
                        <wps:wsp>
                          <wps:cNvPr id="69" name="Parallelogram 69"/>
                          <wps:cNvSpPr/>
                          <wps:spPr>
                            <a:xfrm>
                              <a:off x="0" y="0"/>
                              <a:ext cx="3881534" cy="755650"/>
                            </a:xfrm>
                            <a:prstGeom prst="parallelogram">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ight Triangle 70"/>
                          <wps:cNvSpPr/>
                          <wps:spPr>
                            <a:xfrm rot="5400000">
                              <a:off x="3652714" y="94559"/>
                              <a:ext cx="768096" cy="581414"/>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Group 71"/>
                        <wpg:cNvGrpSpPr/>
                        <wpg:grpSpPr>
                          <a:xfrm rot="10800000">
                            <a:off x="5971591" y="0"/>
                            <a:ext cx="1993946" cy="767703"/>
                            <a:chOff x="-1290087" y="1825520"/>
                            <a:chExt cx="5539025" cy="768096"/>
                          </a:xfrm>
                          <a:solidFill>
                            <a:schemeClr val="bg2">
                              <a:lumMod val="50000"/>
                            </a:schemeClr>
                          </a:solidFill>
                        </wpg:grpSpPr>
                        <wps:wsp>
                          <wps:cNvPr id="72" name="Parallelogram 72"/>
                          <wps:cNvSpPr/>
                          <wps:spPr>
                            <a:xfrm>
                              <a:off x="-1290087" y="1829436"/>
                              <a:ext cx="3881534" cy="755650"/>
                            </a:xfrm>
                            <a:prstGeom prst="parallelogram">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Triangle 73"/>
                          <wps:cNvSpPr/>
                          <wps:spPr>
                            <a:xfrm rot="5400000">
                              <a:off x="2724707" y="1069384"/>
                              <a:ext cx="768096" cy="2280367"/>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DC04BF" id="Group 67" o:spid="_x0000_s1026" style="position:absolute;margin-left:-74.95pt;margin-top:-26.5pt;width:627.2pt;height:60.6pt;z-index:-251633664;mso-position-horizontal-relative:margin" coordsize="79655,7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">
                <v:group id="Group 68" o:spid="_x0000_s1027" style="position:absolute;width:65687;height:7693" coordsize="43274,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Parallelogram 69" o:spid="_x0000_s1028" type="#_x0000_t7" style="position:absolute;width:38815;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" adj="1051" filled="f" stroked="f" strokeweight="1pt"/>
                  <v:shape id="Right Triangle 70" o:spid="_x0000_s1029" type="#_x0000_t6" style="position:absolute;left:36526;top:946;width:7681;height:58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" filled="f" stroked="f" strokeweight="1pt"/>
                </v:group>
                <v:group id="Group 71" o:spid="_x0000_s1030" style="position:absolute;left:59715;width:19940;height:7677;rotation:180" coordorigin="-12900,18255" coordsize="55390,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">
                  <v:shape id="Parallelogram 72" o:spid="_x0000_s1031" type="#_x0000_t7" style="position:absolute;left:-12900;top:18294;width:38814;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" adj="1051" filled="f" stroked="f" strokeweight="1pt"/>
                  <v:shape id="Right Triangle 73" o:spid="_x0000_s1032" type="#_x0000_t6" style="position:absolute;left:27246;top:10694;width:7681;height:228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" filled="f" stroked="f" strokeweight="1pt"/>
                </v:group>
                <w10:wrap anchorx="margin"/>
              </v:group>
            </w:pict>
          </mc:Fallback>
        </mc:AlternateContent>
      </w:r>
    </w:p>
    <w:p w14:paraId="7B4F5B64" w14:textId="77777777" w:rsidR="00EB4725" w:rsidRDefault="00EB4725" w:rsidP="00EB4725">
      <w:pPr>
        <w:pStyle w:val="Heading2"/>
        <w:framePr w:hSpace="0" w:wrap="auto" w:vAnchor="margin" w:hAnchor="text" w:yAlign="inline"/>
        <w:rPr>
          <w:color w:val="95C03D"/>
        </w:rPr>
      </w:pPr>
    </w:p>
    <w:p w14:paraId="2E72096F" w14:textId="77777777" w:rsidR="00EB4725" w:rsidRDefault="00EB4725" w:rsidP="00EB4725">
      <w:pPr>
        <w:keepNext/>
        <w:spacing w:after="200"/>
      </w:pPr>
      <w:r>
        <w:rPr>
          <w:noProof/>
        </w:rPr>
        <w:drawing>
          <wp:inline distT="0" distB="0" distL="0" distR="0" wp14:anchorId="63CA726E" wp14:editId="6894DE5E">
            <wp:extent cx="5902325" cy="3293706"/>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C Process.PNG"/>
                    <pic:cNvPicPr/>
                  </pic:nvPicPr>
                  <pic:blipFill>
                    <a:blip r:embed="rId28">
                      <a:duotone>
                        <a:prstClr val="black"/>
                        <a:schemeClr val="bg1">
                          <a:tint val="45000"/>
                          <a:satMod val="400000"/>
                        </a:schemeClr>
                      </a:duotone>
                    </a:blip>
                    <a:stretch>
                      <a:fillRect/>
                    </a:stretch>
                  </pic:blipFill>
                  <pic:spPr>
                    <a:xfrm>
                      <a:off x="0" y="0"/>
                      <a:ext cx="5966795" cy="3329683"/>
                    </a:xfrm>
                    <a:prstGeom prst="rect">
                      <a:avLst/>
                    </a:prstGeom>
                  </pic:spPr>
                </pic:pic>
              </a:graphicData>
            </a:graphic>
          </wp:inline>
        </w:drawing>
      </w:r>
    </w:p>
    <w:p w14:paraId="67E0B5C6" w14:textId="422AD704" w:rsidR="00EB4725" w:rsidRPr="009B1EA8" w:rsidRDefault="00EB4725" w:rsidP="00EB4725">
      <w:pPr>
        <w:pStyle w:val="Caption"/>
        <w:jc w:val="center"/>
        <w:rPr>
          <w:rFonts w:ascii="Bahij TheSansArabic Plain" w:hAnsi="Bahij TheSansArabic Plain" w:cs="Bahij TheSansArabic Plain"/>
        </w:rPr>
      </w:pPr>
      <w:r>
        <w:t xml:space="preserve">Figure </w:t>
      </w:r>
      <w:fldSimple w:instr=" SEQ Figure \* ARABIC ">
        <w:r w:rsidR="005E4480">
          <w:rPr>
            <w:noProof/>
          </w:rPr>
          <w:t>1</w:t>
        </w:r>
      </w:fldSimple>
      <w:r>
        <w:t>: Manufacturing Process of AAC Block &amp; Panel.</w:t>
      </w:r>
    </w:p>
    <w:p w14:paraId="32AA4D97" w14:textId="77777777" w:rsidR="00EB4725" w:rsidRPr="009B1EA8" w:rsidRDefault="00EB4725" w:rsidP="00EB4725">
      <w:pPr>
        <w:rPr>
          <w:rFonts w:asciiTheme="minorBidi" w:hAnsiTheme="minorBidi"/>
        </w:rPr>
      </w:pPr>
      <w:r w:rsidRPr="009B1EA8">
        <w:rPr>
          <w:rFonts w:asciiTheme="minorBidi" w:hAnsiTheme="minorBidi"/>
        </w:rPr>
        <w:t>Step 1 – Raw Material Preparation:</w:t>
      </w:r>
    </w:p>
    <w:p w14:paraId="4A6F5978" w14:textId="77777777" w:rsidR="00EB4725" w:rsidRDefault="00EB4725" w:rsidP="00EB4725">
      <w:pPr>
        <w:rPr>
          <w:rFonts w:asciiTheme="majorBidi" w:eastAsiaTheme="minorHAnsi" w:hAnsiTheme="majorBidi" w:cstheme="majorBidi"/>
          <w:b w:val="0"/>
        </w:rPr>
      </w:pPr>
      <w:r w:rsidRPr="00BC6525">
        <w:rPr>
          <w:rFonts w:asciiTheme="majorBidi" w:eastAsiaTheme="minorHAnsi" w:hAnsiTheme="majorBidi" w:cstheme="majorBidi"/>
          <w:b w:val="0"/>
        </w:rPr>
        <w:t>AAC blocks manufacturing process starts with raw material preparation</w:t>
      </w:r>
      <w:r>
        <w:rPr>
          <w:rFonts w:asciiTheme="majorBidi" w:eastAsiaTheme="minorHAnsi" w:hAnsiTheme="majorBidi" w:cstheme="majorBidi"/>
          <w:b w:val="0"/>
        </w:rPr>
        <w:t>.</w:t>
      </w:r>
    </w:p>
    <w:p w14:paraId="2CC8329A" w14:textId="77777777" w:rsidR="00EB4725" w:rsidRDefault="00EB4725" w:rsidP="00EB4725">
      <w:pPr>
        <w:rPr>
          <w:rFonts w:asciiTheme="majorBidi" w:eastAsiaTheme="minorHAnsi" w:hAnsiTheme="majorBidi" w:cstheme="majorBidi"/>
          <w:b w:val="0"/>
        </w:rPr>
      </w:pPr>
    </w:p>
    <w:p w14:paraId="174A07E7" w14:textId="77777777" w:rsidR="00EB4725" w:rsidRPr="009B1EA8" w:rsidRDefault="00EB4725" w:rsidP="00EB4725">
      <w:pPr>
        <w:rPr>
          <w:rFonts w:asciiTheme="minorBidi" w:hAnsiTheme="minorBidi"/>
        </w:rPr>
      </w:pPr>
      <w:r w:rsidRPr="009B1EA8">
        <w:rPr>
          <w:rFonts w:asciiTheme="minorBidi" w:hAnsiTheme="minorBidi"/>
        </w:rPr>
        <w:t>Step 2 – Dosing and Mixing:</w:t>
      </w:r>
    </w:p>
    <w:p w14:paraId="0E1DE71D" w14:textId="77777777" w:rsidR="00EB4725" w:rsidRDefault="00EB4725" w:rsidP="00EB4725">
      <w:pPr>
        <w:jc w:val="both"/>
        <w:rPr>
          <w:rFonts w:asciiTheme="majorBidi" w:eastAsiaTheme="minorHAnsi" w:hAnsiTheme="majorBidi" w:cstheme="majorBidi"/>
          <w:b w:val="0"/>
        </w:rPr>
      </w:pPr>
      <w:r w:rsidRPr="00BC6525">
        <w:rPr>
          <w:rFonts w:asciiTheme="majorBidi" w:eastAsiaTheme="minorHAnsi" w:hAnsiTheme="majorBidi" w:cstheme="majorBidi"/>
          <w:b w:val="0"/>
        </w:rPr>
        <w:t xml:space="preserve">After raw material preparation, next step of AAC blocks manufacturing process is dosing and mixing. Process of dosing and mixing means the quality of final products. Maintaining ratio of all ingredients as </w:t>
      </w:r>
      <w:r>
        <w:rPr>
          <w:rFonts w:asciiTheme="majorBidi" w:eastAsiaTheme="minorHAnsi" w:hAnsiTheme="majorBidi" w:cstheme="majorBidi"/>
          <w:b w:val="0"/>
        </w:rPr>
        <w:t xml:space="preserve">explained in the raw material section. </w:t>
      </w:r>
      <w:r w:rsidRPr="00295338">
        <w:rPr>
          <w:rFonts w:asciiTheme="majorBidi" w:eastAsiaTheme="minorHAnsi" w:hAnsiTheme="majorBidi" w:cstheme="majorBidi"/>
          <w:b w:val="0"/>
        </w:rPr>
        <w:t>The cycle of mixing and pouring is 5.5 minutes. A dosing and mixing unit is used to form the correct mix to produce</w:t>
      </w:r>
      <w:r>
        <w:rPr>
          <w:rFonts w:asciiTheme="majorBidi" w:eastAsiaTheme="minorHAnsi" w:hAnsiTheme="majorBidi" w:cstheme="majorBidi"/>
          <w:b w:val="0"/>
        </w:rPr>
        <w:t xml:space="preserve"> </w:t>
      </w:r>
      <w:r w:rsidRPr="00295338">
        <w:rPr>
          <w:rFonts w:asciiTheme="majorBidi" w:eastAsiaTheme="minorHAnsi" w:hAnsiTheme="majorBidi" w:cstheme="majorBidi"/>
          <w:b w:val="0"/>
        </w:rPr>
        <w:t>AAC blocks. Fly ash is pumped into a container. Once the desired weight is poured in, pumping is stopped. Similarly lime powder, cement and gypsum are poured into individual containers using conveyors. Once required amount of each ingredient is filled into their individual containers control system releases all ingredients into mixing drum. A smaller bowl type structure used for feeding Aluminum powder is also attached as a part of mixing unit. Once the mixture has been churned for set time, it is ready to be poured into molds using dosing unit. Dosing unit releases this mixture as per set quantities into molds. Dosing and mixing process is carried out continuously because if there is a</w:t>
      </w:r>
      <w:r>
        <w:rPr>
          <w:rFonts w:asciiTheme="majorBidi" w:eastAsiaTheme="minorHAnsi" w:hAnsiTheme="majorBidi" w:cstheme="majorBidi"/>
          <w:b w:val="0"/>
        </w:rPr>
        <w:t xml:space="preserve"> </w:t>
      </w:r>
      <w:r w:rsidRPr="00295338">
        <w:rPr>
          <w:rFonts w:asciiTheme="majorBidi" w:eastAsiaTheme="minorHAnsi" w:hAnsiTheme="majorBidi" w:cstheme="majorBidi"/>
          <w:b w:val="0"/>
        </w:rPr>
        <w:t>gap between charging and discharging of ingredients, residual mixture might start hardening and choke up the entire unit.</w:t>
      </w:r>
      <w:r>
        <w:rPr>
          <w:rFonts w:asciiTheme="majorBidi" w:eastAsiaTheme="minorHAnsi" w:hAnsiTheme="majorBidi" w:cstheme="majorBidi"/>
          <w:b w:val="0"/>
        </w:rPr>
        <w:t xml:space="preserve"> </w:t>
      </w:r>
      <w:r w:rsidRPr="00295338">
        <w:rPr>
          <w:rFonts w:asciiTheme="majorBidi" w:eastAsiaTheme="minorHAnsi" w:hAnsiTheme="majorBidi" w:cstheme="majorBidi"/>
          <w:b w:val="0"/>
        </w:rPr>
        <w:t>For AAC blocks manufacturing, entire dosing and mixing operation is completely automated and requires minimum human intervention.</w:t>
      </w:r>
    </w:p>
    <w:p w14:paraId="2C37EDDF" w14:textId="77777777" w:rsidR="00EB4725" w:rsidRPr="009B1EA8" w:rsidRDefault="00EB4725" w:rsidP="00EB4725">
      <w:pPr>
        <w:rPr>
          <w:rFonts w:asciiTheme="minorBidi" w:hAnsiTheme="minorBidi"/>
        </w:rPr>
      </w:pPr>
      <w:r w:rsidRPr="009B1EA8">
        <w:rPr>
          <w:rFonts w:asciiTheme="minorBidi" w:hAnsiTheme="minorBidi"/>
        </w:rPr>
        <w:lastRenderedPageBreak/>
        <w:t>Step 3 – Casting, Rising and Curing:</w:t>
      </w:r>
    </w:p>
    <w:p w14:paraId="78AD4F89" w14:textId="77777777" w:rsidR="00EB4725" w:rsidRDefault="00EB4725" w:rsidP="00EB4725">
      <w:pPr>
        <w:jc w:val="both"/>
        <w:rPr>
          <w:rFonts w:asciiTheme="majorBidi" w:eastAsiaTheme="minorHAnsi" w:hAnsiTheme="majorBidi" w:cstheme="majorBidi"/>
          <w:b w:val="0"/>
        </w:rPr>
      </w:pPr>
      <w:r w:rsidRPr="009B1EA8">
        <w:rPr>
          <w:rFonts w:asciiTheme="majorBidi" w:eastAsiaTheme="minorHAnsi" w:hAnsiTheme="majorBidi" w:cstheme="majorBidi"/>
          <w:b w:val="0"/>
        </w:rPr>
        <w:t>Once mix of raw materials is ready, it poured is in molds. Molds can be of various sizes depending upon installed capacity like 4.2m x 1.2m x 0.65m in size.</w:t>
      </w:r>
      <w:r>
        <w:rPr>
          <w:rFonts w:asciiTheme="majorBidi" w:eastAsiaTheme="minorHAnsi" w:hAnsiTheme="majorBidi" w:cstheme="majorBidi"/>
          <w:b w:val="0"/>
        </w:rPr>
        <w:t xml:space="preserve"> </w:t>
      </w:r>
      <w:r w:rsidRPr="009B1EA8">
        <w:rPr>
          <w:rFonts w:asciiTheme="majorBidi" w:eastAsiaTheme="minorHAnsi" w:hAnsiTheme="majorBidi" w:cstheme="majorBidi"/>
          <w:b w:val="0"/>
        </w:rPr>
        <w:t>Before casting, molds are coated with a thin layer of oil in order to ensure that green-cake does not stick to molds. While slurry is mixed and poured into greased molds, Aluminum reacts with Calcium Hydroxide and water and releases hydrogen gas. This leads to formation of tiny cells causing slurry mix to expand. Such expansion may be thrice its original volume. Bubble size is about 2- 5mm.</w:t>
      </w:r>
      <w:r>
        <w:rPr>
          <w:rFonts w:asciiTheme="majorBidi" w:eastAsiaTheme="minorHAnsi" w:hAnsiTheme="majorBidi" w:cstheme="majorBidi"/>
          <w:b w:val="0"/>
        </w:rPr>
        <w:t xml:space="preserve"> </w:t>
      </w:r>
      <w:r w:rsidRPr="009B1EA8">
        <w:rPr>
          <w:rFonts w:asciiTheme="majorBidi" w:eastAsiaTheme="minorHAnsi" w:hAnsiTheme="majorBidi" w:cstheme="majorBidi"/>
          <w:b w:val="0"/>
        </w:rPr>
        <w:t>Thus, this is the reason behind light weight and insulating properties of AAC block. When rising process is over, green-cake is allowed to settle &amp;cure.</w:t>
      </w:r>
      <w:r>
        <w:rPr>
          <w:rFonts w:asciiTheme="majorBidi" w:eastAsiaTheme="minorHAnsi" w:hAnsiTheme="majorBidi" w:cstheme="majorBidi"/>
          <w:b w:val="0"/>
        </w:rPr>
        <w:t xml:space="preserve"> </w:t>
      </w:r>
      <w:r w:rsidRPr="009B1EA8">
        <w:rPr>
          <w:rFonts w:asciiTheme="majorBidi" w:eastAsiaTheme="minorHAnsi" w:hAnsiTheme="majorBidi" w:cstheme="majorBidi"/>
          <w:b w:val="0"/>
        </w:rPr>
        <w:t>Usually rising and pre-curing process takes around 60-240 minutes. Rising is dependent on raw material mix and weather conditions. Due to this, pre-curing is also referred as ‘heating room pre-curing’. At end of precuring process, green-cake is hard enough to be wire cut as per requirements.</w:t>
      </w:r>
      <w:r>
        <w:rPr>
          <w:rFonts w:asciiTheme="majorBidi" w:eastAsiaTheme="minorHAnsi" w:hAnsiTheme="majorBidi" w:cstheme="majorBidi"/>
          <w:b w:val="0"/>
        </w:rPr>
        <w:t xml:space="preserve"> </w:t>
      </w:r>
      <w:r w:rsidRPr="009B1EA8">
        <w:rPr>
          <w:rFonts w:asciiTheme="majorBidi" w:eastAsiaTheme="minorHAnsi" w:hAnsiTheme="majorBidi" w:cstheme="majorBidi"/>
          <w:b w:val="0"/>
        </w:rPr>
        <w:t>Autoclave Aerated concrete is cured in an autoclave – a large pressure vessel. Autoclave is normally a steel tube of 3m diameter and 45 meters long. Steam is fed into the autoclaved at high pressure, typically reaching a pressure of 800kPa to 1200 KPa and a temperature of 180°C</w:t>
      </w:r>
      <w:r>
        <w:rPr>
          <w:rFonts w:asciiTheme="majorBidi" w:eastAsiaTheme="minorHAnsi" w:hAnsiTheme="majorBidi" w:cstheme="majorBidi"/>
          <w:b w:val="0"/>
        </w:rPr>
        <w:t>.</w:t>
      </w:r>
    </w:p>
    <w:p w14:paraId="2BD13E92" w14:textId="77777777" w:rsidR="00EB4725" w:rsidRDefault="00EB4725" w:rsidP="00EB4725">
      <w:pPr>
        <w:jc w:val="both"/>
        <w:rPr>
          <w:rFonts w:asciiTheme="majorBidi" w:eastAsiaTheme="minorHAnsi" w:hAnsiTheme="majorBidi" w:cstheme="majorBidi"/>
          <w:b w:val="0"/>
        </w:rPr>
      </w:pPr>
    </w:p>
    <w:p w14:paraId="155A2E00" w14:textId="77777777" w:rsidR="00EB4725" w:rsidRDefault="00EB4725" w:rsidP="00EB4725">
      <w:pPr>
        <w:jc w:val="both"/>
        <w:rPr>
          <w:rFonts w:asciiTheme="minorBidi" w:hAnsiTheme="minorBidi"/>
        </w:rPr>
      </w:pPr>
      <w:r w:rsidRPr="009B1EA8">
        <w:rPr>
          <w:rFonts w:asciiTheme="minorBidi" w:hAnsiTheme="minorBidi"/>
        </w:rPr>
        <w:t>Step 4 – Demoulding and Cutting</w:t>
      </w:r>
      <w:r>
        <w:rPr>
          <w:rFonts w:asciiTheme="minorBidi" w:hAnsiTheme="minorBidi"/>
        </w:rPr>
        <w:t>:</w:t>
      </w:r>
    </w:p>
    <w:p w14:paraId="3FA36A00" w14:textId="77777777" w:rsidR="00EB4725" w:rsidRPr="009B1EA8" w:rsidRDefault="00EB4725" w:rsidP="00EB4725">
      <w:pPr>
        <w:jc w:val="both"/>
        <w:rPr>
          <w:rFonts w:asciiTheme="majorBidi" w:eastAsiaTheme="minorHAnsi" w:hAnsiTheme="majorBidi" w:cstheme="majorBidi"/>
          <w:b w:val="0"/>
        </w:rPr>
      </w:pPr>
      <w:r w:rsidRPr="009B1EA8">
        <w:rPr>
          <w:rFonts w:asciiTheme="majorBidi" w:eastAsiaTheme="minorHAnsi" w:hAnsiTheme="majorBidi" w:cstheme="majorBidi"/>
          <w:b w:val="0"/>
        </w:rPr>
        <w:t>Once green cake has achieved cutting strength, it is ready to be demoulded and cut as per requirements.</w:t>
      </w:r>
      <w:r>
        <w:rPr>
          <w:rFonts w:asciiTheme="majorBidi" w:eastAsiaTheme="minorHAnsi" w:hAnsiTheme="majorBidi" w:cstheme="majorBidi"/>
          <w:b w:val="0"/>
        </w:rPr>
        <w:t xml:space="preserve"> </w:t>
      </w:r>
      <w:r w:rsidRPr="009B1EA8">
        <w:rPr>
          <w:rFonts w:asciiTheme="majorBidi" w:eastAsiaTheme="minorHAnsi" w:hAnsiTheme="majorBidi" w:cstheme="majorBidi"/>
          <w:b w:val="0"/>
        </w:rPr>
        <w:t>Once a mold is out of pre-curing room, it is lifted by a crane for demoulding operation. While all previous processes like raw material preparation, dosing &amp; mixing and casting are pretty much same across all technologies, demoulding and cutting process vary vastly depending on technology provider. Differences in demoulding and cutting process are also evident from different types of molds required by different technology provider.</w:t>
      </w:r>
      <w:r>
        <w:rPr>
          <w:rFonts w:asciiTheme="majorBidi" w:eastAsiaTheme="minorHAnsi" w:hAnsiTheme="majorBidi" w:cstheme="majorBidi"/>
          <w:b w:val="0"/>
        </w:rPr>
        <w:t xml:space="preserve"> </w:t>
      </w:r>
      <w:r w:rsidRPr="009B1EA8">
        <w:rPr>
          <w:rFonts w:asciiTheme="majorBidi" w:eastAsiaTheme="minorHAnsi" w:hAnsiTheme="majorBidi" w:cstheme="majorBidi"/>
          <w:b w:val="0"/>
        </w:rPr>
        <w:t>Primarily cutting process may be classified as flat-cake and tilt-cake based on how green cake is demoulded and sent to cutting line</w:t>
      </w:r>
      <w:r>
        <w:rPr>
          <w:rFonts w:asciiTheme="majorBidi" w:eastAsiaTheme="minorHAnsi" w:hAnsiTheme="majorBidi" w:cstheme="majorBidi"/>
          <w:b w:val="0"/>
        </w:rPr>
        <w:t>.</w:t>
      </w:r>
    </w:p>
    <w:p w14:paraId="7B265E15" w14:textId="77777777" w:rsidR="001106DC" w:rsidRDefault="001106DC">
      <w:pPr>
        <w:spacing w:after="200"/>
        <w:rPr>
          <w:rFonts w:ascii="Bahij TheSansArabic Plain" w:hAnsi="Bahij TheSansArabic Plain" w:cs="Bahij TheSansArabic Plain"/>
        </w:rPr>
      </w:pPr>
      <w:r>
        <w:rPr>
          <w:rFonts w:ascii="Bahij TheSansArabic Plain" w:hAnsi="Bahij TheSansArabic Plain" w:cs="Bahij TheSansArabic Plain"/>
        </w:rPr>
        <w:br w:type="page"/>
      </w:r>
    </w:p>
    <w:p w14:paraId="09F454E7" w14:textId="77777777" w:rsidR="00EA5E2F" w:rsidRPr="00177CB5" w:rsidRDefault="00EB4725" w:rsidP="00EA5E2F">
      <w:pPr>
        <w:pStyle w:val="Heading1"/>
        <w:framePr w:wrap="around" w:hAnchor="page" w:x="1094" w:y="988"/>
        <w:rPr>
          <w:color w:val="00B050"/>
        </w:rPr>
      </w:pPr>
      <w:bookmarkStart w:id="32" w:name="_Toc34327242"/>
      <w:bookmarkStart w:id="33" w:name="_Toc34839745"/>
      <w:r>
        <w:lastRenderedPageBreak/>
        <w:t>4</w:t>
      </w:r>
      <w:r w:rsidR="00EA5E2F">
        <w:t>. MARKET CHARACTERISTIC</w:t>
      </w:r>
      <w:bookmarkEnd w:id="32"/>
      <w:bookmarkEnd w:id="33"/>
    </w:p>
    <w:p w14:paraId="7D69CC66" w14:textId="77777777" w:rsidR="00EA5E2F" w:rsidRDefault="00EA5E2F">
      <w:pPr>
        <w:spacing w:after="200"/>
        <w:rPr>
          <w:rFonts w:ascii="Bahij TheSansArabic Plain" w:hAnsi="Bahij TheSansArabic Plain" w:cs="Bahij TheSansArabic Plain"/>
        </w:rPr>
      </w:pPr>
      <w:r>
        <w:rPr>
          <w:noProof/>
        </w:rPr>
        <mc:AlternateContent>
          <mc:Choice Requires="wpg">
            <w:drawing>
              <wp:anchor distT="0" distB="0" distL="114300" distR="114300" simplePos="0" relativeHeight="251680768" behindDoc="1" locked="0" layoutInCell="1" allowOverlap="1" wp14:anchorId="3223B861" wp14:editId="1F654139">
                <wp:simplePos x="0" y="0"/>
                <wp:positionH relativeFrom="margin">
                  <wp:posOffset>-977900</wp:posOffset>
                </wp:positionH>
                <wp:positionV relativeFrom="paragraph">
                  <wp:posOffset>-286474</wp:posOffset>
                </wp:positionV>
                <wp:extent cx="7965537" cy="769314"/>
                <wp:effectExtent l="0" t="0" r="0" b="0"/>
                <wp:wrapNone/>
                <wp:docPr id="74" name="Group 74"/>
                <wp:cNvGraphicFramePr/>
                <a:graphic xmlns:a="http://schemas.openxmlformats.org/drawingml/2006/main">
                  <a:graphicData uri="http://schemas.microsoft.com/office/word/2010/wordprocessingGroup">
                    <wpg:wgp>
                      <wpg:cNvGrpSpPr/>
                      <wpg:grpSpPr>
                        <a:xfrm>
                          <a:off x="0" y="0"/>
                          <a:ext cx="7965537" cy="769314"/>
                          <a:chOff x="0" y="0"/>
                          <a:chExt cx="7965537" cy="769314"/>
                        </a:xfrm>
                      </wpg:grpSpPr>
                      <wpg:grpSp>
                        <wpg:cNvPr id="75" name="Group 75"/>
                        <wpg:cNvGrpSpPr/>
                        <wpg:grpSpPr>
                          <a:xfrm>
                            <a:off x="0" y="0"/>
                            <a:ext cx="6568754" cy="769314"/>
                            <a:chOff x="0" y="0"/>
                            <a:chExt cx="4327469" cy="769314"/>
                          </a:xfrm>
                          <a:solidFill>
                            <a:srgbClr val="00B050"/>
                          </a:solidFill>
                        </wpg:grpSpPr>
                        <wps:wsp>
                          <wps:cNvPr id="76" name="Parallelogram 76"/>
                          <wps:cNvSpPr/>
                          <wps:spPr>
                            <a:xfrm>
                              <a:off x="0" y="0"/>
                              <a:ext cx="3881534" cy="755650"/>
                            </a:xfrm>
                            <a:prstGeom prst="parallelogram">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ight Triangle 77"/>
                          <wps:cNvSpPr/>
                          <wps:spPr>
                            <a:xfrm rot="5400000">
                              <a:off x="3652714" y="94559"/>
                              <a:ext cx="768096" cy="581414"/>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 name="Group 78"/>
                        <wpg:cNvGrpSpPr/>
                        <wpg:grpSpPr>
                          <a:xfrm rot="10800000">
                            <a:off x="5971591" y="0"/>
                            <a:ext cx="1993946" cy="767703"/>
                            <a:chOff x="-1290087" y="1825520"/>
                            <a:chExt cx="5539025" cy="768096"/>
                          </a:xfrm>
                          <a:solidFill>
                            <a:schemeClr val="bg2">
                              <a:lumMod val="50000"/>
                            </a:schemeClr>
                          </a:solidFill>
                        </wpg:grpSpPr>
                        <wps:wsp>
                          <wps:cNvPr id="79" name="Parallelogram 79"/>
                          <wps:cNvSpPr/>
                          <wps:spPr>
                            <a:xfrm>
                              <a:off x="-1290087" y="1829436"/>
                              <a:ext cx="3881534" cy="755650"/>
                            </a:xfrm>
                            <a:prstGeom prst="parallelogram">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ight Triangle 80"/>
                          <wps:cNvSpPr/>
                          <wps:spPr>
                            <a:xfrm rot="5400000">
                              <a:off x="2724707" y="1069384"/>
                              <a:ext cx="768096" cy="2280367"/>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8F59AB2" id="Group 74" o:spid="_x0000_s1026" style="position:absolute;margin-left:-77pt;margin-top:-22.55pt;width:627.2pt;height:60.6pt;z-index:-251635712;mso-position-horizontal-relative:margin" coordsize="79655,7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">
                <v:group id="Group 75" o:spid="_x0000_s1027" style="position:absolute;width:65687;height:7693" coordsize="43274,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Parallelogram 76" o:spid="_x0000_s1028" type="#_x0000_t7" style="position:absolute;width:38815;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" adj="1051" filled="f" stroked="f" strokeweight="1pt"/>
                  <v:shape id="Right Triangle 77" o:spid="_x0000_s1029" type="#_x0000_t6" style="position:absolute;left:36526;top:946;width:7681;height:58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" filled="f" stroked="f" strokeweight="1pt"/>
                </v:group>
                <v:group id="Group 78" o:spid="_x0000_s1030" style="position:absolute;left:59715;width:19940;height:7677;rotation:180" coordorigin="-12900,18255" coordsize="55390,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">
                  <v:shape id="Parallelogram 79" o:spid="_x0000_s1031" type="#_x0000_t7" style="position:absolute;left:-12900;top:18294;width:38814;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" adj="1051" filled="f" stroked="f" strokeweight="1pt"/>
                  <v:shape id="Right Triangle 80" o:spid="_x0000_s1032" type="#_x0000_t6" style="position:absolute;left:27246;top:10694;width:7681;height:228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" filled="f" stroked="f" strokeweight="1pt"/>
                </v:group>
                <w10:wrap anchorx="margin"/>
              </v:group>
            </w:pict>
          </mc:Fallback>
        </mc:AlternateContent>
      </w:r>
    </w:p>
    <w:p w14:paraId="5ED364E1" w14:textId="77777777" w:rsidR="00877D7D" w:rsidRDefault="00877D7D" w:rsidP="00877D7D">
      <w:pPr>
        <w:pStyle w:val="Heading2"/>
        <w:framePr w:w="5565" w:h="537" w:hRule="exact" w:wrap="around" w:hAnchor="page" w:x="1095" w:y="2108"/>
      </w:pPr>
      <w:r>
        <w:br w:type="page"/>
      </w:r>
      <w:bookmarkStart w:id="34" w:name="_Toc34327244"/>
      <w:bookmarkStart w:id="35" w:name="_Toc34839747"/>
      <w:r>
        <w:t>4.1 Historical Supply</w:t>
      </w:r>
      <w:bookmarkEnd w:id="34"/>
      <w:r>
        <w:t>/Demand</w:t>
      </w:r>
      <w:bookmarkEnd w:id="35"/>
    </w:p>
    <w:p w14:paraId="6ED20771" w14:textId="77777777" w:rsidR="00EA5E2F" w:rsidRDefault="00EA5E2F">
      <w:pPr>
        <w:spacing w:after="200"/>
        <w:rPr>
          <w:rFonts w:ascii="Bahij TheSansArabic Plain" w:hAnsi="Bahij TheSansArabic Plain" w:cs="Bahij TheSansArabic Plain"/>
        </w:rPr>
      </w:pPr>
    </w:p>
    <w:p w14:paraId="0A7475FC" w14:textId="77777777" w:rsidR="00877D7D" w:rsidRDefault="00877D7D" w:rsidP="007B638B">
      <w:pPr>
        <w:pStyle w:val="ListParagraph"/>
        <w:widowControl w:val="0"/>
        <w:tabs>
          <w:tab w:val="left" w:pos="990"/>
        </w:tabs>
        <w:ind w:left="0" w:right="72"/>
        <w:jc w:val="both"/>
        <w:rPr>
          <w:rFonts w:asciiTheme="majorBidi" w:eastAsiaTheme="minorHAnsi" w:hAnsiTheme="majorBidi" w:cstheme="majorBidi"/>
          <w:b w:val="0"/>
        </w:rPr>
      </w:pPr>
    </w:p>
    <w:p w14:paraId="30DF08CF" w14:textId="77777777" w:rsidR="007B638B" w:rsidRPr="00583E1B" w:rsidRDefault="00236CBD" w:rsidP="007B638B">
      <w:pPr>
        <w:pStyle w:val="ListParagraph"/>
        <w:widowControl w:val="0"/>
        <w:tabs>
          <w:tab w:val="left" w:pos="990"/>
        </w:tabs>
        <w:ind w:left="0" w:right="72"/>
        <w:jc w:val="both"/>
        <w:rPr>
          <w:rFonts w:asciiTheme="majorBidi" w:eastAsiaTheme="minorHAnsi" w:hAnsiTheme="majorBidi" w:cstheme="majorBidi"/>
          <w:b w:val="0"/>
          <w:color w:val="00B050"/>
        </w:rPr>
      </w:pPr>
      <w:r w:rsidRPr="001F07F8">
        <w:rPr>
          <w:rFonts w:asciiTheme="majorBidi" w:eastAsiaTheme="minorHAnsi" w:hAnsiTheme="majorBidi" w:cstheme="majorBidi"/>
          <w:b w:val="0"/>
        </w:rPr>
        <w:t xml:space="preserve">The market is completely supplied by local manufacturers as </w:t>
      </w:r>
      <w:r w:rsidR="007B638B" w:rsidRPr="0080173B">
        <w:rPr>
          <w:rFonts w:asciiTheme="majorBidi" w:eastAsiaTheme="minorHAnsi" w:hAnsiTheme="majorBidi" w:cstheme="majorBidi"/>
          <w:b w:val="0"/>
        </w:rPr>
        <w:t xml:space="preserve">there are three manufacturers of AAC panels and </w:t>
      </w:r>
      <w:r w:rsidR="007B638B">
        <w:rPr>
          <w:rFonts w:asciiTheme="majorBidi" w:eastAsiaTheme="minorHAnsi" w:hAnsiTheme="majorBidi" w:cstheme="majorBidi"/>
          <w:b w:val="0"/>
        </w:rPr>
        <w:t>four</w:t>
      </w:r>
      <w:r w:rsidR="007B638B" w:rsidRPr="0080173B">
        <w:rPr>
          <w:rFonts w:asciiTheme="majorBidi" w:eastAsiaTheme="minorHAnsi" w:hAnsiTheme="majorBidi" w:cstheme="majorBidi"/>
          <w:b w:val="0"/>
        </w:rPr>
        <w:t xml:space="preserve"> manufacturers of AAC blocks in the </w:t>
      </w:r>
      <w:r w:rsidR="00EE6607" w:rsidRPr="0080173B">
        <w:rPr>
          <w:rFonts w:asciiTheme="majorBidi" w:eastAsiaTheme="minorHAnsi" w:hAnsiTheme="majorBidi" w:cstheme="majorBidi"/>
          <w:b w:val="0"/>
        </w:rPr>
        <w:t>Kingd</w:t>
      </w:r>
      <w:r w:rsidR="00EE6607">
        <w:rPr>
          <w:rFonts w:asciiTheme="majorBidi" w:eastAsiaTheme="minorHAnsi" w:hAnsiTheme="majorBidi" w:cstheme="majorBidi"/>
          <w:b w:val="0"/>
        </w:rPr>
        <w:t>o</w:t>
      </w:r>
      <w:r w:rsidR="00EE6607" w:rsidRPr="0080173B">
        <w:rPr>
          <w:rFonts w:asciiTheme="majorBidi" w:eastAsiaTheme="minorHAnsi" w:hAnsiTheme="majorBidi" w:cstheme="majorBidi"/>
          <w:b w:val="0"/>
        </w:rPr>
        <w:t>m</w:t>
      </w:r>
      <w:r w:rsidR="00583E1B">
        <w:rPr>
          <w:rFonts w:asciiTheme="majorBidi" w:eastAsiaTheme="minorHAnsi" w:hAnsiTheme="majorBidi" w:cstheme="majorBidi"/>
          <w:b w:val="0"/>
        </w:rPr>
        <w:t xml:space="preserve"> </w:t>
      </w:r>
      <w:r w:rsidR="00583E1B" w:rsidRPr="002F4898">
        <w:rPr>
          <w:rFonts w:asciiTheme="majorBidi" w:eastAsiaTheme="minorHAnsi" w:hAnsiTheme="majorBidi" w:cstheme="majorBidi"/>
          <w:b w:val="0"/>
        </w:rPr>
        <w:t xml:space="preserve">operating based on </w:t>
      </w:r>
      <w:r w:rsidR="002F4898" w:rsidRPr="002F4898">
        <w:rPr>
          <w:rFonts w:asciiTheme="majorBidi" w:eastAsiaTheme="minorHAnsi" w:hAnsiTheme="majorBidi" w:cstheme="majorBidi"/>
          <w:b w:val="0"/>
        </w:rPr>
        <w:t>3</w:t>
      </w:r>
      <w:r w:rsidR="00583E1B" w:rsidRPr="002F4898">
        <w:rPr>
          <w:rFonts w:asciiTheme="majorBidi" w:eastAsiaTheme="minorHAnsi" w:hAnsiTheme="majorBidi" w:cstheme="majorBidi"/>
          <w:b w:val="0"/>
        </w:rPr>
        <w:t xml:space="preserve"> shifts/</w:t>
      </w:r>
      <w:r w:rsidR="002F4898" w:rsidRPr="002F4898">
        <w:rPr>
          <w:rFonts w:asciiTheme="majorBidi" w:eastAsiaTheme="minorHAnsi" w:hAnsiTheme="majorBidi" w:cstheme="majorBidi"/>
          <w:b w:val="0"/>
        </w:rPr>
        <w:t>8</w:t>
      </w:r>
      <w:r w:rsidR="00583E1B" w:rsidRPr="002F4898">
        <w:rPr>
          <w:rFonts w:asciiTheme="majorBidi" w:eastAsiaTheme="minorHAnsi" w:hAnsiTheme="majorBidi" w:cstheme="majorBidi"/>
          <w:b w:val="0"/>
        </w:rPr>
        <w:t xml:space="preserve"> of hours per shift. The following table shows the supply and demand during the last three years:</w:t>
      </w:r>
      <w:r w:rsidR="007B638B" w:rsidRPr="00583E1B">
        <w:rPr>
          <w:rFonts w:asciiTheme="majorBidi" w:eastAsiaTheme="minorHAnsi" w:hAnsiTheme="majorBidi" w:cstheme="majorBidi"/>
          <w:b w:val="0"/>
          <w:color w:val="00B050"/>
        </w:rPr>
        <w:t xml:space="preserve"> </w:t>
      </w:r>
    </w:p>
    <w:p w14:paraId="7761B2E1" w14:textId="77777777" w:rsidR="00836C67" w:rsidRDefault="00113E06" w:rsidP="00836C67">
      <w:pPr>
        <w:keepNext/>
        <w:spacing w:line="360" w:lineRule="auto"/>
        <w:ind w:left="-90"/>
        <w:jc w:val="both"/>
      </w:pPr>
      <w:r>
        <w:rPr>
          <w:noProof/>
        </w:rPr>
        <w:drawing>
          <wp:inline distT="0" distB="0" distL="0" distR="0" wp14:anchorId="0A83F556" wp14:editId="03679E9E">
            <wp:extent cx="6093460" cy="3158836"/>
            <wp:effectExtent l="0" t="0" r="2540" b="3810"/>
            <wp:docPr id="5" name="Chart 5">
              <a:extLst xmlns:a="http://schemas.openxmlformats.org/drawingml/2006/main">
                <a:ext uri="{FF2B5EF4-FFF2-40B4-BE49-F238E27FC236}">
                  <a16:creationId xmlns:a16="http://schemas.microsoft.com/office/drawing/2014/main" id="{A9ED1379-E2BD-42C0-8729-15DAC9713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A185F17" w14:textId="3DE791A1" w:rsidR="00113E06" w:rsidRDefault="00836C67" w:rsidP="00836C67">
      <w:pPr>
        <w:pStyle w:val="Caption"/>
        <w:jc w:val="center"/>
        <w:rPr>
          <w:rFonts w:asciiTheme="majorBidi" w:eastAsiaTheme="minorHAnsi" w:hAnsiTheme="majorBidi" w:cstheme="majorBidi"/>
          <w:b w:val="0"/>
        </w:rPr>
      </w:pPr>
      <w:r>
        <w:t xml:space="preserve">Figure </w:t>
      </w:r>
      <w:fldSimple w:instr=" SEQ Figure \* ARABIC ">
        <w:r w:rsidR="005E4480">
          <w:rPr>
            <w:noProof/>
          </w:rPr>
          <w:t>2</w:t>
        </w:r>
      </w:fldSimple>
      <w:r>
        <w:t xml:space="preserve">: </w:t>
      </w:r>
      <w:r w:rsidRPr="00C92217">
        <w:t>Historical Demand - AAC Block (M</w:t>
      </w:r>
      <w:r w:rsidRPr="00836C67">
        <w:rPr>
          <w:vertAlign w:val="superscript"/>
        </w:rPr>
        <w:t>3</w:t>
      </w:r>
      <w:r w:rsidRPr="00C92217">
        <w:t>)</w:t>
      </w:r>
      <w:r>
        <w:t>.</w:t>
      </w:r>
    </w:p>
    <w:p w14:paraId="1404F137" w14:textId="77777777" w:rsidR="00836C67" w:rsidRDefault="00363E1D" w:rsidP="00836C67">
      <w:pPr>
        <w:keepNext/>
        <w:spacing w:line="360" w:lineRule="auto"/>
        <w:ind w:left="-90"/>
        <w:jc w:val="both"/>
      </w:pPr>
      <w:r>
        <w:rPr>
          <w:noProof/>
        </w:rPr>
        <w:drawing>
          <wp:inline distT="0" distB="0" distL="0" distR="0" wp14:anchorId="393CB39E" wp14:editId="68C39248">
            <wp:extent cx="6093460" cy="3044190"/>
            <wp:effectExtent l="0" t="0" r="2540" b="3810"/>
            <wp:docPr id="7" name="Chart 7">
              <a:extLst xmlns:a="http://schemas.openxmlformats.org/drawingml/2006/main">
                <a:ext uri="{FF2B5EF4-FFF2-40B4-BE49-F238E27FC236}">
                  <a16:creationId xmlns:a16="http://schemas.microsoft.com/office/drawing/2014/main" id="{6E116FDF-C02B-474C-8E23-7D152B2FC0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CA68833" w14:textId="3B2BBE79" w:rsidR="00363E1D" w:rsidRDefault="00836C67" w:rsidP="00836C67">
      <w:pPr>
        <w:pStyle w:val="Caption"/>
        <w:jc w:val="center"/>
        <w:rPr>
          <w:rFonts w:asciiTheme="majorBidi" w:eastAsiaTheme="minorHAnsi" w:hAnsiTheme="majorBidi" w:cstheme="majorBidi"/>
          <w:b w:val="0"/>
        </w:rPr>
      </w:pPr>
      <w:r>
        <w:t xml:space="preserve">Figure </w:t>
      </w:r>
      <w:fldSimple w:instr=" SEQ Figure \* ARABIC ">
        <w:r w:rsidR="005E4480">
          <w:rPr>
            <w:noProof/>
          </w:rPr>
          <w:t>3</w:t>
        </w:r>
      </w:fldSimple>
      <w:r>
        <w:t xml:space="preserve">: </w:t>
      </w:r>
      <w:r w:rsidRPr="0091309D">
        <w:t>Historical Demand - AAC Panel (M</w:t>
      </w:r>
      <w:r w:rsidRPr="00836C67">
        <w:rPr>
          <w:vertAlign w:val="superscript"/>
        </w:rPr>
        <w:t>3</w:t>
      </w:r>
      <w:r w:rsidRPr="0091309D">
        <w:t>)</w:t>
      </w:r>
      <w:r>
        <w:t>.</w:t>
      </w:r>
    </w:p>
    <w:p w14:paraId="3BC3CF5D" w14:textId="77777777" w:rsidR="007E26E8" w:rsidRPr="001F07F8" w:rsidRDefault="007E26E8" w:rsidP="007E26E8">
      <w:pPr>
        <w:spacing w:line="360" w:lineRule="auto"/>
        <w:jc w:val="both"/>
        <w:rPr>
          <w:rFonts w:asciiTheme="majorBidi" w:eastAsiaTheme="minorHAnsi" w:hAnsiTheme="majorBidi" w:cstheme="majorBidi"/>
          <w:b w:val="0"/>
          <w:color w:val="auto"/>
        </w:rPr>
      </w:pPr>
      <w:r w:rsidRPr="00D40D10">
        <w:rPr>
          <w:rFonts w:asciiTheme="majorBidi" w:eastAsiaTheme="minorHAnsi" w:hAnsiTheme="majorBidi" w:cstheme="majorBidi"/>
          <w:b w:val="0"/>
        </w:rPr>
        <w:lastRenderedPageBreak/>
        <w:t xml:space="preserve">It should be noted that the installed capacities can vary depending on some factors including the specifications of panels and blocks and the sizes required by the customer, where the unused panel capacity is being repurposed for block production. As it can be seen from the above table, the local demand for AAC blocks product has been on a downward trend, it dramatically fell </w:t>
      </w:r>
      <w:r w:rsidRPr="008723B4">
        <w:rPr>
          <w:rFonts w:asciiTheme="majorBidi" w:eastAsiaTheme="minorHAnsi" w:hAnsiTheme="majorBidi" w:cstheme="majorBidi"/>
          <w:b w:val="0"/>
          <w:color w:val="auto"/>
        </w:rPr>
        <w:t xml:space="preserve">by 27% </w:t>
      </w:r>
      <w:r w:rsidRPr="00D40D10">
        <w:rPr>
          <w:rFonts w:asciiTheme="majorBidi" w:eastAsiaTheme="minorHAnsi" w:hAnsiTheme="majorBidi" w:cstheme="majorBidi"/>
          <w:b w:val="0"/>
        </w:rPr>
        <w:t xml:space="preserve">in </w:t>
      </w:r>
      <w:r>
        <w:rPr>
          <w:rFonts w:asciiTheme="majorBidi" w:eastAsiaTheme="minorHAnsi" w:hAnsiTheme="majorBidi" w:cstheme="majorBidi"/>
          <w:b w:val="0"/>
        </w:rPr>
        <w:t>2018G</w:t>
      </w:r>
      <w:r w:rsidRPr="00D40D10">
        <w:rPr>
          <w:rFonts w:asciiTheme="majorBidi" w:eastAsiaTheme="minorHAnsi" w:hAnsiTheme="majorBidi" w:cstheme="majorBidi"/>
          <w:b w:val="0"/>
        </w:rPr>
        <w:t xml:space="preserve"> to </w:t>
      </w:r>
      <w:r>
        <w:rPr>
          <w:rFonts w:asciiTheme="majorBidi" w:eastAsiaTheme="minorHAnsi" w:hAnsiTheme="majorBidi" w:cstheme="majorBidi"/>
          <w:b w:val="0"/>
        </w:rPr>
        <w:t xml:space="preserve">373,432 </w:t>
      </w:r>
      <w:r w:rsidRPr="00D40D10">
        <w:rPr>
          <w:rFonts w:asciiTheme="majorBidi" w:eastAsiaTheme="minorHAnsi" w:hAnsiTheme="majorBidi" w:cstheme="majorBidi"/>
          <w:b w:val="0"/>
        </w:rPr>
        <w:t>m</w:t>
      </w:r>
      <w:r w:rsidRPr="00546BC0">
        <w:rPr>
          <w:rFonts w:asciiTheme="majorBidi" w:eastAsiaTheme="minorHAnsi" w:hAnsiTheme="majorBidi" w:cstheme="majorBidi"/>
          <w:b w:val="0"/>
          <w:vertAlign w:val="superscript"/>
        </w:rPr>
        <w:t>3</w:t>
      </w:r>
      <w:r>
        <w:rPr>
          <w:rFonts w:asciiTheme="majorBidi" w:eastAsiaTheme="minorHAnsi" w:hAnsiTheme="majorBidi" w:cstheme="majorBidi"/>
          <w:b w:val="0"/>
        </w:rPr>
        <w:t xml:space="preserve">, </w:t>
      </w:r>
      <w:r w:rsidRPr="00D40D10">
        <w:rPr>
          <w:rFonts w:asciiTheme="majorBidi" w:eastAsiaTheme="minorHAnsi" w:hAnsiTheme="majorBidi" w:cstheme="majorBidi"/>
          <w:b w:val="0"/>
        </w:rPr>
        <w:t>due to the slowdown in the construction sector</w:t>
      </w:r>
      <w:r>
        <w:rPr>
          <w:rFonts w:asciiTheme="majorBidi" w:eastAsiaTheme="minorHAnsi" w:hAnsiTheme="majorBidi" w:cstheme="majorBidi"/>
          <w:b w:val="0"/>
          <w:color w:val="auto"/>
        </w:rPr>
        <w:t>. In 2019, there were a dramatical shift towards AAC panels.</w:t>
      </w:r>
      <w:r w:rsidRPr="008723B4">
        <w:rPr>
          <w:rFonts w:asciiTheme="majorBidi" w:eastAsiaTheme="minorHAnsi" w:hAnsiTheme="majorBidi" w:cstheme="majorBidi"/>
          <w:b w:val="0"/>
          <w:color w:val="auto"/>
        </w:rPr>
        <w:t xml:space="preserve"> </w:t>
      </w:r>
      <w:r>
        <w:rPr>
          <w:rFonts w:asciiTheme="majorBidi" w:eastAsiaTheme="minorHAnsi" w:hAnsiTheme="majorBidi" w:cstheme="majorBidi"/>
          <w:b w:val="0"/>
          <w:color w:val="auto"/>
        </w:rPr>
        <w:t>The sales for AAC panels increased by 293% due to the higher profit margin for panels and cheaper than AAC block as a ratio to the size</w:t>
      </w:r>
      <w:r w:rsidR="007B4E07">
        <w:rPr>
          <w:rFonts w:asciiTheme="majorBidi" w:eastAsiaTheme="minorHAnsi" w:hAnsiTheme="majorBidi" w:cstheme="majorBidi"/>
          <w:b w:val="0"/>
          <w:color w:val="auto"/>
        </w:rPr>
        <w:t xml:space="preserve"> </w:t>
      </w:r>
      <w:r w:rsidR="00EA1073" w:rsidRPr="001F07F8">
        <w:rPr>
          <w:rFonts w:asciiTheme="majorBidi" w:eastAsiaTheme="minorHAnsi" w:hAnsiTheme="majorBidi" w:cstheme="majorBidi"/>
          <w:b w:val="0"/>
          <w:color w:val="auto"/>
        </w:rPr>
        <w:t>and</w:t>
      </w:r>
      <w:r w:rsidR="007B4E07" w:rsidRPr="001F07F8">
        <w:rPr>
          <w:rFonts w:asciiTheme="majorBidi" w:eastAsiaTheme="minorHAnsi" w:hAnsiTheme="majorBidi" w:cstheme="majorBidi"/>
          <w:b w:val="0"/>
          <w:color w:val="auto"/>
        </w:rPr>
        <w:t xml:space="preserve"> contributed mainly by the housing projects</w:t>
      </w:r>
      <w:r w:rsidR="006568F1" w:rsidRPr="001F07F8">
        <w:rPr>
          <w:rFonts w:asciiTheme="majorBidi" w:eastAsiaTheme="minorHAnsi" w:hAnsiTheme="majorBidi" w:cstheme="majorBidi"/>
          <w:b w:val="0"/>
          <w:color w:val="auto"/>
        </w:rPr>
        <w:t xml:space="preserve">. Exports represent about 34% and 4% of AAC Blocks and panels respectively during 2019 and it is mainly to GCC countries </w:t>
      </w:r>
    </w:p>
    <w:p w14:paraId="61F6FD86" w14:textId="77777777" w:rsidR="00877D7D" w:rsidRDefault="00877D7D" w:rsidP="00877D7D">
      <w:pPr>
        <w:pStyle w:val="Heading2"/>
        <w:framePr w:h="507" w:hRule="exact" w:wrap="around" w:hAnchor="page" w:x="1118" w:y="6083"/>
      </w:pPr>
      <w:bookmarkStart w:id="36" w:name="_Toc34839748"/>
      <w:bookmarkStart w:id="37" w:name="_Toc34327245"/>
      <w:r>
        <w:t>4.2 New Comers &amp; Additional Capacities</w:t>
      </w:r>
      <w:bookmarkEnd w:id="36"/>
      <w:r>
        <w:t xml:space="preserve"> </w:t>
      </w:r>
      <w:bookmarkEnd w:id="37"/>
    </w:p>
    <w:p w14:paraId="5B68D63E" w14:textId="77777777" w:rsidR="007E26E8" w:rsidRDefault="007E26E8" w:rsidP="007E26E8">
      <w:pPr>
        <w:pStyle w:val="ListParagraph"/>
        <w:widowControl w:val="0"/>
        <w:tabs>
          <w:tab w:val="left" w:pos="990"/>
        </w:tabs>
        <w:ind w:left="0" w:right="72"/>
        <w:jc w:val="both"/>
        <w:rPr>
          <w:rFonts w:asciiTheme="majorBidi" w:eastAsiaTheme="minorHAnsi" w:hAnsiTheme="majorBidi" w:cstheme="majorBidi"/>
          <w:b w:val="0"/>
        </w:rPr>
      </w:pPr>
    </w:p>
    <w:p w14:paraId="5FEFFD2F" w14:textId="77777777" w:rsidR="00D12CBD" w:rsidRDefault="00D12CBD" w:rsidP="007E26E8">
      <w:pPr>
        <w:pStyle w:val="ListParagraph"/>
        <w:widowControl w:val="0"/>
        <w:tabs>
          <w:tab w:val="left" w:pos="990"/>
        </w:tabs>
        <w:ind w:left="0" w:right="72"/>
        <w:jc w:val="both"/>
        <w:rPr>
          <w:rFonts w:asciiTheme="majorBidi" w:eastAsiaTheme="minorHAnsi" w:hAnsiTheme="majorBidi" w:cstheme="majorBidi"/>
          <w:b w:val="0"/>
        </w:rPr>
      </w:pPr>
    </w:p>
    <w:p w14:paraId="14D0ED29" w14:textId="77777777" w:rsidR="00D12CBD" w:rsidRDefault="007E26E8" w:rsidP="00D12CBD">
      <w:pPr>
        <w:pStyle w:val="ListParagraph"/>
        <w:widowControl w:val="0"/>
        <w:tabs>
          <w:tab w:val="left" w:pos="990"/>
        </w:tabs>
        <w:ind w:left="0" w:right="72"/>
        <w:jc w:val="both"/>
        <w:rPr>
          <w:rFonts w:asciiTheme="majorBidi" w:eastAsiaTheme="minorHAnsi" w:hAnsiTheme="majorBidi" w:cstheme="majorBidi"/>
          <w:b w:val="0"/>
        </w:rPr>
      </w:pPr>
      <w:r>
        <w:rPr>
          <w:rFonts w:asciiTheme="majorBidi" w:eastAsiaTheme="minorHAnsi" w:hAnsiTheme="majorBidi" w:cstheme="majorBidi"/>
          <w:b w:val="0"/>
        </w:rPr>
        <w:t xml:space="preserve">There are two new comers in this sector will start production by 2020G (i.e., Al-Saedan Building technology in Al-Kharj and </w:t>
      </w:r>
      <w:proofErr w:type="spellStart"/>
      <w:r>
        <w:rPr>
          <w:rFonts w:asciiTheme="majorBidi" w:eastAsiaTheme="minorHAnsi" w:hAnsiTheme="majorBidi" w:cstheme="majorBidi"/>
          <w:b w:val="0"/>
        </w:rPr>
        <w:t>Asas</w:t>
      </w:r>
      <w:proofErr w:type="spellEnd"/>
      <w:r>
        <w:rPr>
          <w:rFonts w:asciiTheme="majorBidi" w:eastAsiaTheme="minorHAnsi" w:hAnsiTheme="majorBidi" w:cstheme="majorBidi"/>
          <w:b w:val="0"/>
        </w:rPr>
        <w:t xml:space="preserve"> Al-</w:t>
      </w:r>
      <w:proofErr w:type="spellStart"/>
      <w:r>
        <w:rPr>
          <w:rFonts w:asciiTheme="majorBidi" w:eastAsiaTheme="minorHAnsi" w:hAnsiTheme="majorBidi" w:cstheme="majorBidi"/>
          <w:b w:val="0"/>
        </w:rPr>
        <w:t>Bena</w:t>
      </w:r>
      <w:proofErr w:type="spellEnd"/>
      <w:r>
        <w:rPr>
          <w:rFonts w:asciiTheme="majorBidi" w:eastAsiaTheme="minorHAnsi" w:hAnsiTheme="majorBidi" w:cstheme="majorBidi"/>
          <w:b w:val="0"/>
        </w:rPr>
        <w:t xml:space="preserve"> Company </w:t>
      </w:r>
      <w:r w:rsidR="00D12CBD">
        <w:rPr>
          <w:rFonts w:asciiTheme="majorBidi" w:eastAsiaTheme="minorHAnsi" w:hAnsiTheme="majorBidi" w:cstheme="majorBidi"/>
          <w:b w:val="0"/>
        </w:rPr>
        <w:t>for</w:t>
      </w:r>
      <w:r>
        <w:rPr>
          <w:rFonts w:asciiTheme="majorBidi" w:eastAsiaTheme="minorHAnsi" w:hAnsiTheme="majorBidi" w:cstheme="majorBidi"/>
          <w:b w:val="0"/>
        </w:rPr>
        <w:t xml:space="preserve"> Industry, </w:t>
      </w:r>
      <w:proofErr w:type="spellStart"/>
      <w:r>
        <w:rPr>
          <w:rFonts w:asciiTheme="majorBidi" w:eastAsiaTheme="minorHAnsi" w:hAnsiTheme="majorBidi" w:cstheme="majorBidi"/>
          <w:b w:val="0"/>
        </w:rPr>
        <w:t>Sudiar</w:t>
      </w:r>
      <w:proofErr w:type="spellEnd"/>
      <w:r>
        <w:rPr>
          <w:rFonts w:asciiTheme="majorBidi" w:eastAsiaTheme="minorHAnsi" w:hAnsiTheme="majorBidi" w:cstheme="majorBidi"/>
          <w:b w:val="0"/>
        </w:rPr>
        <w:t xml:space="preserve">). </w:t>
      </w:r>
    </w:p>
    <w:p w14:paraId="2E2705C1" w14:textId="59B64E53" w:rsidR="00836C67" w:rsidRDefault="00836C67" w:rsidP="00836C67">
      <w:pPr>
        <w:pStyle w:val="Caption"/>
        <w:keepNext/>
        <w:jc w:val="center"/>
      </w:pPr>
      <w:r>
        <w:t xml:space="preserve">Table </w:t>
      </w:r>
      <w:fldSimple w:instr=" SEQ Table \* ARABIC ">
        <w:r w:rsidR="005E4480">
          <w:rPr>
            <w:noProof/>
          </w:rPr>
          <w:t>3</w:t>
        </w:r>
      </w:fldSimple>
      <w:r>
        <w:t>: New comers in the AAC market.</w:t>
      </w:r>
    </w:p>
    <w:tbl>
      <w:tblPr>
        <w:tblpPr w:leftFromText="180" w:rightFromText="180" w:vertAnchor="text" w:tblpY="18"/>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4"/>
        <w:gridCol w:w="1761"/>
        <w:gridCol w:w="1590"/>
        <w:gridCol w:w="1176"/>
        <w:gridCol w:w="9"/>
      </w:tblGrid>
      <w:tr w:rsidR="007E26E8" w:rsidRPr="00111613" w14:paraId="4AE44481" w14:textId="77777777" w:rsidTr="007E26E8">
        <w:trPr>
          <w:gridAfter w:val="1"/>
          <w:wAfter w:w="9" w:type="dxa"/>
          <w:trHeight w:val="118"/>
        </w:trPr>
        <w:tc>
          <w:tcPr>
            <w:tcW w:w="4834" w:type="dxa"/>
            <w:shd w:val="clear" w:color="auto" w:fill="00B050"/>
            <w:noWrap/>
            <w:vAlign w:val="center"/>
            <w:hideMark/>
          </w:tcPr>
          <w:p w14:paraId="2A147802" w14:textId="77777777" w:rsidR="007E26E8" w:rsidRPr="00EA6A9C" w:rsidRDefault="007E26E8" w:rsidP="00CF5E6B">
            <w:pPr>
              <w:spacing w:line="240" w:lineRule="auto"/>
              <w:jc w:val="center"/>
              <w:rPr>
                <w:rFonts w:asciiTheme="majorBidi" w:eastAsiaTheme="minorHAnsi" w:hAnsiTheme="majorBidi" w:cstheme="majorBidi"/>
                <w:b w:val="0"/>
                <w:color w:val="FFFFFF" w:themeColor="background1"/>
                <w:sz w:val="24"/>
                <w:szCs w:val="20"/>
              </w:rPr>
            </w:pPr>
            <w:r w:rsidRPr="00EA6A9C">
              <w:rPr>
                <w:rFonts w:asciiTheme="majorBidi" w:eastAsiaTheme="minorHAnsi" w:hAnsiTheme="majorBidi" w:cstheme="majorBidi"/>
                <w:b w:val="0"/>
                <w:color w:val="FFFFFF" w:themeColor="background1"/>
                <w:sz w:val="24"/>
                <w:szCs w:val="20"/>
              </w:rPr>
              <w:t>Factory</w:t>
            </w:r>
          </w:p>
        </w:tc>
        <w:tc>
          <w:tcPr>
            <w:tcW w:w="1761" w:type="dxa"/>
            <w:shd w:val="clear" w:color="auto" w:fill="00B050"/>
            <w:vAlign w:val="center"/>
            <w:hideMark/>
          </w:tcPr>
          <w:p w14:paraId="6E4CB5B9" w14:textId="77777777" w:rsidR="007E26E8" w:rsidRPr="00EA6A9C" w:rsidRDefault="007E26E8" w:rsidP="00CF5E6B">
            <w:pPr>
              <w:spacing w:line="240" w:lineRule="auto"/>
              <w:jc w:val="center"/>
              <w:rPr>
                <w:rFonts w:asciiTheme="majorBidi" w:eastAsiaTheme="minorHAnsi" w:hAnsiTheme="majorBidi" w:cstheme="majorBidi"/>
                <w:b w:val="0"/>
                <w:color w:val="FFFFFF" w:themeColor="background1"/>
                <w:sz w:val="24"/>
                <w:szCs w:val="20"/>
              </w:rPr>
            </w:pPr>
            <w:r w:rsidRPr="00EA6A9C">
              <w:rPr>
                <w:rFonts w:asciiTheme="majorBidi" w:eastAsiaTheme="minorHAnsi" w:hAnsiTheme="majorBidi" w:cstheme="majorBidi"/>
                <w:b w:val="0"/>
                <w:color w:val="FFFFFF" w:themeColor="background1"/>
                <w:sz w:val="24"/>
                <w:szCs w:val="20"/>
              </w:rPr>
              <w:t>Product Type</w:t>
            </w:r>
          </w:p>
        </w:tc>
        <w:tc>
          <w:tcPr>
            <w:tcW w:w="1590" w:type="dxa"/>
            <w:shd w:val="clear" w:color="auto" w:fill="00B050"/>
            <w:vAlign w:val="center"/>
            <w:hideMark/>
          </w:tcPr>
          <w:p w14:paraId="0FE4619D" w14:textId="77777777" w:rsidR="007E26E8" w:rsidRPr="00EA6A9C" w:rsidRDefault="007E26E8" w:rsidP="00CF5E6B">
            <w:pPr>
              <w:spacing w:line="240" w:lineRule="auto"/>
              <w:jc w:val="center"/>
              <w:rPr>
                <w:rFonts w:asciiTheme="majorBidi" w:eastAsiaTheme="minorHAnsi" w:hAnsiTheme="majorBidi" w:cstheme="majorBidi"/>
                <w:b w:val="0"/>
                <w:color w:val="FFFFFF" w:themeColor="background1"/>
                <w:sz w:val="24"/>
                <w:szCs w:val="20"/>
              </w:rPr>
            </w:pPr>
            <w:r w:rsidRPr="00EA6A9C">
              <w:rPr>
                <w:rFonts w:asciiTheme="majorBidi" w:eastAsiaTheme="minorHAnsi" w:hAnsiTheme="majorBidi" w:cstheme="majorBidi"/>
                <w:b w:val="0"/>
                <w:color w:val="FFFFFF" w:themeColor="background1"/>
                <w:sz w:val="24"/>
                <w:szCs w:val="20"/>
              </w:rPr>
              <w:t>Installed Capacity (M</w:t>
            </w:r>
            <w:r w:rsidRPr="00EA6A9C">
              <w:rPr>
                <w:rFonts w:asciiTheme="majorBidi" w:eastAsiaTheme="minorHAnsi" w:hAnsiTheme="majorBidi" w:cstheme="majorBidi"/>
                <w:b w:val="0"/>
                <w:color w:val="FFFFFF" w:themeColor="background1"/>
                <w:sz w:val="24"/>
                <w:szCs w:val="20"/>
                <w:vertAlign w:val="superscript"/>
              </w:rPr>
              <w:t>3</w:t>
            </w:r>
            <w:r w:rsidRPr="00EA6A9C">
              <w:rPr>
                <w:rFonts w:asciiTheme="majorBidi" w:eastAsiaTheme="minorHAnsi" w:hAnsiTheme="majorBidi" w:cstheme="majorBidi"/>
                <w:b w:val="0"/>
                <w:color w:val="FFFFFF" w:themeColor="background1"/>
                <w:sz w:val="24"/>
                <w:szCs w:val="20"/>
              </w:rPr>
              <w:t>)</w:t>
            </w:r>
          </w:p>
        </w:tc>
        <w:tc>
          <w:tcPr>
            <w:tcW w:w="1176" w:type="dxa"/>
            <w:shd w:val="clear" w:color="auto" w:fill="00B050"/>
            <w:vAlign w:val="center"/>
          </w:tcPr>
          <w:p w14:paraId="47816AA0" w14:textId="77777777" w:rsidR="007E26E8" w:rsidRPr="00EA6A9C" w:rsidRDefault="007E26E8" w:rsidP="00CF5E6B">
            <w:pPr>
              <w:spacing w:line="240" w:lineRule="auto"/>
              <w:jc w:val="center"/>
              <w:rPr>
                <w:rFonts w:asciiTheme="majorBidi" w:eastAsiaTheme="minorHAnsi" w:hAnsiTheme="majorBidi" w:cstheme="majorBidi"/>
                <w:b w:val="0"/>
                <w:color w:val="FFFFFF" w:themeColor="background1"/>
                <w:sz w:val="24"/>
                <w:szCs w:val="20"/>
              </w:rPr>
            </w:pPr>
            <w:r w:rsidRPr="00EA6A9C">
              <w:rPr>
                <w:rFonts w:asciiTheme="majorBidi" w:eastAsiaTheme="minorHAnsi" w:hAnsiTheme="majorBidi" w:cstheme="majorBidi"/>
                <w:b w:val="0"/>
                <w:color w:val="FFFFFF" w:themeColor="background1"/>
                <w:sz w:val="24"/>
                <w:szCs w:val="20"/>
              </w:rPr>
              <w:t>Year</w:t>
            </w:r>
          </w:p>
        </w:tc>
      </w:tr>
      <w:tr w:rsidR="007E26E8" w:rsidRPr="00111613" w14:paraId="21B00979" w14:textId="77777777" w:rsidTr="007E26E8">
        <w:trPr>
          <w:gridAfter w:val="1"/>
          <w:wAfter w:w="9" w:type="dxa"/>
          <w:trHeight w:val="9"/>
        </w:trPr>
        <w:tc>
          <w:tcPr>
            <w:tcW w:w="4834" w:type="dxa"/>
            <w:vMerge w:val="restart"/>
            <w:shd w:val="clear" w:color="auto" w:fill="00B050"/>
            <w:noWrap/>
            <w:vAlign w:val="center"/>
            <w:hideMark/>
          </w:tcPr>
          <w:p w14:paraId="3224F489" w14:textId="77777777" w:rsidR="007E26E8" w:rsidRPr="00EA6A9C" w:rsidRDefault="007E26E8" w:rsidP="00CF5E6B">
            <w:pPr>
              <w:spacing w:line="240" w:lineRule="auto"/>
              <w:rPr>
                <w:rFonts w:asciiTheme="majorBidi" w:eastAsiaTheme="minorHAnsi" w:hAnsiTheme="majorBidi" w:cstheme="majorBidi"/>
                <w:b w:val="0"/>
                <w:color w:val="FFFFFF" w:themeColor="background1"/>
                <w:sz w:val="24"/>
                <w:szCs w:val="20"/>
              </w:rPr>
            </w:pPr>
            <w:bookmarkStart w:id="38" w:name="_Hlk34327013"/>
            <w:r w:rsidRPr="00EA6A9C">
              <w:rPr>
                <w:rFonts w:asciiTheme="majorBidi" w:eastAsiaTheme="minorHAnsi" w:hAnsiTheme="majorBidi" w:cstheme="majorBidi"/>
                <w:b w:val="0"/>
                <w:color w:val="FFFFFF" w:themeColor="background1"/>
                <w:sz w:val="24"/>
                <w:szCs w:val="20"/>
              </w:rPr>
              <w:t>Al-Saedan Building Technology, Al-Kharj</w:t>
            </w:r>
          </w:p>
        </w:tc>
        <w:tc>
          <w:tcPr>
            <w:tcW w:w="1761" w:type="dxa"/>
            <w:shd w:val="clear" w:color="000000" w:fill="FFFFFF"/>
            <w:vAlign w:val="center"/>
            <w:hideMark/>
          </w:tcPr>
          <w:p w14:paraId="4EC60648"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sidRPr="00111613">
              <w:rPr>
                <w:rFonts w:asciiTheme="majorBidi" w:eastAsiaTheme="minorHAnsi" w:hAnsiTheme="majorBidi" w:cstheme="majorBidi"/>
                <w:b w:val="0"/>
                <w:color w:val="auto"/>
                <w:sz w:val="24"/>
                <w:szCs w:val="20"/>
              </w:rPr>
              <w:t>Blocks</w:t>
            </w:r>
          </w:p>
        </w:tc>
        <w:tc>
          <w:tcPr>
            <w:tcW w:w="1590" w:type="dxa"/>
            <w:shd w:val="clear" w:color="auto" w:fill="auto"/>
            <w:vAlign w:val="center"/>
          </w:tcPr>
          <w:p w14:paraId="1DEBE22F"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Pr>
                <w:rFonts w:asciiTheme="majorBidi" w:eastAsiaTheme="minorHAnsi" w:hAnsiTheme="majorBidi" w:cstheme="majorBidi"/>
                <w:b w:val="0"/>
                <w:color w:val="auto"/>
                <w:sz w:val="24"/>
                <w:szCs w:val="20"/>
              </w:rPr>
              <w:t>27,541</w:t>
            </w:r>
          </w:p>
        </w:tc>
        <w:tc>
          <w:tcPr>
            <w:tcW w:w="1176" w:type="dxa"/>
            <w:vMerge w:val="restart"/>
            <w:vAlign w:val="center"/>
          </w:tcPr>
          <w:p w14:paraId="7D50D95F"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Pr>
                <w:rFonts w:asciiTheme="majorBidi" w:eastAsiaTheme="minorHAnsi" w:hAnsiTheme="majorBidi" w:cstheme="majorBidi"/>
                <w:b w:val="0"/>
                <w:color w:val="auto"/>
                <w:sz w:val="24"/>
                <w:szCs w:val="20"/>
              </w:rPr>
              <w:t>2020</w:t>
            </w:r>
          </w:p>
        </w:tc>
      </w:tr>
      <w:bookmarkEnd w:id="38"/>
      <w:tr w:rsidR="007E26E8" w:rsidRPr="00111613" w14:paraId="4670D715" w14:textId="77777777" w:rsidTr="007E26E8">
        <w:trPr>
          <w:gridAfter w:val="1"/>
          <w:wAfter w:w="9" w:type="dxa"/>
          <w:trHeight w:val="9"/>
        </w:trPr>
        <w:tc>
          <w:tcPr>
            <w:tcW w:w="4834" w:type="dxa"/>
            <w:vMerge/>
            <w:shd w:val="clear" w:color="auto" w:fill="00B050"/>
            <w:vAlign w:val="center"/>
            <w:hideMark/>
          </w:tcPr>
          <w:p w14:paraId="79683973" w14:textId="77777777" w:rsidR="007E26E8" w:rsidRPr="00EA6A9C" w:rsidRDefault="007E26E8" w:rsidP="00CF5E6B">
            <w:pPr>
              <w:spacing w:line="240" w:lineRule="auto"/>
              <w:rPr>
                <w:rFonts w:asciiTheme="majorBidi" w:eastAsiaTheme="minorHAnsi" w:hAnsiTheme="majorBidi" w:cstheme="majorBidi"/>
                <w:b w:val="0"/>
                <w:color w:val="FFFFFF" w:themeColor="background1"/>
                <w:sz w:val="24"/>
                <w:szCs w:val="20"/>
              </w:rPr>
            </w:pPr>
          </w:p>
        </w:tc>
        <w:tc>
          <w:tcPr>
            <w:tcW w:w="1761" w:type="dxa"/>
            <w:shd w:val="clear" w:color="000000" w:fill="FFFFFF"/>
            <w:vAlign w:val="center"/>
            <w:hideMark/>
          </w:tcPr>
          <w:p w14:paraId="2E70F075"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sidRPr="00111613">
              <w:rPr>
                <w:rFonts w:asciiTheme="majorBidi" w:eastAsiaTheme="minorHAnsi" w:hAnsiTheme="majorBidi" w:cstheme="majorBidi"/>
                <w:b w:val="0"/>
                <w:color w:val="auto"/>
                <w:sz w:val="24"/>
                <w:szCs w:val="20"/>
              </w:rPr>
              <w:t>Panels</w:t>
            </w:r>
          </w:p>
        </w:tc>
        <w:tc>
          <w:tcPr>
            <w:tcW w:w="1590" w:type="dxa"/>
            <w:shd w:val="clear" w:color="auto" w:fill="auto"/>
            <w:vAlign w:val="center"/>
            <w:hideMark/>
          </w:tcPr>
          <w:p w14:paraId="3DC57FC3"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Pr>
                <w:rFonts w:asciiTheme="majorBidi" w:eastAsiaTheme="minorHAnsi" w:hAnsiTheme="majorBidi" w:cstheme="majorBidi"/>
                <w:b w:val="0"/>
                <w:color w:val="auto"/>
                <w:sz w:val="24"/>
                <w:szCs w:val="20"/>
              </w:rPr>
              <w:t>130,965</w:t>
            </w:r>
          </w:p>
        </w:tc>
        <w:tc>
          <w:tcPr>
            <w:tcW w:w="1176" w:type="dxa"/>
            <w:vMerge/>
          </w:tcPr>
          <w:p w14:paraId="5CC32BB6"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p>
        </w:tc>
      </w:tr>
      <w:tr w:rsidR="007E26E8" w:rsidRPr="00111613" w14:paraId="5E653B96" w14:textId="77777777" w:rsidTr="007E26E8">
        <w:trPr>
          <w:gridAfter w:val="1"/>
          <w:wAfter w:w="9" w:type="dxa"/>
          <w:trHeight w:val="9"/>
        </w:trPr>
        <w:tc>
          <w:tcPr>
            <w:tcW w:w="4834" w:type="dxa"/>
            <w:vMerge w:val="restart"/>
            <w:shd w:val="clear" w:color="auto" w:fill="00B050"/>
            <w:noWrap/>
            <w:vAlign w:val="center"/>
            <w:hideMark/>
          </w:tcPr>
          <w:p w14:paraId="71F82508" w14:textId="77777777" w:rsidR="007E26E8" w:rsidRPr="00EA6A9C" w:rsidRDefault="007E26E8" w:rsidP="00CF5E6B">
            <w:pPr>
              <w:spacing w:line="240" w:lineRule="auto"/>
              <w:rPr>
                <w:rFonts w:asciiTheme="majorBidi" w:eastAsiaTheme="minorHAnsi" w:hAnsiTheme="majorBidi" w:cstheme="majorBidi"/>
                <w:b w:val="0"/>
                <w:color w:val="FFFFFF" w:themeColor="background1"/>
                <w:sz w:val="24"/>
                <w:szCs w:val="20"/>
              </w:rPr>
            </w:pPr>
            <w:r w:rsidRPr="00EA6A9C">
              <w:rPr>
                <w:rFonts w:asciiTheme="majorBidi" w:eastAsiaTheme="minorHAnsi" w:hAnsiTheme="majorBidi" w:cstheme="majorBidi"/>
                <w:b w:val="0"/>
                <w:color w:val="FFFFFF" w:themeColor="background1"/>
                <w:sz w:val="24"/>
                <w:szCs w:val="20"/>
              </w:rPr>
              <w:t>Asas Al-Bena Company For Industry, Sudair</w:t>
            </w:r>
          </w:p>
        </w:tc>
        <w:tc>
          <w:tcPr>
            <w:tcW w:w="1761" w:type="dxa"/>
            <w:shd w:val="clear" w:color="000000" w:fill="FFFFFF"/>
            <w:vAlign w:val="center"/>
            <w:hideMark/>
          </w:tcPr>
          <w:p w14:paraId="57B18D08"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sidRPr="00111613">
              <w:rPr>
                <w:rFonts w:asciiTheme="majorBidi" w:eastAsiaTheme="minorHAnsi" w:hAnsiTheme="majorBidi" w:cstheme="majorBidi"/>
                <w:b w:val="0"/>
                <w:color w:val="auto"/>
                <w:sz w:val="24"/>
                <w:szCs w:val="20"/>
              </w:rPr>
              <w:t>Blocks</w:t>
            </w:r>
          </w:p>
        </w:tc>
        <w:tc>
          <w:tcPr>
            <w:tcW w:w="1590" w:type="dxa"/>
            <w:shd w:val="clear" w:color="auto" w:fill="auto"/>
            <w:vAlign w:val="center"/>
          </w:tcPr>
          <w:p w14:paraId="517C3FC0"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Pr>
                <w:rFonts w:asciiTheme="majorBidi" w:eastAsiaTheme="minorHAnsi" w:hAnsiTheme="majorBidi" w:cstheme="majorBidi"/>
                <w:b w:val="0"/>
                <w:color w:val="auto"/>
                <w:sz w:val="24"/>
                <w:szCs w:val="20"/>
              </w:rPr>
              <w:t>150,000</w:t>
            </w:r>
          </w:p>
        </w:tc>
        <w:tc>
          <w:tcPr>
            <w:tcW w:w="1176" w:type="dxa"/>
            <w:vMerge w:val="restart"/>
            <w:vAlign w:val="center"/>
          </w:tcPr>
          <w:p w14:paraId="26A68C68"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Pr>
                <w:rFonts w:asciiTheme="majorBidi" w:eastAsiaTheme="minorHAnsi" w:hAnsiTheme="majorBidi" w:cstheme="majorBidi"/>
                <w:b w:val="0"/>
                <w:color w:val="auto"/>
                <w:sz w:val="24"/>
                <w:szCs w:val="20"/>
              </w:rPr>
              <w:t>2021</w:t>
            </w:r>
          </w:p>
        </w:tc>
      </w:tr>
      <w:tr w:rsidR="007E26E8" w:rsidRPr="00111613" w14:paraId="5288371E" w14:textId="77777777" w:rsidTr="007E26E8">
        <w:trPr>
          <w:gridAfter w:val="1"/>
          <w:wAfter w:w="9" w:type="dxa"/>
          <w:trHeight w:val="9"/>
        </w:trPr>
        <w:tc>
          <w:tcPr>
            <w:tcW w:w="4834" w:type="dxa"/>
            <w:vMerge/>
            <w:shd w:val="clear" w:color="auto" w:fill="00B050"/>
            <w:vAlign w:val="center"/>
            <w:hideMark/>
          </w:tcPr>
          <w:p w14:paraId="6CABC01B" w14:textId="77777777" w:rsidR="007E26E8" w:rsidRPr="00EA6A9C" w:rsidRDefault="007E26E8" w:rsidP="00CF5E6B">
            <w:pPr>
              <w:spacing w:line="240" w:lineRule="auto"/>
              <w:rPr>
                <w:rFonts w:asciiTheme="majorBidi" w:eastAsiaTheme="minorHAnsi" w:hAnsiTheme="majorBidi" w:cstheme="majorBidi"/>
                <w:b w:val="0"/>
                <w:color w:val="FFFFFF" w:themeColor="background1"/>
                <w:sz w:val="24"/>
                <w:szCs w:val="20"/>
              </w:rPr>
            </w:pPr>
          </w:p>
        </w:tc>
        <w:tc>
          <w:tcPr>
            <w:tcW w:w="1761" w:type="dxa"/>
            <w:shd w:val="clear" w:color="000000" w:fill="FFFFFF"/>
            <w:vAlign w:val="center"/>
            <w:hideMark/>
          </w:tcPr>
          <w:p w14:paraId="13F5CB1D"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sidRPr="00111613">
              <w:rPr>
                <w:rFonts w:asciiTheme="majorBidi" w:eastAsiaTheme="minorHAnsi" w:hAnsiTheme="majorBidi" w:cstheme="majorBidi"/>
                <w:b w:val="0"/>
                <w:color w:val="auto"/>
                <w:sz w:val="24"/>
                <w:szCs w:val="20"/>
              </w:rPr>
              <w:t>Panels</w:t>
            </w:r>
          </w:p>
        </w:tc>
        <w:tc>
          <w:tcPr>
            <w:tcW w:w="1590" w:type="dxa"/>
            <w:shd w:val="clear" w:color="auto" w:fill="auto"/>
            <w:vAlign w:val="center"/>
            <w:hideMark/>
          </w:tcPr>
          <w:p w14:paraId="577DE263"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Pr>
                <w:rFonts w:asciiTheme="majorBidi" w:eastAsiaTheme="minorHAnsi" w:hAnsiTheme="majorBidi" w:cstheme="majorBidi"/>
                <w:b w:val="0"/>
                <w:color w:val="auto"/>
                <w:sz w:val="24"/>
                <w:szCs w:val="20"/>
              </w:rPr>
              <w:t>210,000</w:t>
            </w:r>
          </w:p>
        </w:tc>
        <w:tc>
          <w:tcPr>
            <w:tcW w:w="1176" w:type="dxa"/>
            <w:vMerge/>
          </w:tcPr>
          <w:p w14:paraId="1362DB6A"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p>
        </w:tc>
      </w:tr>
      <w:tr w:rsidR="007E26E8" w:rsidRPr="00111613" w14:paraId="508281A9" w14:textId="77777777" w:rsidTr="007E26E8">
        <w:trPr>
          <w:gridAfter w:val="1"/>
          <w:wAfter w:w="9" w:type="dxa"/>
          <w:trHeight w:val="9"/>
        </w:trPr>
        <w:tc>
          <w:tcPr>
            <w:tcW w:w="4834" w:type="dxa"/>
            <w:vMerge w:val="restart"/>
            <w:shd w:val="clear" w:color="auto" w:fill="00B050"/>
            <w:noWrap/>
            <w:vAlign w:val="center"/>
            <w:hideMark/>
          </w:tcPr>
          <w:p w14:paraId="4EB749EC" w14:textId="77777777" w:rsidR="007E26E8" w:rsidRPr="00EA6A9C" w:rsidRDefault="007E26E8" w:rsidP="00CF5E6B">
            <w:pPr>
              <w:spacing w:line="240" w:lineRule="auto"/>
              <w:rPr>
                <w:rFonts w:asciiTheme="majorBidi" w:eastAsiaTheme="minorHAnsi" w:hAnsiTheme="majorBidi" w:cstheme="majorBidi"/>
                <w:b w:val="0"/>
                <w:color w:val="FFFFFF" w:themeColor="background1"/>
                <w:sz w:val="24"/>
                <w:szCs w:val="20"/>
              </w:rPr>
            </w:pPr>
            <w:r w:rsidRPr="00EA6A9C">
              <w:rPr>
                <w:rFonts w:asciiTheme="majorBidi" w:eastAsiaTheme="minorHAnsi" w:hAnsiTheme="majorBidi" w:cstheme="majorBidi"/>
                <w:b w:val="0"/>
                <w:color w:val="FFFFFF" w:themeColor="background1"/>
                <w:sz w:val="24"/>
                <w:szCs w:val="20"/>
              </w:rPr>
              <w:t>Siporex</w:t>
            </w:r>
          </w:p>
        </w:tc>
        <w:tc>
          <w:tcPr>
            <w:tcW w:w="1761" w:type="dxa"/>
            <w:shd w:val="clear" w:color="000000" w:fill="FFFFFF"/>
            <w:vAlign w:val="center"/>
            <w:hideMark/>
          </w:tcPr>
          <w:p w14:paraId="689BBC46"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sidRPr="00111613">
              <w:rPr>
                <w:rFonts w:asciiTheme="majorBidi" w:eastAsiaTheme="minorHAnsi" w:hAnsiTheme="majorBidi" w:cstheme="majorBidi"/>
                <w:b w:val="0"/>
                <w:color w:val="auto"/>
                <w:sz w:val="24"/>
                <w:szCs w:val="20"/>
              </w:rPr>
              <w:t>Blocks</w:t>
            </w:r>
          </w:p>
        </w:tc>
        <w:tc>
          <w:tcPr>
            <w:tcW w:w="1590" w:type="dxa"/>
            <w:shd w:val="clear" w:color="auto" w:fill="auto"/>
            <w:vAlign w:val="center"/>
          </w:tcPr>
          <w:p w14:paraId="3992A598"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Pr>
                <w:rFonts w:asciiTheme="majorBidi" w:eastAsiaTheme="minorHAnsi" w:hAnsiTheme="majorBidi" w:cstheme="majorBidi"/>
                <w:b w:val="0"/>
                <w:color w:val="auto"/>
                <w:sz w:val="24"/>
                <w:szCs w:val="20"/>
              </w:rPr>
              <w:t>150,384</w:t>
            </w:r>
          </w:p>
        </w:tc>
        <w:tc>
          <w:tcPr>
            <w:tcW w:w="1176" w:type="dxa"/>
            <w:vMerge w:val="restart"/>
            <w:vAlign w:val="center"/>
          </w:tcPr>
          <w:p w14:paraId="49E77BBB"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Pr>
                <w:rFonts w:asciiTheme="majorBidi" w:eastAsiaTheme="minorHAnsi" w:hAnsiTheme="majorBidi" w:cstheme="majorBidi"/>
                <w:b w:val="0"/>
                <w:color w:val="auto"/>
                <w:sz w:val="24"/>
                <w:szCs w:val="20"/>
              </w:rPr>
              <w:t>2021</w:t>
            </w:r>
          </w:p>
        </w:tc>
      </w:tr>
      <w:tr w:rsidR="007E26E8" w:rsidRPr="00111613" w14:paraId="19C2AD8E" w14:textId="77777777" w:rsidTr="007E26E8">
        <w:trPr>
          <w:gridAfter w:val="1"/>
          <w:wAfter w:w="9" w:type="dxa"/>
          <w:trHeight w:val="80"/>
        </w:trPr>
        <w:tc>
          <w:tcPr>
            <w:tcW w:w="4834" w:type="dxa"/>
            <w:vMerge/>
            <w:shd w:val="clear" w:color="auto" w:fill="00B050"/>
            <w:vAlign w:val="center"/>
            <w:hideMark/>
          </w:tcPr>
          <w:p w14:paraId="39B50A3C" w14:textId="77777777" w:rsidR="007E26E8" w:rsidRPr="00111613" w:rsidRDefault="007E26E8" w:rsidP="00CF5E6B">
            <w:pPr>
              <w:spacing w:line="240" w:lineRule="auto"/>
              <w:rPr>
                <w:rFonts w:asciiTheme="majorBidi" w:eastAsiaTheme="minorHAnsi" w:hAnsiTheme="majorBidi" w:cstheme="majorBidi"/>
                <w:b w:val="0"/>
                <w:color w:val="auto"/>
                <w:sz w:val="24"/>
                <w:szCs w:val="20"/>
              </w:rPr>
            </w:pPr>
          </w:p>
        </w:tc>
        <w:tc>
          <w:tcPr>
            <w:tcW w:w="1761" w:type="dxa"/>
            <w:shd w:val="clear" w:color="000000" w:fill="FFFFFF"/>
            <w:vAlign w:val="center"/>
            <w:hideMark/>
          </w:tcPr>
          <w:p w14:paraId="71567177"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sidRPr="00111613">
              <w:rPr>
                <w:rFonts w:asciiTheme="majorBidi" w:eastAsiaTheme="minorHAnsi" w:hAnsiTheme="majorBidi" w:cstheme="majorBidi"/>
                <w:b w:val="0"/>
                <w:color w:val="auto"/>
                <w:sz w:val="24"/>
                <w:szCs w:val="20"/>
              </w:rPr>
              <w:t>Panels</w:t>
            </w:r>
          </w:p>
        </w:tc>
        <w:tc>
          <w:tcPr>
            <w:tcW w:w="1590" w:type="dxa"/>
            <w:shd w:val="clear" w:color="auto" w:fill="auto"/>
            <w:vAlign w:val="center"/>
            <w:hideMark/>
          </w:tcPr>
          <w:p w14:paraId="1C4BE1FC"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Pr>
                <w:rFonts w:asciiTheme="majorBidi" w:eastAsiaTheme="minorHAnsi" w:hAnsiTheme="majorBidi" w:cstheme="majorBidi"/>
                <w:b w:val="0"/>
                <w:color w:val="auto"/>
                <w:sz w:val="24"/>
                <w:szCs w:val="20"/>
              </w:rPr>
              <w:t>182,043</w:t>
            </w:r>
          </w:p>
        </w:tc>
        <w:tc>
          <w:tcPr>
            <w:tcW w:w="1176" w:type="dxa"/>
            <w:vMerge/>
            <w:vAlign w:val="center"/>
          </w:tcPr>
          <w:p w14:paraId="26294ED9"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p>
        </w:tc>
      </w:tr>
      <w:tr w:rsidR="007E26E8" w:rsidRPr="00111613" w14:paraId="14CB1711" w14:textId="77777777" w:rsidTr="007E26E8">
        <w:trPr>
          <w:trHeight w:val="251"/>
        </w:trPr>
        <w:tc>
          <w:tcPr>
            <w:tcW w:w="6595" w:type="dxa"/>
            <w:gridSpan w:val="2"/>
            <w:shd w:val="clear" w:color="auto" w:fill="797979" w:themeFill="background2" w:themeFillShade="80"/>
            <w:noWrap/>
            <w:vAlign w:val="center"/>
            <w:hideMark/>
          </w:tcPr>
          <w:p w14:paraId="5C88E871" w14:textId="77777777" w:rsidR="007E26E8" w:rsidRPr="00EA6A9C" w:rsidRDefault="007E26E8" w:rsidP="00CF5E6B">
            <w:pPr>
              <w:spacing w:line="240" w:lineRule="auto"/>
              <w:jc w:val="center"/>
              <w:rPr>
                <w:rFonts w:asciiTheme="majorBidi" w:eastAsiaTheme="minorHAnsi" w:hAnsiTheme="majorBidi" w:cstheme="majorBidi"/>
                <w:bCs/>
                <w:color w:val="FFFFFF" w:themeColor="background1"/>
                <w:sz w:val="24"/>
                <w:szCs w:val="20"/>
              </w:rPr>
            </w:pPr>
            <w:r w:rsidRPr="00EA6A9C">
              <w:rPr>
                <w:rFonts w:asciiTheme="majorBidi" w:eastAsiaTheme="minorHAnsi" w:hAnsiTheme="majorBidi" w:cstheme="majorBidi"/>
                <w:bCs/>
                <w:color w:val="FFFFFF" w:themeColor="background1"/>
                <w:sz w:val="24"/>
                <w:szCs w:val="20"/>
              </w:rPr>
              <w:t>Total</w:t>
            </w:r>
          </w:p>
        </w:tc>
        <w:tc>
          <w:tcPr>
            <w:tcW w:w="1590" w:type="dxa"/>
            <w:vAlign w:val="center"/>
          </w:tcPr>
          <w:p w14:paraId="0B4A1850"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Pr>
                <w:rFonts w:asciiTheme="majorBidi" w:eastAsiaTheme="minorHAnsi" w:hAnsiTheme="majorBidi" w:cstheme="majorBidi"/>
                <w:b w:val="0"/>
                <w:color w:val="auto"/>
                <w:sz w:val="24"/>
                <w:szCs w:val="20"/>
              </w:rPr>
              <w:t>850,933</w:t>
            </w:r>
          </w:p>
        </w:tc>
        <w:tc>
          <w:tcPr>
            <w:tcW w:w="1185" w:type="dxa"/>
            <w:gridSpan w:val="2"/>
            <w:shd w:val="clear" w:color="auto" w:fill="auto"/>
            <w:vAlign w:val="center"/>
          </w:tcPr>
          <w:p w14:paraId="34935FB3" w14:textId="77777777" w:rsidR="007E26E8" w:rsidRPr="00111613" w:rsidRDefault="007E26E8" w:rsidP="00CF5E6B">
            <w:pPr>
              <w:spacing w:line="240" w:lineRule="auto"/>
              <w:jc w:val="center"/>
              <w:rPr>
                <w:rFonts w:asciiTheme="majorBidi" w:eastAsiaTheme="minorHAnsi" w:hAnsiTheme="majorBidi" w:cstheme="majorBidi"/>
                <w:b w:val="0"/>
                <w:color w:val="auto"/>
                <w:sz w:val="24"/>
                <w:szCs w:val="20"/>
              </w:rPr>
            </w:pPr>
            <w:r w:rsidRPr="00111613">
              <w:rPr>
                <w:rFonts w:asciiTheme="majorBidi" w:eastAsiaTheme="minorHAnsi" w:hAnsiTheme="majorBidi" w:cstheme="majorBidi"/>
                <w:b w:val="0"/>
                <w:color w:val="auto"/>
                <w:sz w:val="24"/>
                <w:szCs w:val="20"/>
              </w:rPr>
              <w:t>-</w:t>
            </w:r>
          </w:p>
        </w:tc>
      </w:tr>
    </w:tbl>
    <w:p w14:paraId="4E40B420" w14:textId="77777777" w:rsidR="007E26E8" w:rsidRDefault="007E26E8" w:rsidP="00877D7D">
      <w:pPr>
        <w:pStyle w:val="Heading2"/>
        <w:framePr w:w="4768" w:h="425" w:hRule="exact" w:wrap="around" w:hAnchor="page" w:x="1143" w:y="10617"/>
      </w:pPr>
      <w:r>
        <w:br w:type="page"/>
      </w:r>
      <w:bookmarkStart w:id="39" w:name="_Toc34327246"/>
      <w:bookmarkStart w:id="40" w:name="_Toc34839749"/>
      <w:r>
        <w:t>4.</w:t>
      </w:r>
      <w:r w:rsidR="00877D7D">
        <w:t>3</w:t>
      </w:r>
      <w:r>
        <w:t xml:space="preserve"> KSA Future Demand</w:t>
      </w:r>
      <w:bookmarkEnd w:id="39"/>
      <w:bookmarkEnd w:id="40"/>
    </w:p>
    <w:p w14:paraId="234B1E5F" w14:textId="77777777" w:rsidR="007E26E8" w:rsidRDefault="007E26E8" w:rsidP="00736380">
      <w:pPr>
        <w:pStyle w:val="Dermot"/>
        <w:ind w:firstLine="0"/>
        <w:jc w:val="both"/>
        <w:rPr>
          <w:rFonts w:asciiTheme="majorBidi" w:hAnsiTheme="majorBidi" w:cstheme="majorBidi"/>
          <w:sz w:val="28"/>
          <w:szCs w:val="28"/>
        </w:rPr>
      </w:pPr>
    </w:p>
    <w:p w14:paraId="13D8E7D3" w14:textId="77777777" w:rsidR="00877D7D" w:rsidRDefault="00877D7D" w:rsidP="00D12CBD">
      <w:pPr>
        <w:pStyle w:val="Dermot"/>
        <w:ind w:firstLine="0"/>
        <w:jc w:val="both"/>
        <w:rPr>
          <w:rFonts w:asciiTheme="majorBidi" w:hAnsiTheme="majorBidi" w:cstheme="majorBidi"/>
          <w:sz w:val="28"/>
          <w:szCs w:val="28"/>
        </w:rPr>
      </w:pPr>
    </w:p>
    <w:p w14:paraId="03423DCE" w14:textId="77777777" w:rsidR="00877D7D" w:rsidRPr="00EA5E2F" w:rsidRDefault="00877D7D" w:rsidP="00877D7D">
      <w:pPr>
        <w:pStyle w:val="ListParagraph"/>
        <w:spacing w:before="120" w:after="120"/>
        <w:ind w:left="0"/>
        <w:jc w:val="both"/>
        <w:rPr>
          <w:rFonts w:asciiTheme="majorBidi" w:eastAsiaTheme="minorHAnsi" w:hAnsiTheme="majorBidi" w:cstheme="majorBidi"/>
          <w:b w:val="0"/>
        </w:rPr>
      </w:pPr>
      <w:r w:rsidRPr="00EA5E2F">
        <w:rPr>
          <w:rFonts w:asciiTheme="majorBidi" w:eastAsiaTheme="minorHAnsi" w:hAnsiTheme="majorBidi" w:cstheme="majorBidi"/>
          <w:b w:val="0"/>
        </w:rPr>
        <w:t>The future demand growth for owing homes will be dependent upon the growth of the Real-Estate sector which in turn will be dependent upon the population growth, the growth in the governmental projects such as the Ministry of Housing and commercial constructions, and GDP growth.</w:t>
      </w:r>
    </w:p>
    <w:p w14:paraId="1F49CB80" w14:textId="77777777" w:rsidR="00877D7D" w:rsidRPr="00EA5E2F" w:rsidRDefault="00877D7D" w:rsidP="00877D7D">
      <w:pPr>
        <w:pStyle w:val="ListParagraph"/>
        <w:spacing w:before="120" w:after="120"/>
        <w:ind w:left="0"/>
        <w:jc w:val="both"/>
        <w:rPr>
          <w:rFonts w:asciiTheme="majorBidi" w:eastAsiaTheme="minorHAnsi" w:hAnsiTheme="majorBidi" w:cstheme="majorBidi"/>
          <w:b w:val="0"/>
        </w:rPr>
      </w:pPr>
      <w:r w:rsidRPr="00EA5E2F">
        <w:rPr>
          <w:rFonts w:asciiTheme="majorBidi" w:eastAsiaTheme="minorHAnsi" w:hAnsiTheme="majorBidi" w:cstheme="majorBidi"/>
          <w:bCs/>
        </w:rPr>
        <w:t>Population Growth:</w:t>
      </w:r>
      <w:r w:rsidRPr="00EA5E2F">
        <w:rPr>
          <w:rFonts w:asciiTheme="majorBidi" w:eastAsiaTheme="minorHAnsi" w:hAnsiTheme="majorBidi" w:cstheme="majorBidi"/>
          <w:b w:val="0"/>
        </w:rPr>
        <w:t xml:space="preserve"> The Saudi population will continue to grow with the influx of expatriates from all over the world. In 2020, the population of Saudi Arabia stands at 34.81 million according to the data provided by the World Bank. That translates to a growth rate of 1.97% from 2019 when the population of Saudi Arabia was estimated to be 34.14 million. One fourth Saudi population (8,386,306) is between the age 30 to 50. Assuming only 15% will start constructing their own houses, this represents 1,257,946 new houses.</w:t>
      </w:r>
    </w:p>
    <w:p w14:paraId="6D10A1CD" w14:textId="77777777" w:rsidR="00877D7D" w:rsidRDefault="00877D7D" w:rsidP="00877D7D">
      <w:pPr>
        <w:keepNext/>
        <w:spacing w:after="200"/>
      </w:pPr>
      <w:r>
        <w:rPr>
          <w:rFonts w:ascii="Times New Roman" w:eastAsia="Calibri" w:hAnsi="Times New Roman" w:cs="Times New Roman"/>
          <w:noProof/>
          <w:sz w:val="24"/>
          <w:szCs w:val="24"/>
        </w:rPr>
        <w:lastRenderedPageBreak/>
        <w:drawing>
          <wp:inline distT="0" distB="0" distL="0" distR="0" wp14:anchorId="31CFC4D9" wp14:editId="0ABF99DE">
            <wp:extent cx="6083772" cy="3067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udi Arabia 2020 population.PNG"/>
                    <pic:cNvPicPr/>
                  </pic:nvPicPr>
                  <pic:blipFill>
                    <a:blip r:embed="rId31">
                      <a:extLst>
                        <a:ext uri="{28A0092B-C50C-407E-A947-70E740481C1C}">
                          <a14:useLocalDpi xmlns:a14="http://schemas.microsoft.com/office/drawing/2010/main" val="0"/>
                        </a:ext>
                      </a:extLst>
                    </a:blip>
                    <a:stretch>
                      <a:fillRect/>
                    </a:stretch>
                  </pic:blipFill>
                  <pic:spPr>
                    <a:xfrm>
                      <a:off x="0" y="0"/>
                      <a:ext cx="6087556" cy="3069593"/>
                    </a:xfrm>
                    <a:prstGeom prst="rect">
                      <a:avLst/>
                    </a:prstGeom>
                  </pic:spPr>
                </pic:pic>
              </a:graphicData>
            </a:graphic>
          </wp:inline>
        </w:drawing>
      </w:r>
    </w:p>
    <w:p w14:paraId="321C1E13" w14:textId="2E94D7EF" w:rsidR="00877D7D" w:rsidRDefault="00877D7D" w:rsidP="00877D7D">
      <w:pPr>
        <w:pStyle w:val="Caption"/>
        <w:jc w:val="center"/>
      </w:pPr>
      <w:r>
        <w:t xml:space="preserve">Figure </w:t>
      </w:r>
      <w:fldSimple w:instr=" SEQ Figure \* ARABIC ">
        <w:r w:rsidR="005E4480">
          <w:rPr>
            <w:noProof/>
          </w:rPr>
          <w:t>4</w:t>
        </w:r>
      </w:fldSimple>
      <w:r>
        <w:t>: Saudi population growth.</w:t>
      </w:r>
    </w:p>
    <w:p w14:paraId="7BBA8841" w14:textId="77777777" w:rsidR="00877D7D" w:rsidRPr="00877D7D" w:rsidRDefault="00877D7D" w:rsidP="00877D7D">
      <w:pPr>
        <w:pStyle w:val="ListParagraph"/>
        <w:spacing w:before="120" w:after="120"/>
        <w:ind w:left="0"/>
        <w:jc w:val="both"/>
        <w:rPr>
          <w:rFonts w:asciiTheme="majorBidi" w:eastAsiaTheme="minorHAnsi" w:hAnsiTheme="majorBidi" w:cstheme="majorBidi"/>
          <w:b w:val="0"/>
        </w:rPr>
      </w:pPr>
      <w:r w:rsidRPr="00B46EC2">
        <w:rPr>
          <w:rFonts w:asciiTheme="majorBidi" w:eastAsiaTheme="minorHAnsi" w:hAnsiTheme="majorBidi" w:cstheme="majorBidi"/>
          <w:bCs/>
        </w:rPr>
        <w:t>Governmental Projects:</w:t>
      </w:r>
      <w:r w:rsidRPr="00EA5E2F">
        <w:rPr>
          <w:rFonts w:asciiTheme="majorBidi" w:eastAsiaTheme="minorHAnsi" w:hAnsiTheme="majorBidi" w:cstheme="majorBidi"/>
          <w:b w:val="0"/>
        </w:rPr>
        <w:t xml:space="preserve"> The Ministry of Housing announce a new program called Building Technology Stimulus Initiative (BTSI). This program aspires to bridge the housing gap with 680k affordable and developmental housing units allocated by 2023. The program of Building Technology Fund </w:t>
      </w:r>
      <w:proofErr w:type="gramStart"/>
      <w:r w:rsidRPr="00EA5E2F">
        <w:rPr>
          <w:rFonts w:asciiTheme="majorBidi" w:eastAsiaTheme="minorHAnsi" w:hAnsiTheme="majorBidi" w:cstheme="majorBidi"/>
          <w:b w:val="0"/>
        </w:rPr>
        <w:t>have</w:t>
      </w:r>
      <w:proofErr w:type="gramEnd"/>
      <w:r w:rsidRPr="00EA5E2F">
        <w:rPr>
          <w:rFonts w:asciiTheme="majorBidi" w:eastAsiaTheme="minorHAnsi" w:hAnsiTheme="majorBidi" w:cstheme="majorBidi"/>
          <w:b w:val="0"/>
        </w:rPr>
        <w:t xml:space="preserve"> a specific focus of financing the expansion and the establishment of industrialized technology factories with the dual mission of meeting capacity objectives while stimulating the housing sector and local supply chain. </w:t>
      </w:r>
    </w:p>
    <w:p w14:paraId="3E0A1F26" w14:textId="77777777" w:rsidR="0080173B" w:rsidRDefault="005239C4" w:rsidP="00D12CBD">
      <w:pPr>
        <w:pStyle w:val="Dermot"/>
        <w:ind w:firstLine="0"/>
        <w:jc w:val="both"/>
        <w:rPr>
          <w:rFonts w:asciiTheme="majorBidi" w:eastAsiaTheme="minorHAnsi" w:hAnsiTheme="majorBidi" w:cstheme="majorBidi"/>
          <w:color w:val="0F0F3F" w:themeColor="text1"/>
          <w:sz w:val="28"/>
          <w:lang w:eastAsia="en-US"/>
        </w:rPr>
      </w:pPr>
      <w:r w:rsidRPr="002B603D">
        <w:rPr>
          <w:rFonts w:asciiTheme="majorBidi" w:hAnsiTheme="majorBidi" w:cstheme="majorBidi"/>
          <w:sz w:val="28"/>
          <w:szCs w:val="28"/>
        </w:rPr>
        <w:t>A</w:t>
      </w:r>
      <w:r w:rsidRPr="002B603D">
        <w:rPr>
          <w:rFonts w:asciiTheme="majorBidi" w:eastAsiaTheme="minorHAnsi" w:hAnsiTheme="majorBidi" w:cstheme="majorBidi"/>
          <w:color w:val="0F0F3F" w:themeColor="text1"/>
          <w:sz w:val="36"/>
          <w:szCs w:val="28"/>
          <w:lang w:eastAsia="en-US"/>
        </w:rPr>
        <w:t xml:space="preserve"> </w:t>
      </w:r>
      <w:r w:rsidRPr="005239C4">
        <w:rPr>
          <w:rFonts w:asciiTheme="majorBidi" w:eastAsiaTheme="minorHAnsi" w:hAnsiTheme="majorBidi" w:cstheme="majorBidi"/>
          <w:color w:val="0F0F3F" w:themeColor="text1"/>
          <w:sz w:val="28"/>
          <w:lang w:eastAsia="en-US"/>
        </w:rPr>
        <w:t xml:space="preserve">major opportunity arises in the provision of more affordable housing for a rapidly growing and youthful population. Saudi Arabia’s fast growing and young population, along with a decline in the average household size, all drive demand for additional residential dwellings in all major urban areas. The major customers of AAC products according to the local producers are contractors and retailers. AAC blocks are mostly used by the retailers and individual homeowners while the ACC panels are popular with the contractors and some government and private organizations such as Saudi Electricity Company, the Royal Commission for Jubail and Yanbu , and Aramco. MCD has taken into account the Ministry of Housing since it holds a great number of projects which can be potential demand of AAC products. Therefore, MCD </w:t>
      </w:r>
      <w:r w:rsidR="00FF2B6B" w:rsidRPr="005239C4">
        <w:rPr>
          <w:rFonts w:asciiTheme="majorBidi" w:eastAsiaTheme="minorHAnsi" w:hAnsiTheme="majorBidi" w:cstheme="majorBidi"/>
          <w:color w:val="0F0F3F" w:themeColor="text1"/>
          <w:sz w:val="28"/>
          <w:lang w:eastAsia="en-US"/>
        </w:rPr>
        <w:t>estimated the</w:t>
      </w:r>
      <w:r w:rsidRPr="005239C4">
        <w:rPr>
          <w:rFonts w:asciiTheme="majorBidi" w:eastAsiaTheme="minorHAnsi" w:hAnsiTheme="majorBidi" w:cstheme="majorBidi"/>
          <w:color w:val="0F0F3F" w:themeColor="text1"/>
          <w:sz w:val="28"/>
          <w:lang w:eastAsia="en-US"/>
        </w:rPr>
        <w:t xml:space="preserve"> future demand during the year of </w:t>
      </w:r>
      <w:r>
        <w:rPr>
          <w:rFonts w:asciiTheme="majorBidi" w:eastAsiaTheme="minorHAnsi" w:hAnsiTheme="majorBidi" w:cstheme="majorBidi"/>
          <w:color w:val="0F0F3F" w:themeColor="text1"/>
          <w:sz w:val="28"/>
          <w:lang w:eastAsia="en-US"/>
        </w:rPr>
        <w:t>2020</w:t>
      </w:r>
      <w:r w:rsidRPr="005239C4">
        <w:rPr>
          <w:rFonts w:asciiTheme="majorBidi" w:eastAsiaTheme="minorHAnsi" w:hAnsiTheme="majorBidi" w:cstheme="majorBidi"/>
          <w:color w:val="0F0F3F" w:themeColor="text1"/>
          <w:sz w:val="28"/>
          <w:lang w:eastAsia="en-US"/>
        </w:rPr>
        <w:t xml:space="preserve"> to reach </w:t>
      </w:r>
      <w:r>
        <w:rPr>
          <w:rFonts w:asciiTheme="majorBidi" w:eastAsiaTheme="minorHAnsi" w:hAnsiTheme="majorBidi" w:cstheme="majorBidi"/>
          <w:color w:val="0F0F3F" w:themeColor="text1"/>
          <w:sz w:val="28"/>
          <w:lang w:eastAsia="en-US"/>
        </w:rPr>
        <w:t>0.5</w:t>
      </w:r>
      <w:r w:rsidRPr="005239C4">
        <w:rPr>
          <w:rFonts w:asciiTheme="majorBidi" w:eastAsiaTheme="minorHAnsi" w:hAnsiTheme="majorBidi" w:cstheme="majorBidi"/>
          <w:color w:val="0F0F3F" w:themeColor="text1"/>
          <w:sz w:val="28"/>
          <w:lang w:eastAsia="en-US"/>
        </w:rPr>
        <w:t xml:space="preserve">% , from </w:t>
      </w:r>
      <w:r>
        <w:rPr>
          <w:rFonts w:asciiTheme="majorBidi" w:eastAsiaTheme="minorHAnsi" w:hAnsiTheme="majorBidi" w:cstheme="majorBidi"/>
          <w:color w:val="0F0F3F" w:themeColor="text1"/>
          <w:sz w:val="28"/>
          <w:lang w:eastAsia="en-US"/>
        </w:rPr>
        <w:t>2021</w:t>
      </w:r>
      <w:r w:rsidRPr="005239C4">
        <w:rPr>
          <w:rFonts w:asciiTheme="majorBidi" w:eastAsiaTheme="minorHAnsi" w:hAnsiTheme="majorBidi" w:cstheme="majorBidi"/>
          <w:color w:val="0F0F3F" w:themeColor="text1"/>
          <w:sz w:val="28"/>
          <w:lang w:eastAsia="en-US"/>
        </w:rPr>
        <w:t xml:space="preserve"> till </w:t>
      </w:r>
      <w:r>
        <w:rPr>
          <w:rFonts w:asciiTheme="majorBidi" w:eastAsiaTheme="minorHAnsi" w:hAnsiTheme="majorBidi" w:cstheme="majorBidi"/>
          <w:color w:val="0F0F3F" w:themeColor="text1"/>
          <w:sz w:val="28"/>
          <w:lang w:eastAsia="en-US"/>
        </w:rPr>
        <w:t>2024</w:t>
      </w:r>
      <w:r w:rsidRPr="005239C4">
        <w:rPr>
          <w:rFonts w:asciiTheme="majorBidi" w:eastAsiaTheme="minorHAnsi" w:hAnsiTheme="majorBidi" w:cstheme="majorBidi"/>
          <w:color w:val="0F0F3F" w:themeColor="text1"/>
          <w:sz w:val="28"/>
          <w:lang w:eastAsia="en-US"/>
        </w:rPr>
        <w:t xml:space="preserve"> to be </w:t>
      </w:r>
      <w:r>
        <w:rPr>
          <w:rFonts w:asciiTheme="majorBidi" w:eastAsiaTheme="minorHAnsi" w:hAnsiTheme="majorBidi" w:cstheme="majorBidi"/>
          <w:color w:val="0F0F3F" w:themeColor="text1"/>
          <w:sz w:val="28"/>
          <w:lang w:eastAsia="en-US"/>
        </w:rPr>
        <w:t>2</w:t>
      </w:r>
      <w:r w:rsidRPr="005239C4">
        <w:rPr>
          <w:rFonts w:asciiTheme="majorBidi" w:eastAsiaTheme="minorHAnsi" w:hAnsiTheme="majorBidi" w:cstheme="majorBidi"/>
          <w:color w:val="0F0F3F" w:themeColor="text1"/>
          <w:sz w:val="28"/>
          <w:lang w:eastAsia="en-US"/>
        </w:rPr>
        <w:t>%</w:t>
      </w:r>
      <w:r>
        <w:rPr>
          <w:rFonts w:asciiTheme="majorBidi" w:eastAsiaTheme="minorHAnsi" w:hAnsiTheme="majorBidi" w:cstheme="majorBidi"/>
          <w:color w:val="0F0F3F" w:themeColor="text1"/>
          <w:sz w:val="28"/>
          <w:lang w:eastAsia="en-US"/>
        </w:rPr>
        <w:t>.</w:t>
      </w:r>
      <w:r w:rsidRPr="005239C4">
        <w:rPr>
          <w:rFonts w:asciiTheme="majorBidi" w:eastAsiaTheme="minorHAnsi" w:hAnsiTheme="majorBidi" w:cstheme="majorBidi"/>
          <w:color w:val="0F0F3F" w:themeColor="text1"/>
          <w:sz w:val="28"/>
          <w:lang w:eastAsia="en-US"/>
        </w:rPr>
        <w:t xml:space="preserve"> The following table shows </w:t>
      </w:r>
      <w:r w:rsidR="00E07495">
        <w:rPr>
          <w:rFonts w:asciiTheme="majorBidi" w:eastAsiaTheme="minorHAnsi" w:hAnsiTheme="majorBidi" w:cstheme="majorBidi"/>
          <w:color w:val="0F0F3F" w:themeColor="text1"/>
          <w:sz w:val="28"/>
          <w:lang w:eastAsia="en-US"/>
        </w:rPr>
        <w:t>future</w:t>
      </w:r>
      <w:r w:rsidRPr="005239C4">
        <w:rPr>
          <w:rFonts w:asciiTheme="majorBidi" w:eastAsiaTheme="minorHAnsi" w:hAnsiTheme="majorBidi" w:cstheme="majorBidi"/>
          <w:color w:val="0F0F3F" w:themeColor="text1"/>
          <w:sz w:val="28"/>
          <w:lang w:eastAsia="en-US"/>
        </w:rPr>
        <w:t xml:space="preserve"> demand of AAC products: </w:t>
      </w:r>
    </w:p>
    <w:p w14:paraId="2559C042" w14:textId="77777777" w:rsidR="00836C67" w:rsidRDefault="008B2D48" w:rsidP="00836C67">
      <w:pPr>
        <w:keepNext/>
      </w:pPr>
      <w:r>
        <w:rPr>
          <w:noProof/>
        </w:rPr>
        <w:lastRenderedPageBreak/>
        <w:drawing>
          <wp:inline distT="0" distB="0" distL="0" distR="0" wp14:anchorId="737E95BD" wp14:editId="5A43676C">
            <wp:extent cx="6058535" cy="2942706"/>
            <wp:effectExtent l="0" t="0" r="18415" b="10160"/>
            <wp:docPr id="9" name="Chart 9">
              <a:extLst xmlns:a="http://schemas.openxmlformats.org/drawingml/2006/main">
                <a:ext uri="{FF2B5EF4-FFF2-40B4-BE49-F238E27FC236}">
                  <a16:creationId xmlns:a16="http://schemas.microsoft.com/office/drawing/2014/main" id="{D6837BF0-0ADC-47E9-8431-0B709FB78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F317A71" w14:textId="0BC0FC25" w:rsidR="00EA6A9C" w:rsidRDefault="00836C67" w:rsidP="00836C67">
      <w:pPr>
        <w:pStyle w:val="Caption"/>
        <w:jc w:val="center"/>
        <w:rPr>
          <w:rFonts w:asciiTheme="majorBidi" w:eastAsiaTheme="minorHAnsi" w:hAnsiTheme="majorBidi" w:cstheme="majorBidi"/>
          <w:b w:val="0"/>
        </w:rPr>
      </w:pPr>
      <w:r>
        <w:t xml:space="preserve">Figure </w:t>
      </w:r>
      <w:fldSimple w:instr=" SEQ Figure \* ARABIC ">
        <w:r w:rsidR="005E4480">
          <w:rPr>
            <w:noProof/>
          </w:rPr>
          <w:t>5</w:t>
        </w:r>
      </w:fldSimple>
      <w:r>
        <w:t>: AAC future demand.</w:t>
      </w:r>
    </w:p>
    <w:p w14:paraId="2833326B" w14:textId="77777777" w:rsidR="00836C67" w:rsidRDefault="00836C67" w:rsidP="00836C67">
      <w:pPr>
        <w:pStyle w:val="Heading2"/>
        <w:framePr w:h="523" w:hRule="exact" w:wrap="around" w:hAnchor="page" w:x="1182" w:y="6533"/>
      </w:pPr>
      <w:bookmarkStart w:id="41" w:name="_Toc34327247"/>
      <w:bookmarkStart w:id="42" w:name="_Toc34839750"/>
      <w:r>
        <w:t>4.</w:t>
      </w:r>
      <w:r w:rsidR="00877D7D">
        <w:t>4</w:t>
      </w:r>
      <w:r>
        <w:t xml:space="preserve"> Supply / Demand Balance</w:t>
      </w:r>
      <w:bookmarkEnd w:id="41"/>
      <w:bookmarkEnd w:id="42"/>
    </w:p>
    <w:p w14:paraId="4F2205F7" w14:textId="77777777" w:rsidR="00E07495" w:rsidRDefault="00E07495">
      <w:pPr>
        <w:spacing w:after="200"/>
        <w:rPr>
          <w:rFonts w:asciiTheme="majorBidi" w:eastAsiaTheme="minorHAnsi" w:hAnsiTheme="majorBidi" w:cstheme="majorBidi"/>
          <w:b w:val="0"/>
        </w:rPr>
      </w:pPr>
    </w:p>
    <w:p w14:paraId="674BBF6D" w14:textId="77777777" w:rsidR="00E07495" w:rsidRDefault="00E07495" w:rsidP="00B46EC2">
      <w:pPr>
        <w:rPr>
          <w:rFonts w:asciiTheme="majorBidi" w:eastAsiaTheme="minorHAnsi" w:hAnsiTheme="majorBidi" w:cstheme="majorBidi"/>
          <w:b w:val="0"/>
        </w:rPr>
      </w:pPr>
    </w:p>
    <w:p w14:paraId="5FFBAB9C" w14:textId="77777777" w:rsidR="00B46EC2" w:rsidRDefault="00B46EC2" w:rsidP="00080A73">
      <w:pPr>
        <w:jc w:val="both"/>
        <w:rPr>
          <w:rFonts w:asciiTheme="majorBidi" w:eastAsiaTheme="minorHAnsi" w:hAnsiTheme="majorBidi" w:cstheme="majorBidi"/>
          <w:b w:val="0"/>
        </w:rPr>
      </w:pPr>
      <w:r w:rsidRPr="00B46EC2">
        <w:rPr>
          <w:rFonts w:asciiTheme="majorBidi" w:eastAsiaTheme="minorHAnsi" w:hAnsiTheme="majorBidi" w:cstheme="majorBidi"/>
          <w:b w:val="0"/>
        </w:rPr>
        <w:t>Accordingly, the following table show the future supply and demand balance for the</w:t>
      </w:r>
      <w:r w:rsidR="00D12CBD">
        <w:rPr>
          <w:rFonts w:asciiTheme="majorBidi" w:eastAsiaTheme="minorHAnsi" w:hAnsiTheme="majorBidi" w:cstheme="majorBidi"/>
          <w:b w:val="0"/>
        </w:rPr>
        <w:t xml:space="preserve"> </w:t>
      </w:r>
      <w:r w:rsidR="007B4E07" w:rsidRPr="00D12CBD">
        <w:rPr>
          <w:rFonts w:asciiTheme="majorBidi" w:eastAsiaTheme="minorHAnsi" w:hAnsiTheme="majorBidi" w:cstheme="majorBidi"/>
          <w:b w:val="0"/>
        </w:rPr>
        <w:t>AAC blocks and panels</w:t>
      </w:r>
      <w:r w:rsidRPr="00D12CBD">
        <w:rPr>
          <w:rFonts w:asciiTheme="majorBidi" w:eastAsiaTheme="minorHAnsi" w:hAnsiTheme="majorBidi" w:cstheme="majorBidi"/>
          <w:b w:val="0"/>
        </w:rPr>
        <w:t xml:space="preserve"> </w:t>
      </w:r>
      <w:r w:rsidR="007B4E07" w:rsidRPr="00D12CBD">
        <w:rPr>
          <w:rFonts w:asciiTheme="majorBidi" w:eastAsiaTheme="minorHAnsi" w:hAnsiTheme="majorBidi" w:cstheme="majorBidi"/>
          <w:b w:val="0"/>
        </w:rPr>
        <w:t>during the following years</w:t>
      </w:r>
      <w:r w:rsidRPr="00D12CBD">
        <w:rPr>
          <w:rFonts w:asciiTheme="majorBidi" w:eastAsiaTheme="minorHAnsi" w:hAnsiTheme="majorBidi" w:cstheme="majorBidi"/>
          <w:b w:val="0"/>
        </w:rPr>
        <w:t>:</w:t>
      </w:r>
    </w:p>
    <w:p w14:paraId="54F378E8" w14:textId="77777777" w:rsidR="00836C67" w:rsidRDefault="00080A73" w:rsidP="00836C67">
      <w:pPr>
        <w:keepNext/>
      </w:pPr>
      <w:r>
        <w:rPr>
          <w:noProof/>
        </w:rPr>
        <w:drawing>
          <wp:inline distT="0" distB="0" distL="0" distR="0" wp14:anchorId="66E38C7F" wp14:editId="4291E46A">
            <wp:extent cx="6219929" cy="4420870"/>
            <wp:effectExtent l="0" t="0" r="9525" b="17780"/>
            <wp:docPr id="18" name="Chart 18">
              <a:extLst xmlns:a="http://schemas.openxmlformats.org/drawingml/2006/main">
                <a:ext uri="{FF2B5EF4-FFF2-40B4-BE49-F238E27FC236}">
                  <a16:creationId xmlns:a16="http://schemas.microsoft.com/office/drawing/2014/main" id="{9673264F-2DEE-45CD-991C-3D94815655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B723214" w14:textId="1D384FE3" w:rsidR="009F5E2C" w:rsidRDefault="00836C67" w:rsidP="00836C67">
      <w:pPr>
        <w:pStyle w:val="Caption"/>
        <w:jc w:val="center"/>
        <w:rPr>
          <w:rFonts w:ascii="Bahij TheSansArabic Plain" w:hAnsi="Bahij TheSansArabic Plain" w:cs="Bahij TheSansArabic Plain"/>
          <w:color w:val="FF0000"/>
          <w:szCs w:val="28"/>
          <w:highlight w:val="yellow"/>
        </w:rPr>
      </w:pPr>
      <w:r>
        <w:t xml:space="preserve">Figure </w:t>
      </w:r>
      <w:fldSimple w:instr=" SEQ Figure \* ARABIC ">
        <w:r w:rsidR="005E4480">
          <w:rPr>
            <w:noProof/>
          </w:rPr>
          <w:t>6</w:t>
        </w:r>
      </w:fldSimple>
      <w:r>
        <w:t>: Supply/Demand Balance AAC Blocks</w:t>
      </w:r>
      <w:r>
        <w:rPr>
          <w:noProof/>
        </w:rPr>
        <w:t>.</w:t>
      </w:r>
    </w:p>
    <w:p w14:paraId="06F7DBEC" w14:textId="77777777" w:rsidR="002B603D" w:rsidRDefault="002B603D" w:rsidP="00451DBF">
      <w:pPr>
        <w:rPr>
          <w:rFonts w:ascii="Bahij TheSansArabic Plain" w:hAnsi="Bahij TheSansArabic Plain" w:cs="Bahij TheSansArabic Plain"/>
          <w:color w:val="FF0000"/>
          <w:szCs w:val="28"/>
          <w:highlight w:val="yellow"/>
        </w:rPr>
      </w:pPr>
    </w:p>
    <w:p w14:paraId="6DBC981E" w14:textId="77777777" w:rsidR="00836C67" w:rsidRDefault="00080A73" w:rsidP="00836C67">
      <w:pPr>
        <w:keepNext/>
      </w:pPr>
      <w:r>
        <w:rPr>
          <w:noProof/>
        </w:rPr>
        <w:lastRenderedPageBreak/>
        <w:drawing>
          <wp:inline distT="0" distB="0" distL="0" distR="0" wp14:anchorId="71F48F25" wp14:editId="4E247A13">
            <wp:extent cx="6250074" cy="3989196"/>
            <wp:effectExtent l="0" t="0" r="17780" b="11430"/>
            <wp:docPr id="19" name="Chart 19">
              <a:extLst xmlns:a="http://schemas.openxmlformats.org/drawingml/2006/main">
                <a:ext uri="{FF2B5EF4-FFF2-40B4-BE49-F238E27FC236}">
                  <a16:creationId xmlns:a16="http://schemas.microsoft.com/office/drawing/2014/main" id="{08E37F96-1E4B-485E-87B3-75A07DBD6A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249741" w14:textId="00E59E76" w:rsidR="00F0435F" w:rsidRPr="00AD3CFA" w:rsidRDefault="00836C67" w:rsidP="00836C67">
      <w:pPr>
        <w:pStyle w:val="Caption"/>
        <w:jc w:val="center"/>
        <w:rPr>
          <w:rFonts w:ascii="Bahij TheSansArabic Plain" w:hAnsi="Bahij TheSansArabic Plain" w:cs="Bahij TheSansArabic Plain"/>
          <w:color w:val="FF0000"/>
          <w:szCs w:val="28"/>
          <w:highlight w:val="yellow"/>
        </w:rPr>
      </w:pPr>
      <w:r>
        <w:t xml:space="preserve">Figure </w:t>
      </w:r>
      <w:fldSimple w:instr=" SEQ Figure \* ARABIC ">
        <w:r w:rsidR="005E4480">
          <w:rPr>
            <w:noProof/>
          </w:rPr>
          <w:t>7</w:t>
        </w:r>
      </w:fldSimple>
      <w:r>
        <w:t xml:space="preserve">: </w:t>
      </w:r>
      <w:r w:rsidRPr="00570F03">
        <w:t xml:space="preserve">Supply/Demand Balance AAC </w:t>
      </w:r>
      <w:r>
        <w:t>Panel.</w:t>
      </w:r>
    </w:p>
    <w:p w14:paraId="51CB893B" w14:textId="77777777" w:rsidR="004F0DDF" w:rsidRDefault="00D85C59" w:rsidP="00EC6E76">
      <w:pPr>
        <w:jc w:val="both"/>
        <w:rPr>
          <w:rFonts w:asciiTheme="majorBidi" w:eastAsiaTheme="minorHAnsi" w:hAnsiTheme="majorBidi" w:cstheme="majorBidi"/>
          <w:b w:val="0"/>
        </w:rPr>
      </w:pPr>
      <w:r w:rsidRPr="00D85C59">
        <w:rPr>
          <w:rFonts w:asciiTheme="majorBidi" w:eastAsiaTheme="minorHAnsi" w:hAnsiTheme="majorBidi" w:cstheme="majorBidi"/>
          <w:b w:val="0"/>
        </w:rPr>
        <w:t>Based on the analysis of the future supply/demand situation of AAC blocks &amp; Panels, it can be noticed that there will be a surplus in the local market</w:t>
      </w:r>
      <w:r w:rsidR="007B4E07">
        <w:rPr>
          <w:rFonts w:asciiTheme="majorBidi" w:eastAsiaTheme="minorHAnsi" w:hAnsiTheme="majorBidi" w:cstheme="majorBidi"/>
          <w:b w:val="0"/>
        </w:rPr>
        <w:t xml:space="preserve"> </w:t>
      </w:r>
      <w:r w:rsidR="00D24420" w:rsidRPr="00D24420">
        <w:rPr>
          <w:rFonts w:asciiTheme="majorBidi" w:eastAsiaTheme="minorHAnsi" w:hAnsiTheme="majorBidi" w:cstheme="majorBidi"/>
          <w:b w:val="0"/>
        </w:rPr>
        <w:t>as shown above in figure 12 &amp; 13.</w:t>
      </w:r>
      <w:r w:rsidRPr="00D85C59">
        <w:rPr>
          <w:rFonts w:asciiTheme="majorBidi" w:eastAsiaTheme="minorHAnsi" w:hAnsiTheme="majorBidi" w:cstheme="majorBidi"/>
          <w:b w:val="0"/>
        </w:rPr>
        <w:t xml:space="preserve"> The market shows surplus this year 2020 until </w:t>
      </w:r>
      <w:r w:rsidR="00544ACE">
        <w:rPr>
          <w:rFonts w:asciiTheme="majorBidi" w:eastAsiaTheme="minorHAnsi" w:hAnsiTheme="majorBidi" w:cstheme="majorBidi"/>
          <w:b w:val="0"/>
        </w:rPr>
        <w:t>2024</w:t>
      </w:r>
      <w:r w:rsidRPr="00D85C59">
        <w:rPr>
          <w:rFonts w:asciiTheme="majorBidi" w:eastAsiaTheme="minorHAnsi" w:hAnsiTheme="majorBidi" w:cstheme="majorBidi"/>
          <w:b w:val="0"/>
        </w:rPr>
        <w:t xml:space="preserve"> as a result of the entrance of some producers in 2020</w:t>
      </w:r>
      <w:r w:rsidR="00544ACE">
        <w:rPr>
          <w:rFonts w:asciiTheme="majorBidi" w:eastAsiaTheme="minorHAnsi" w:hAnsiTheme="majorBidi" w:cstheme="majorBidi"/>
          <w:b w:val="0"/>
        </w:rPr>
        <w:t xml:space="preserve"> and 2021</w:t>
      </w:r>
      <w:r w:rsidRPr="00D85C59">
        <w:rPr>
          <w:rFonts w:asciiTheme="majorBidi" w:eastAsiaTheme="minorHAnsi" w:hAnsiTheme="majorBidi" w:cstheme="majorBidi"/>
          <w:b w:val="0"/>
        </w:rPr>
        <w:t xml:space="preserve"> including </w:t>
      </w:r>
      <w:proofErr w:type="spellStart"/>
      <w:r w:rsidRPr="00D85C59">
        <w:rPr>
          <w:rFonts w:asciiTheme="majorBidi" w:eastAsiaTheme="minorHAnsi" w:hAnsiTheme="majorBidi" w:cstheme="majorBidi"/>
          <w:b w:val="0"/>
        </w:rPr>
        <w:t>Asas</w:t>
      </w:r>
      <w:proofErr w:type="spellEnd"/>
      <w:r w:rsidRPr="00D85C59">
        <w:rPr>
          <w:rFonts w:asciiTheme="majorBidi" w:eastAsiaTheme="minorHAnsi" w:hAnsiTheme="majorBidi" w:cstheme="majorBidi"/>
          <w:b w:val="0"/>
        </w:rPr>
        <w:t xml:space="preserve"> Al-</w:t>
      </w:r>
      <w:proofErr w:type="spellStart"/>
      <w:r w:rsidRPr="00D85C59">
        <w:rPr>
          <w:rFonts w:asciiTheme="majorBidi" w:eastAsiaTheme="minorHAnsi" w:hAnsiTheme="majorBidi" w:cstheme="majorBidi"/>
          <w:b w:val="0"/>
        </w:rPr>
        <w:t>Bena</w:t>
      </w:r>
      <w:proofErr w:type="spellEnd"/>
      <w:r w:rsidRPr="00D85C59">
        <w:rPr>
          <w:rFonts w:asciiTheme="majorBidi" w:eastAsiaTheme="minorHAnsi" w:hAnsiTheme="majorBidi" w:cstheme="majorBidi"/>
          <w:b w:val="0"/>
        </w:rPr>
        <w:t xml:space="preserve"> Factory and Al-</w:t>
      </w:r>
      <w:proofErr w:type="spellStart"/>
      <w:r w:rsidRPr="00D85C59">
        <w:rPr>
          <w:rFonts w:asciiTheme="majorBidi" w:eastAsiaTheme="minorHAnsi" w:hAnsiTheme="majorBidi" w:cstheme="majorBidi"/>
          <w:b w:val="0"/>
        </w:rPr>
        <w:t>Saedan</w:t>
      </w:r>
      <w:proofErr w:type="spellEnd"/>
      <w:r w:rsidRPr="00D85C59">
        <w:rPr>
          <w:rFonts w:asciiTheme="majorBidi" w:eastAsiaTheme="minorHAnsi" w:hAnsiTheme="majorBidi" w:cstheme="majorBidi"/>
          <w:b w:val="0"/>
        </w:rPr>
        <w:t xml:space="preserve"> Building Technology Factory</w:t>
      </w:r>
      <w:r>
        <w:rPr>
          <w:rFonts w:asciiTheme="majorBidi" w:eastAsiaTheme="minorHAnsi" w:hAnsiTheme="majorBidi" w:cstheme="majorBidi"/>
          <w:b w:val="0"/>
        </w:rPr>
        <w:t>.</w:t>
      </w:r>
      <w:r w:rsidR="004F0DDF">
        <w:rPr>
          <w:rFonts w:asciiTheme="majorBidi" w:eastAsiaTheme="minorHAnsi" w:hAnsiTheme="majorBidi" w:cstheme="majorBidi"/>
          <w:b w:val="0"/>
        </w:rPr>
        <w:br w:type="page"/>
      </w:r>
    </w:p>
    <w:p w14:paraId="085C7693" w14:textId="77777777" w:rsidR="004F0DDF" w:rsidRPr="00541DCC" w:rsidRDefault="004F0DDF" w:rsidP="004F0DDF">
      <w:pPr>
        <w:pStyle w:val="Heading2"/>
        <w:framePr w:w="1883" w:h="427" w:hRule="exact" w:wrap="around" w:hAnchor="page" w:x="1174" w:y="1054"/>
      </w:pPr>
      <w:bookmarkStart w:id="43" w:name="_Toc34327248"/>
      <w:bookmarkStart w:id="44" w:name="_Toc34839751"/>
      <w:r>
        <w:lastRenderedPageBreak/>
        <w:t>4.</w:t>
      </w:r>
      <w:r w:rsidR="00877D7D">
        <w:t>5</w:t>
      </w:r>
      <w:r>
        <w:t xml:space="preserve"> </w:t>
      </w:r>
      <w:r w:rsidRPr="00541DCC">
        <w:t>Price</w:t>
      </w:r>
      <w:bookmarkEnd w:id="43"/>
      <w:bookmarkEnd w:id="44"/>
    </w:p>
    <w:p w14:paraId="5E3DAC95" w14:textId="77777777" w:rsidR="004F0DDF" w:rsidRDefault="004F0DDF" w:rsidP="00D85C59">
      <w:pPr>
        <w:jc w:val="both"/>
        <w:rPr>
          <w:rFonts w:asciiTheme="majorBidi" w:eastAsiaTheme="minorHAnsi" w:hAnsiTheme="majorBidi" w:cstheme="majorBidi"/>
          <w:b w:val="0"/>
        </w:rPr>
      </w:pPr>
    </w:p>
    <w:p w14:paraId="7F12BF65" w14:textId="77777777" w:rsidR="00541DCC" w:rsidRDefault="00541DCC" w:rsidP="00D85C59">
      <w:pPr>
        <w:jc w:val="both"/>
        <w:rPr>
          <w:rFonts w:asciiTheme="majorBidi" w:eastAsiaTheme="minorHAnsi" w:hAnsiTheme="majorBidi" w:cstheme="majorBidi"/>
          <w:b w:val="0"/>
        </w:rPr>
      </w:pPr>
      <w:r w:rsidRPr="00541DCC">
        <w:rPr>
          <w:rFonts w:asciiTheme="majorBidi" w:eastAsiaTheme="minorHAnsi" w:hAnsiTheme="majorBidi" w:cstheme="majorBidi"/>
          <w:b w:val="0"/>
        </w:rPr>
        <w:t xml:space="preserve">The prices of AAC blocks depend on some factors including the project location which may result in increasing or reducing the prices. It also related to the molds design and whether they require a sophisticated shop drawing design or not.  The fluctuating prices of some raw materials such as cement, steel, and alumni powder can also contribute to the changes in the prices of AAC products. </w:t>
      </w:r>
      <w:r>
        <w:rPr>
          <w:rFonts w:asciiTheme="majorBidi" w:eastAsiaTheme="minorHAnsi" w:hAnsiTheme="majorBidi" w:cstheme="majorBidi"/>
          <w:b w:val="0"/>
        </w:rPr>
        <w:t xml:space="preserve"> </w:t>
      </w:r>
      <w:r w:rsidRPr="00541DCC">
        <w:rPr>
          <w:rFonts w:asciiTheme="majorBidi" w:eastAsiaTheme="minorHAnsi" w:hAnsiTheme="majorBidi" w:cstheme="majorBidi"/>
          <w:b w:val="0"/>
        </w:rPr>
        <w:t>AAC Blocks and Panels are usually sold ex-factory, on a price/</w:t>
      </w:r>
      <w:r w:rsidR="00E46DEA">
        <w:rPr>
          <w:rFonts w:asciiTheme="majorBidi" w:eastAsiaTheme="minorHAnsi" w:hAnsiTheme="majorBidi" w:cstheme="majorBidi"/>
          <w:b w:val="0"/>
        </w:rPr>
        <w:t>M</w:t>
      </w:r>
      <w:r w:rsidRPr="00E46DEA">
        <w:rPr>
          <w:rFonts w:asciiTheme="majorBidi" w:eastAsiaTheme="minorHAnsi" w:hAnsiTheme="majorBidi" w:cstheme="majorBidi"/>
          <w:b w:val="0"/>
          <w:vertAlign w:val="superscript"/>
        </w:rPr>
        <w:t>3</w:t>
      </w:r>
      <w:r w:rsidRPr="00541DCC">
        <w:rPr>
          <w:rFonts w:asciiTheme="majorBidi" w:eastAsiaTheme="minorHAnsi" w:hAnsiTheme="majorBidi" w:cstheme="majorBidi"/>
          <w:b w:val="0"/>
        </w:rPr>
        <w:t xml:space="preserve"> basis, to be collected by the customer on cash-on-delivery terms. The </w:t>
      </w:r>
      <w:r w:rsidR="008C0B78">
        <w:rPr>
          <w:rFonts w:asciiTheme="majorBidi" w:eastAsiaTheme="minorHAnsi" w:hAnsiTheme="majorBidi" w:cstheme="majorBidi"/>
          <w:b w:val="0"/>
        </w:rPr>
        <w:t xml:space="preserve">historical and </w:t>
      </w:r>
      <w:r w:rsidRPr="00541DCC">
        <w:rPr>
          <w:rFonts w:asciiTheme="majorBidi" w:eastAsiaTheme="minorHAnsi" w:hAnsiTheme="majorBidi" w:cstheme="majorBidi"/>
          <w:b w:val="0"/>
        </w:rPr>
        <w:t>present selling prices of AAC products (per cubic meter) in the Kingdom for the local producers are as following:</w:t>
      </w:r>
    </w:p>
    <w:p w14:paraId="0D457BC8" w14:textId="77777777" w:rsidR="00F315A5" w:rsidRPr="00D85C59" w:rsidRDefault="00F315A5" w:rsidP="00D85C59">
      <w:pPr>
        <w:jc w:val="both"/>
        <w:rPr>
          <w:rFonts w:asciiTheme="majorBidi" w:eastAsiaTheme="minorHAnsi" w:hAnsiTheme="majorBidi" w:cstheme="majorBidi"/>
          <w:b w:val="0"/>
          <w:highlight w:val="yellow"/>
        </w:rPr>
      </w:pPr>
      <w:r>
        <w:rPr>
          <w:noProof/>
        </w:rPr>
        <w:drawing>
          <wp:inline distT="0" distB="0" distL="0" distR="0" wp14:anchorId="686BF9A6" wp14:editId="115551D7">
            <wp:extent cx="6240780" cy="4986655"/>
            <wp:effectExtent l="0" t="0" r="7620" b="4445"/>
            <wp:docPr id="14" name="Chart 14">
              <a:extLst xmlns:a="http://schemas.openxmlformats.org/drawingml/2006/main">
                <a:ext uri="{FF2B5EF4-FFF2-40B4-BE49-F238E27FC236}">
                  <a16:creationId xmlns:a16="http://schemas.microsoft.com/office/drawing/2014/main" id="{673D38AD-CE47-4315-8AD5-689E28C803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DAA6553" w14:textId="1B3CB36D" w:rsidR="005B6B0B" w:rsidRDefault="00836C67" w:rsidP="00836C67">
      <w:pPr>
        <w:pStyle w:val="Caption"/>
        <w:jc w:val="center"/>
        <w:rPr>
          <w:rFonts w:asciiTheme="majorBidi" w:eastAsiaTheme="minorHAnsi" w:hAnsiTheme="majorBidi" w:cstheme="majorBidi"/>
          <w:b w:val="0"/>
        </w:rPr>
      </w:pPr>
      <w:r>
        <w:t xml:space="preserve">Figure </w:t>
      </w:r>
      <w:fldSimple w:instr=" SEQ Figure \* ARABIC ">
        <w:r w:rsidR="005E4480">
          <w:rPr>
            <w:noProof/>
          </w:rPr>
          <w:t>8</w:t>
        </w:r>
      </w:fldSimple>
      <w:r>
        <w:t>: AAC market prices.</w:t>
      </w:r>
    </w:p>
    <w:p w14:paraId="4CFDE76F" w14:textId="77777777" w:rsidR="004349F4" w:rsidRPr="004349F4" w:rsidRDefault="00541DCC" w:rsidP="004349F4">
      <w:pPr>
        <w:jc w:val="both"/>
        <w:rPr>
          <w:rFonts w:asciiTheme="majorBidi" w:eastAsiaTheme="minorHAnsi" w:hAnsiTheme="majorBidi" w:cstheme="majorBidi"/>
          <w:b w:val="0"/>
        </w:rPr>
      </w:pPr>
      <w:r w:rsidRPr="00541DCC">
        <w:rPr>
          <w:rFonts w:asciiTheme="majorBidi" w:eastAsiaTheme="minorHAnsi" w:hAnsiTheme="majorBidi" w:cstheme="majorBidi"/>
          <w:b w:val="0"/>
        </w:rPr>
        <w:t xml:space="preserve">All the above selling prices are ex-factory and the freight to the destination is borne by the customers. </w:t>
      </w:r>
      <w:r w:rsidR="004349F4">
        <w:rPr>
          <w:rFonts w:asciiTheme="majorBidi" w:eastAsiaTheme="minorHAnsi" w:hAnsiTheme="majorBidi" w:cstheme="majorBidi"/>
          <w:b w:val="0"/>
        </w:rPr>
        <w:t xml:space="preserve">It </w:t>
      </w:r>
      <w:r w:rsidR="004349F4" w:rsidRPr="004349F4">
        <w:rPr>
          <w:rFonts w:asciiTheme="majorBidi" w:eastAsiaTheme="minorHAnsi" w:hAnsiTheme="majorBidi" w:cstheme="majorBidi"/>
          <w:b w:val="0"/>
        </w:rPr>
        <w:t xml:space="preserve">shows that the average market price has been stable since 2017 for AAC blocks. For ACC panels, in 2020 the prices went up by 2%. </w:t>
      </w:r>
    </w:p>
    <w:p w14:paraId="43A475B3" w14:textId="77777777" w:rsidR="00541DCC" w:rsidRPr="008D37B0" w:rsidRDefault="00541DCC" w:rsidP="008D37B0">
      <w:pPr>
        <w:jc w:val="both"/>
        <w:rPr>
          <w:rFonts w:asciiTheme="majorBidi" w:eastAsiaTheme="minorHAnsi" w:hAnsiTheme="majorBidi" w:cstheme="majorBidi"/>
          <w:b w:val="0"/>
        </w:rPr>
      </w:pPr>
    </w:p>
    <w:p w14:paraId="17442ED8" w14:textId="77777777" w:rsidR="006F0160" w:rsidRDefault="006F0160" w:rsidP="00541DCC">
      <w:pPr>
        <w:jc w:val="both"/>
        <w:rPr>
          <w:rFonts w:asciiTheme="majorBidi" w:eastAsiaTheme="minorHAnsi" w:hAnsiTheme="majorBidi" w:cstheme="majorBidi"/>
          <w:b w:val="0"/>
        </w:rPr>
      </w:pPr>
    </w:p>
    <w:p w14:paraId="2DC5CDA4" w14:textId="77777777" w:rsidR="002B603D" w:rsidRDefault="002B603D">
      <w:pPr>
        <w:spacing w:after="200"/>
        <w:rPr>
          <w:rFonts w:asciiTheme="majorBidi" w:eastAsiaTheme="minorHAnsi" w:hAnsiTheme="majorBidi" w:cstheme="majorBidi"/>
          <w:b w:val="0"/>
        </w:rPr>
      </w:pPr>
      <w:r>
        <w:rPr>
          <w:rFonts w:asciiTheme="majorBidi" w:eastAsiaTheme="minorHAnsi" w:hAnsiTheme="majorBidi" w:cstheme="majorBidi"/>
          <w:b w:val="0"/>
        </w:rPr>
        <w:br w:type="page"/>
      </w:r>
    </w:p>
    <w:p w14:paraId="186ED6C3" w14:textId="77777777" w:rsidR="00541DCC" w:rsidRPr="001949EE" w:rsidRDefault="00141C6F" w:rsidP="005923AB">
      <w:pPr>
        <w:jc w:val="both"/>
        <w:rPr>
          <w:rFonts w:asciiTheme="majorBidi" w:eastAsiaTheme="minorHAnsi" w:hAnsiTheme="majorBidi" w:cstheme="majorBidi"/>
          <w:b w:val="0"/>
        </w:rPr>
      </w:pPr>
      <w:r w:rsidRPr="00141C6F">
        <w:rPr>
          <w:rFonts w:asciiTheme="majorBidi" w:eastAsiaTheme="minorHAnsi" w:hAnsiTheme="majorBidi" w:cstheme="majorBidi"/>
          <w:bCs/>
        </w:rPr>
        <w:lastRenderedPageBreak/>
        <w:t>AAC Block:</w:t>
      </w:r>
      <w:r>
        <w:rPr>
          <w:rFonts w:asciiTheme="majorBidi" w:eastAsiaTheme="minorHAnsi" w:hAnsiTheme="majorBidi" w:cstheme="majorBidi"/>
          <w:b w:val="0"/>
        </w:rPr>
        <w:t xml:space="preserve"> </w:t>
      </w:r>
      <w:r w:rsidR="00541DCC" w:rsidRPr="001949EE">
        <w:rPr>
          <w:rFonts w:asciiTheme="majorBidi" w:eastAsiaTheme="minorHAnsi" w:hAnsiTheme="majorBidi" w:cstheme="majorBidi"/>
          <w:b w:val="0"/>
        </w:rPr>
        <w:t xml:space="preserve">There are </w:t>
      </w:r>
      <w:r w:rsidR="005923AB">
        <w:rPr>
          <w:rFonts w:asciiTheme="majorBidi" w:eastAsiaTheme="minorHAnsi" w:hAnsiTheme="majorBidi" w:cstheme="majorBidi"/>
          <w:b w:val="0"/>
        </w:rPr>
        <w:t>four</w:t>
      </w:r>
      <w:r w:rsidR="00541DCC" w:rsidRPr="001949EE">
        <w:rPr>
          <w:rFonts w:asciiTheme="majorBidi" w:eastAsiaTheme="minorHAnsi" w:hAnsiTheme="majorBidi" w:cstheme="majorBidi"/>
          <w:b w:val="0"/>
        </w:rPr>
        <w:t xml:space="preserve"> operational local producers of AAC blocks namely Siporex, Saudi AAC Blocks Factory, ACICO, and ESPAC. In terms of AAC blocks, </w:t>
      </w:r>
      <w:r w:rsidR="005923AB">
        <w:rPr>
          <w:rFonts w:asciiTheme="majorBidi" w:eastAsiaTheme="minorHAnsi" w:hAnsiTheme="majorBidi" w:cstheme="majorBidi"/>
          <w:b w:val="0"/>
        </w:rPr>
        <w:t>SIPOREX</w:t>
      </w:r>
      <w:r w:rsidR="00541DCC" w:rsidRPr="001949EE">
        <w:rPr>
          <w:rFonts w:asciiTheme="majorBidi" w:eastAsiaTheme="minorHAnsi" w:hAnsiTheme="majorBidi" w:cstheme="majorBidi"/>
          <w:b w:val="0"/>
        </w:rPr>
        <w:t xml:space="preserve"> has the largest market share with </w:t>
      </w:r>
      <w:r w:rsidR="001B2963">
        <w:rPr>
          <w:rFonts w:asciiTheme="majorBidi" w:eastAsiaTheme="minorHAnsi" w:hAnsiTheme="majorBidi" w:cstheme="majorBidi"/>
          <w:b w:val="0"/>
        </w:rPr>
        <w:t>50</w:t>
      </w:r>
      <w:r w:rsidR="00541DCC" w:rsidRPr="001949EE">
        <w:rPr>
          <w:rFonts w:asciiTheme="majorBidi" w:eastAsiaTheme="minorHAnsi" w:hAnsiTheme="majorBidi" w:cstheme="majorBidi"/>
          <w:b w:val="0"/>
        </w:rPr>
        <w:t>% of the local market</w:t>
      </w:r>
      <w:r w:rsidR="006568F1">
        <w:rPr>
          <w:rFonts w:asciiTheme="majorBidi" w:eastAsiaTheme="minorHAnsi" w:hAnsiTheme="majorBidi" w:cstheme="majorBidi"/>
          <w:b w:val="0"/>
        </w:rPr>
        <w:t xml:space="preserve">. </w:t>
      </w:r>
      <w:r w:rsidR="006568F1" w:rsidRPr="00D12CBD">
        <w:rPr>
          <w:rFonts w:asciiTheme="majorBidi" w:eastAsiaTheme="minorHAnsi" w:hAnsiTheme="majorBidi" w:cstheme="majorBidi"/>
          <w:b w:val="0"/>
        </w:rPr>
        <w:t xml:space="preserve">SIBCO has closed their factories on 2018. </w:t>
      </w:r>
      <w:r w:rsidR="00541DCC" w:rsidRPr="001949EE">
        <w:rPr>
          <w:rFonts w:asciiTheme="majorBidi" w:eastAsiaTheme="minorHAnsi" w:hAnsiTheme="majorBidi" w:cstheme="majorBidi"/>
          <w:b w:val="0"/>
        </w:rPr>
        <w:t xml:space="preserve"> </w:t>
      </w:r>
      <w:r w:rsidR="005923AB">
        <w:rPr>
          <w:rFonts w:asciiTheme="majorBidi" w:eastAsiaTheme="minorHAnsi" w:hAnsiTheme="majorBidi" w:cstheme="majorBidi"/>
          <w:b w:val="0"/>
        </w:rPr>
        <w:t>ESPAC</w:t>
      </w:r>
      <w:r w:rsidR="00541DCC" w:rsidRPr="001949EE">
        <w:rPr>
          <w:rFonts w:asciiTheme="majorBidi" w:eastAsiaTheme="minorHAnsi" w:hAnsiTheme="majorBidi" w:cstheme="majorBidi"/>
          <w:b w:val="0"/>
        </w:rPr>
        <w:t xml:space="preserve"> has </w:t>
      </w:r>
      <w:r w:rsidR="001B2963">
        <w:rPr>
          <w:rFonts w:asciiTheme="majorBidi" w:eastAsiaTheme="minorHAnsi" w:hAnsiTheme="majorBidi" w:cstheme="majorBidi"/>
          <w:b w:val="0"/>
        </w:rPr>
        <w:t>2</w:t>
      </w:r>
      <w:r w:rsidR="005923AB">
        <w:rPr>
          <w:rFonts w:asciiTheme="majorBidi" w:eastAsiaTheme="minorHAnsi" w:hAnsiTheme="majorBidi" w:cstheme="majorBidi"/>
          <w:b w:val="0"/>
        </w:rPr>
        <w:t>3</w:t>
      </w:r>
      <w:r w:rsidR="00541DCC" w:rsidRPr="001949EE">
        <w:rPr>
          <w:rFonts w:asciiTheme="majorBidi" w:eastAsiaTheme="minorHAnsi" w:hAnsiTheme="majorBidi" w:cstheme="majorBidi"/>
          <w:b w:val="0"/>
        </w:rPr>
        <w:t xml:space="preserve">% of the local market while ACICO has </w:t>
      </w:r>
      <w:r w:rsidR="001B2963">
        <w:rPr>
          <w:rFonts w:asciiTheme="majorBidi" w:eastAsiaTheme="minorHAnsi" w:hAnsiTheme="majorBidi" w:cstheme="majorBidi"/>
          <w:b w:val="0"/>
        </w:rPr>
        <w:t>21</w:t>
      </w:r>
      <w:r w:rsidR="00541DCC" w:rsidRPr="001949EE">
        <w:rPr>
          <w:rFonts w:asciiTheme="majorBidi" w:eastAsiaTheme="minorHAnsi" w:hAnsiTheme="majorBidi" w:cstheme="majorBidi"/>
          <w:b w:val="0"/>
        </w:rPr>
        <w:t xml:space="preserve">% of the local market. The existing competitors compete by having a variety of sizes, speed of delivery, and good sources of materials. Most contractors agreed that competition is intense and revolved around prices. In </w:t>
      </w:r>
      <w:r w:rsidR="00A9789B" w:rsidRPr="001949EE">
        <w:rPr>
          <w:rFonts w:asciiTheme="majorBidi" w:eastAsiaTheme="minorHAnsi" w:hAnsiTheme="majorBidi" w:cstheme="majorBidi"/>
          <w:b w:val="0"/>
        </w:rPr>
        <w:t>addition,</w:t>
      </w:r>
      <w:r w:rsidR="00541DCC" w:rsidRPr="001949EE">
        <w:rPr>
          <w:rFonts w:asciiTheme="majorBidi" w:eastAsiaTheme="minorHAnsi" w:hAnsiTheme="majorBidi" w:cstheme="majorBidi"/>
          <w:b w:val="0"/>
        </w:rPr>
        <w:t xml:space="preserve"> AAC blocks will face competition from the producers of other alternative blocks. Four of the producers have a strong joint venture with a partner who has an existing AAC block manufacturing in other countries for a long time. These competitors have </w:t>
      </w:r>
      <w:r w:rsidR="00AD3181" w:rsidRPr="001949EE">
        <w:rPr>
          <w:rFonts w:asciiTheme="majorBidi" w:eastAsiaTheme="minorHAnsi" w:hAnsiTheme="majorBidi" w:cstheme="majorBidi"/>
          <w:b w:val="0"/>
        </w:rPr>
        <w:t>developed good</w:t>
      </w:r>
      <w:r w:rsidR="00541DCC" w:rsidRPr="001949EE">
        <w:rPr>
          <w:rFonts w:asciiTheme="majorBidi" w:eastAsiaTheme="minorHAnsi" w:hAnsiTheme="majorBidi" w:cstheme="majorBidi"/>
          <w:b w:val="0"/>
        </w:rPr>
        <w:t xml:space="preserve"> </w:t>
      </w:r>
      <w:r w:rsidR="00541DCC" w:rsidRPr="008D37B0">
        <w:rPr>
          <w:rFonts w:asciiTheme="majorBidi" w:eastAsiaTheme="minorHAnsi" w:hAnsiTheme="majorBidi" w:cstheme="majorBidi"/>
          <w:b w:val="0"/>
        </w:rPr>
        <w:t>relation</w:t>
      </w:r>
      <w:r w:rsidR="00AD3181" w:rsidRPr="008D37B0">
        <w:rPr>
          <w:rFonts w:asciiTheme="majorBidi" w:eastAsiaTheme="minorHAnsi" w:hAnsiTheme="majorBidi" w:cstheme="majorBidi"/>
          <w:b w:val="0"/>
        </w:rPr>
        <w:t>s</w:t>
      </w:r>
      <w:r w:rsidR="00541DCC" w:rsidRPr="008D37B0">
        <w:rPr>
          <w:rFonts w:asciiTheme="majorBidi" w:eastAsiaTheme="minorHAnsi" w:hAnsiTheme="majorBidi" w:cstheme="majorBidi"/>
          <w:b w:val="0"/>
        </w:rPr>
        <w:t xml:space="preserve"> </w:t>
      </w:r>
      <w:r w:rsidR="00541DCC" w:rsidRPr="001949EE">
        <w:rPr>
          <w:rFonts w:asciiTheme="majorBidi" w:eastAsiaTheme="minorHAnsi" w:hAnsiTheme="majorBidi" w:cstheme="majorBidi"/>
          <w:b w:val="0"/>
        </w:rPr>
        <w:t xml:space="preserve">with major construction companies and Government bodies. </w:t>
      </w:r>
    </w:p>
    <w:p w14:paraId="6F31A392" w14:textId="77777777" w:rsidR="00E46DEA" w:rsidRDefault="00E46DEA" w:rsidP="00E46DEA">
      <w:pPr>
        <w:pStyle w:val="Heading2"/>
        <w:framePr w:h="500" w:hRule="exact" w:wrap="around" w:hAnchor="page" w:x="1071" w:y="586"/>
      </w:pPr>
      <w:bookmarkStart w:id="45" w:name="_Toc34327249"/>
      <w:bookmarkStart w:id="46" w:name="_Toc34839752"/>
      <w:r>
        <w:t>4.</w:t>
      </w:r>
      <w:r w:rsidR="00877D7D">
        <w:t>6</w:t>
      </w:r>
      <w:r>
        <w:t xml:space="preserve"> Competition</w:t>
      </w:r>
      <w:bookmarkEnd w:id="45"/>
      <w:bookmarkEnd w:id="46"/>
    </w:p>
    <w:p w14:paraId="5E5D02BC" w14:textId="77777777" w:rsidR="005923AB" w:rsidRDefault="00141C6F" w:rsidP="00AD3CFA">
      <w:pPr>
        <w:jc w:val="both"/>
        <w:rPr>
          <w:rFonts w:asciiTheme="majorBidi" w:eastAsiaTheme="minorHAnsi" w:hAnsiTheme="majorBidi" w:cstheme="majorBidi"/>
          <w:b w:val="0"/>
          <w:color w:val="FF0000"/>
        </w:rPr>
      </w:pPr>
      <w:r w:rsidRPr="00141C6F">
        <w:rPr>
          <w:rFonts w:asciiTheme="majorBidi" w:eastAsiaTheme="minorHAnsi" w:hAnsiTheme="majorBidi" w:cstheme="majorBidi"/>
          <w:bCs/>
        </w:rPr>
        <w:t>AAC Panel:</w:t>
      </w:r>
      <w:r>
        <w:rPr>
          <w:rFonts w:asciiTheme="majorBidi" w:eastAsiaTheme="minorHAnsi" w:hAnsiTheme="majorBidi" w:cstheme="majorBidi"/>
          <w:b w:val="0"/>
        </w:rPr>
        <w:t xml:space="preserve"> </w:t>
      </w:r>
      <w:r w:rsidR="00541DCC" w:rsidRPr="001949EE">
        <w:rPr>
          <w:rFonts w:asciiTheme="majorBidi" w:eastAsiaTheme="minorHAnsi" w:hAnsiTheme="majorBidi" w:cstheme="majorBidi"/>
          <w:b w:val="0"/>
        </w:rPr>
        <w:t xml:space="preserve">There are </w:t>
      </w:r>
      <w:r w:rsidR="005923AB">
        <w:rPr>
          <w:rFonts w:asciiTheme="majorBidi" w:eastAsiaTheme="minorHAnsi" w:hAnsiTheme="majorBidi" w:cstheme="majorBidi"/>
          <w:b w:val="0"/>
        </w:rPr>
        <w:t>three</w:t>
      </w:r>
      <w:r w:rsidR="00541DCC" w:rsidRPr="001949EE">
        <w:rPr>
          <w:rFonts w:asciiTheme="majorBidi" w:eastAsiaTheme="minorHAnsi" w:hAnsiTheme="majorBidi" w:cstheme="majorBidi"/>
          <w:b w:val="0"/>
        </w:rPr>
        <w:t xml:space="preserve"> operational local producers of AAC panels namely Siporex</w:t>
      </w:r>
      <w:r w:rsidR="005923AB">
        <w:rPr>
          <w:rFonts w:asciiTheme="majorBidi" w:eastAsiaTheme="minorHAnsi" w:hAnsiTheme="majorBidi" w:cstheme="majorBidi"/>
          <w:b w:val="0"/>
        </w:rPr>
        <w:t xml:space="preserve">, </w:t>
      </w:r>
      <w:r w:rsidR="00541DCC" w:rsidRPr="001949EE">
        <w:rPr>
          <w:rFonts w:asciiTheme="majorBidi" w:eastAsiaTheme="minorHAnsi" w:hAnsiTheme="majorBidi" w:cstheme="majorBidi"/>
          <w:b w:val="0"/>
        </w:rPr>
        <w:t>ESPAC</w:t>
      </w:r>
      <w:r w:rsidR="005923AB">
        <w:rPr>
          <w:rFonts w:asciiTheme="majorBidi" w:eastAsiaTheme="minorHAnsi" w:hAnsiTheme="majorBidi" w:cstheme="majorBidi"/>
          <w:b w:val="0"/>
        </w:rPr>
        <w:t xml:space="preserve"> and ACICO who recently entered this market on 2019</w:t>
      </w:r>
      <w:r w:rsidR="00541DCC" w:rsidRPr="001949EE">
        <w:rPr>
          <w:rFonts w:asciiTheme="majorBidi" w:eastAsiaTheme="minorHAnsi" w:hAnsiTheme="majorBidi" w:cstheme="majorBidi"/>
          <w:b w:val="0"/>
        </w:rPr>
        <w:t xml:space="preserve">. In terms of AAC panels, Siporex has the largest market share with </w:t>
      </w:r>
      <w:r w:rsidR="005923AB">
        <w:rPr>
          <w:rFonts w:asciiTheme="majorBidi" w:eastAsiaTheme="minorHAnsi" w:hAnsiTheme="majorBidi" w:cstheme="majorBidi"/>
          <w:b w:val="0"/>
        </w:rPr>
        <w:t>4</w:t>
      </w:r>
      <w:r w:rsidR="001B2963">
        <w:rPr>
          <w:rFonts w:asciiTheme="majorBidi" w:eastAsiaTheme="minorHAnsi" w:hAnsiTheme="majorBidi" w:cstheme="majorBidi"/>
          <w:b w:val="0"/>
        </w:rPr>
        <w:t>6</w:t>
      </w:r>
      <w:r w:rsidR="00541DCC" w:rsidRPr="001949EE">
        <w:rPr>
          <w:rFonts w:asciiTheme="majorBidi" w:eastAsiaTheme="minorHAnsi" w:hAnsiTheme="majorBidi" w:cstheme="majorBidi"/>
          <w:b w:val="0"/>
        </w:rPr>
        <w:t xml:space="preserve">% of the local market. ESPAC has </w:t>
      </w:r>
      <w:r w:rsidR="001B2963">
        <w:rPr>
          <w:rFonts w:asciiTheme="majorBidi" w:eastAsiaTheme="minorHAnsi" w:hAnsiTheme="majorBidi" w:cstheme="majorBidi"/>
          <w:b w:val="0"/>
        </w:rPr>
        <w:t>39</w:t>
      </w:r>
      <w:r w:rsidR="00541DCC" w:rsidRPr="001949EE">
        <w:rPr>
          <w:rFonts w:asciiTheme="majorBidi" w:eastAsiaTheme="minorHAnsi" w:hAnsiTheme="majorBidi" w:cstheme="majorBidi"/>
          <w:b w:val="0"/>
        </w:rPr>
        <w:t xml:space="preserve">% of the local market. </w:t>
      </w:r>
      <w:r w:rsidR="008D37B0" w:rsidRPr="008D37B0">
        <w:rPr>
          <w:rFonts w:asciiTheme="majorBidi" w:eastAsiaTheme="minorHAnsi" w:hAnsiTheme="majorBidi" w:cstheme="majorBidi"/>
          <w:b w:val="0"/>
        </w:rPr>
        <w:t>SIBCO has closed their factories on 2018.</w:t>
      </w:r>
      <w:r w:rsidR="008D37B0">
        <w:rPr>
          <w:rFonts w:asciiTheme="majorBidi" w:eastAsiaTheme="minorHAnsi" w:hAnsiTheme="majorBidi" w:cstheme="majorBidi"/>
          <w:b w:val="0"/>
          <w:color w:val="FF0000"/>
        </w:rPr>
        <w:t xml:space="preserve"> </w:t>
      </w:r>
    </w:p>
    <w:p w14:paraId="313ED950" w14:textId="77777777" w:rsidR="00836C67" w:rsidRDefault="00A9789B" w:rsidP="00836C67">
      <w:pPr>
        <w:keepNext/>
        <w:jc w:val="both"/>
      </w:pPr>
      <w:r>
        <w:rPr>
          <w:noProof/>
        </w:rPr>
        <w:drawing>
          <wp:inline distT="0" distB="0" distL="0" distR="0" wp14:anchorId="1131543D" wp14:editId="2C79654E">
            <wp:extent cx="3158836" cy="2602230"/>
            <wp:effectExtent l="0" t="0" r="3810" b="7620"/>
            <wp:docPr id="3" name="Chart 3">
              <a:extLst xmlns:a="http://schemas.openxmlformats.org/drawingml/2006/main">
                <a:ext uri="{FF2B5EF4-FFF2-40B4-BE49-F238E27FC236}">
                  <a16:creationId xmlns:a16="http://schemas.microsoft.com/office/drawing/2014/main" id="{C0DB5A04-1E06-4413-AF61-77FEC2871B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836C67" w:rsidRPr="0037567A">
        <w:rPr>
          <w:noProof/>
          <w:sz w:val="36"/>
          <w:szCs w:val="28"/>
        </w:rPr>
        <w:drawing>
          <wp:inline distT="0" distB="0" distL="0" distR="0" wp14:anchorId="48301D34" wp14:editId="78DD32BF">
            <wp:extent cx="3048000" cy="2602865"/>
            <wp:effectExtent l="0" t="0" r="0" b="6985"/>
            <wp:docPr id="4" name="Chart 4">
              <a:extLst xmlns:a="http://schemas.openxmlformats.org/drawingml/2006/main">
                <a:ext uri="{FF2B5EF4-FFF2-40B4-BE49-F238E27FC236}">
                  <a16:creationId xmlns:a16="http://schemas.microsoft.com/office/drawing/2014/main" id="{CA1A7262-5BEA-44DB-9164-FB27CC4C55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323A4EF" w14:textId="5C04A04F" w:rsidR="00836C67" w:rsidRDefault="00836C67" w:rsidP="008A2553">
      <w:pPr>
        <w:pStyle w:val="Caption"/>
        <w:jc w:val="center"/>
      </w:pPr>
      <w:r>
        <w:t xml:space="preserve">Figure </w:t>
      </w:r>
      <w:fldSimple w:instr=" SEQ Figure \* ARABIC ">
        <w:r w:rsidR="005E4480">
          <w:rPr>
            <w:noProof/>
          </w:rPr>
          <w:t>9</w:t>
        </w:r>
      </w:fldSimple>
      <w:r>
        <w:t>: Market share</w:t>
      </w:r>
      <w:r>
        <w:rPr>
          <w:noProof/>
        </w:rPr>
        <w:t xml:space="preserve"> of AAC block and panel.</w:t>
      </w:r>
    </w:p>
    <w:p w14:paraId="197B3A9F" w14:textId="77777777" w:rsidR="00A9789B" w:rsidRDefault="00A9789B" w:rsidP="00A9789B">
      <w:pPr>
        <w:jc w:val="both"/>
        <w:rPr>
          <w:rFonts w:asciiTheme="majorBidi" w:eastAsiaTheme="minorHAnsi" w:hAnsiTheme="majorBidi" w:cstheme="majorBidi"/>
          <w:bCs/>
        </w:rPr>
      </w:pPr>
    </w:p>
    <w:p w14:paraId="2784986A" w14:textId="77777777" w:rsidR="00A9789B" w:rsidRDefault="00A9789B" w:rsidP="00AD3CFA">
      <w:pPr>
        <w:jc w:val="both"/>
        <w:rPr>
          <w:rFonts w:asciiTheme="majorBidi" w:eastAsiaTheme="minorHAnsi" w:hAnsiTheme="majorBidi" w:cstheme="majorBidi"/>
          <w:b w:val="0"/>
          <w:color w:val="FF0000"/>
        </w:rPr>
      </w:pPr>
    </w:p>
    <w:p w14:paraId="24D7EC42" w14:textId="77777777" w:rsidR="007C0818" w:rsidRDefault="007C0818" w:rsidP="00AD3CFA">
      <w:pPr>
        <w:jc w:val="both"/>
        <w:rPr>
          <w:rFonts w:asciiTheme="majorBidi" w:eastAsiaTheme="minorHAnsi" w:hAnsiTheme="majorBidi" w:cstheme="majorBidi"/>
          <w:b w:val="0"/>
        </w:rPr>
      </w:pPr>
    </w:p>
    <w:p w14:paraId="0A8F59FA" w14:textId="77777777" w:rsidR="005923AB" w:rsidRDefault="005923AB" w:rsidP="005923AB">
      <w:pPr>
        <w:jc w:val="both"/>
        <w:rPr>
          <w:rFonts w:asciiTheme="majorBidi" w:eastAsiaTheme="minorHAnsi" w:hAnsiTheme="majorBidi" w:cstheme="majorBidi"/>
          <w:b w:val="0"/>
        </w:rPr>
      </w:pPr>
    </w:p>
    <w:p w14:paraId="387B6F90" w14:textId="77777777" w:rsidR="00570422" w:rsidRDefault="00570422" w:rsidP="005923AB">
      <w:pPr>
        <w:jc w:val="both"/>
        <w:rPr>
          <w:rFonts w:asciiTheme="majorBidi" w:eastAsiaTheme="minorHAnsi" w:hAnsiTheme="majorBidi" w:cstheme="majorBidi"/>
          <w:bCs/>
        </w:rPr>
      </w:pPr>
    </w:p>
    <w:p w14:paraId="7273B370" w14:textId="77777777" w:rsidR="00546BC0" w:rsidRDefault="00546BC0">
      <w:pPr>
        <w:spacing w:after="200"/>
        <w:rPr>
          <w:rFonts w:asciiTheme="majorBidi" w:eastAsiaTheme="minorHAnsi" w:hAnsiTheme="majorBidi" w:cstheme="majorBidi"/>
          <w:bCs/>
        </w:rPr>
      </w:pPr>
      <w:r>
        <w:rPr>
          <w:rFonts w:asciiTheme="majorBidi" w:eastAsiaTheme="minorHAnsi" w:hAnsiTheme="majorBidi" w:cstheme="majorBidi"/>
          <w:bCs/>
        </w:rPr>
        <w:br w:type="page"/>
      </w:r>
    </w:p>
    <w:p w14:paraId="5BB7BE81" w14:textId="77777777" w:rsidR="00546BC0" w:rsidRPr="005923AB" w:rsidRDefault="00546BC0" w:rsidP="00546BC0">
      <w:pPr>
        <w:pStyle w:val="Heading2"/>
        <w:framePr w:w="5242" w:h="533" w:hRule="exact" w:wrap="around" w:hAnchor="page" w:x="1080" w:y="985"/>
        <w:rPr>
          <w:szCs w:val="22"/>
        </w:rPr>
      </w:pPr>
      <w:bookmarkStart w:id="47" w:name="_Toc34327250"/>
      <w:bookmarkStart w:id="48" w:name="_Toc34839753"/>
      <w:r>
        <w:lastRenderedPageBreak/>
        <w:t>5. Opportunities &amp; Threats:</w:t>
      </w:r>
      <w:bookmarkEnd w:id="47"/>
      <w:bookmarkEnd w:id="48"/>
    </w:p>
    <w:p w14:paraId="33144D94" w14:textId="77777777" w:rsidR="00546BC0" w:rsidRDefault="00546BC0" w:rsidP="005923AB">
      <w:pPr>
        <w:jc w:val="both"/>
        <w:rPr>
          <w:rFonts w:asciiTheme="majorBidi" w:eastAsiaTheme="minorHAnsi" w:hAnsiTheme="majorBidi" w:cstheme="majorBidi"/>
          <w:bCs/>
        </w:rPr>
      </w:pPr>
    </w:p>
    <w:p w14:paraId="2CF10421" w14:textId="77777777" w:rsidR="005923AB" w:rsidRPr="00B84012" w:rsidRDefault="005923AB" w:rsidP="005923AB">
      <w:pPr>
        <w:jc w:val="both"/>
        <w:rPr>
          <w:rFonts w:asciiTheme="majorBidi" w:eastAsiaTheme="minorHAnsi" w:hAnsiTheme="majorBidi" w:cstheme="majorBidi"/>
          <w:bCs/>
        </w:rPr>
      </w:pPr>
      <w:r w:rsidRPr="00B84012">
        <w:rPr>
          <w:rFonts w:asciiTheme="majorBidi" w:eastAsiaTheme="minorHAnsi" w:hAnsiTheme="majorBidi" w:cstheme="majorBidi"/>
          <w:bCs/>
        </w:rPr>
        <w:t>Opportunities:</w:t>
      </w:r>
    </w:p>
    <w:p w14:paraId="353825E7" w14:textId="77777777" w:rsidR="005923AB" w:rsidRPr="00B84012" w:rsidRDefault="005923AB" w:rsidP="00D85C59">
      <w:pPr>
        <w:numPr>
          <w:ilvl w:val="0"/>
          <w:numId w:val="38"/>
        </w:numPr>
        <w:tabs>
          <w:tab w:val="clear" w:pos="450"/>
        </w:tabs>
        <w:spacing w:line="360" w:lineRule="auto"/>
        <w:ind w:left="810"/>
        <w:jc w:val="both"/>
        <w:rPr>
          <w:rFonts w:asciiTheme="majorBidi" w:eastAsiaTheme="minorHAnsi" w:hAnsiTheme="majorBidi" w:cstheme="majorBidi"/>
          <w:b w:val="0"/>
        </w:rPr>
      </w:pPr>
      <w:r w:rsidRPr="005923AB">
        <w:rPr>
          <w:rFonts w:asciiTheme="majorBidi" w:eastAsiaTheme="minorHAnsi" w:hAnsiTheme="majorBidi" w:cstheme="majorBidi"/>
          <w:b w:val="0"/>
        </w:rPr>
        <w:t xml:space="preserve">The Ministry of Housing </w:t>
      </w:r>
      <w:r w:rsidR="00B84012">
        <w:rPr>
          <w:rFonts w:asciiTheme="majorBidi" w:eastAsiaTheme="minorHAnsi" w:hAnsiTheme="majorBidi" w:cstheme="majorBidi"/>
          <w:b w:val="0"/>
        </w:rPr>
        <w:t xml:space="preserve">future </w:t>
      </w:r>
      <w:r w:rsidRPr="005923AB">
        <w:rPr>
          <w:rFonts w:asciiTheme="majorBidi" w:eastAsiaTheme="minorHAnsi" w:hAnsiTheme="majorBidi" w:cstheme="majorBidi"/>
          <w:b w:val="0"/>
        </w:rPr>
        <w:t>projects</w:t>
      </w:r>
      <w:r w:rsidR="00B84012">
        <w:rPr>
          <w:rFonts w:asciiTheme="majorBidi" w:eastAsiaTheme="minorHAnsi" w:hAnsiTheme="majorBidi" w:cstheme="majorBidi"/>
          <w:b w:val="0"/>
        </w:rPr>
        <w:t xml:space="preserve"> with 1,200,00 house</w:t>
      </w:r>
      <w:r w:rsidR="00A9789B">
        <w:rPr>
          <w:rFonts w:asciiTheme="majorBidi" w:eastAsiaTheme="minorHAnsi" w:hAnsiTheme="majorBidi" w:cstheme="majorBidi"/>
          <w:b w:val="0"/>
        </w:rPr>
        <w:t>s</w:t>
      </w:r>
      <w:r w:rsidR="00B84012">
        <w:rPr>
          <w:rFonts w:asciiTheme="majorBidi" w:eastAsiaTheme="minorHAnsi" w:hAnsiTheme="majorBidi" w:cstheme="majorBidi"/>
          <w:b w:val="0"/>
        </w:rPr>
        <w:t xml:space="preserve"> by 2030</w:t>
      </w:r>
      <w:r w:rsidRPr="005923AB">
        <w:rPr>
          <w:rFonts w:asciiTheme="majorBidi" w:eastAsiaTheme="minorHAnsi" w:hAnsiTheme="majorBidi" w:cstheme="majorBidi"/>
          <w:b w:val="0"/>
        </w:rPr>
        <w:t>.</w:t>
      </w:r>
    </w:p>
    <w:p w14:paraId="4612E66F" w14:textId="77777777" w:rsidR="005923AB" w:rsidRPr="00B84012" w:rsidRDefault="005923AB" w:rsidP="005923AB">
      <w:pPr>
        <w:jc w:val="both"/>
        <w:rPr>
          <w:rFonts w:asciiTheme="majorBidi" w:eastAsiaTheme="minorHAnsi" w:hAnsiTheme="majorBidi" w:cstheme="majorBidi"/>
          <w:bCs/>
        </w:rPr>
      </w:pPr>
      <w:r w:rsidRPr="00B84012">
        <w:rPr>
          <w:rFonts w:asciiTheme="majorBidi" w:eastAsiaTheme="minorHAnsi" w:hAnsiTheme="majorBidi" w:cstheme="majorBidi"/>
          <w:bCs/>
        </w:rPr>
        <w:t>Threats:</w:t>
      </w:r>
    </w:p>
    <w:p w14:paraId="5E1F1028" w14:textId="77777777" w:rsidR="005923AB" w:rsidRPr="005923AB" w:rsidRDefault="005923AB" w:rsidP="00D85C59">
      <w:pPr>
        <w:pStyle w:val="ListParagraph"/>
        <w:numPr>
          <w:ilvl w:val="0"/>
          <w:numId w:val="39"/>
        </w:numPr>
        <w:spacing w:line="360" w:lineRule="auto"/>
        <w:ind w:left="810"/>
        <w:jc w:val="both"/>
        <w:rPr>
          <w:rFonts w:asciiTheme="majorBidi" w:eastAsiaTheme="minorHAnsi" w:hAnsiTheme="majorBidi" w:cstheme="majorBidi"/>
          <w:b w:val="0"/>
        </w:rPr>
      </w:pPr>
      <w:r w:rsidRPr="005923AB">
        <w:rPr>
          <w:rFonts w:asciiTheme="majorBidi" w:eastAsiaTheme="minorHAnsi" w:hAnsiTheme="majorBidi" w:cstheme="majorBidi"/>
          <w:b w:val="0"/>
        </w:rPr>
        <w:t>Oversupply situation in the market.</w:t>
      </w:r>
    </w:p>
    <w:p w14:paraId="68BBB495" w14:textId="77777777" w:rsidR="005923AB" w:rsidRPr="005923AB" w:rsidRDefault="005923AB" w:rsidP="00D85C59">
      <w:pPr>
        <w:pStyle w:val="ListParagraph"/>
        <w:numPr>
          <w:ilvl w:val="0"/>
          <w:numId w:val="39"/>
        </w:numPr>
        <w:spacing w:line="360" w:lineRule="auto"/>
        <w:ind w:left="810"/>
        <w:jc w:val="both"/>
        <w:rPr>
          <w:rFonts w:asciiTheme="majorBidi" w:eastAsiaTheme="minorHAnsi" w:hAnsiTheme="majorBidi" w:cstheme="majorBidi"/>
          <w:b w:val="0"/>
        </w:rPr>
      </w:pPr>
      <w:r w:rsidRPr="005923AB">
        <w:rPr>
          <w:rFonts w:asciiTheme="majorBidi" w:eastAsiaTheme="minorHAnsi" w:hAnsiTheme="majorBidi" w:cstheme="majorBidi"/>
          <w:b w:val="0"/>
        </w:rPr>
        <w:t>Low awareness of AAC blocks in the Kingdom.</w:t>
      </w:r>
    </w:p>
    <w:p w14:paraId="040BA11C" w14:textId="77777777" w:rsidR="005923AB" w:rsidRPr="005923AB" w:rsidRDefault="005923AB" w:rsidP="00D85C59">
      <w:pPr>
        <w:pStyle w:val="ListParagraph"/>
        <w:numPr>
          <w:ilvl w:val="0"/>
          <w:numId w:val="39"/>
        </w:numPr>
        <w:spacing w:line="360" w:lineRule="auto"/>
        <w:ind w:left="810"/>
        <w:jc w:val="both"/>
        <w:rPr>
          <w:rFonts w:asciiTheme="majorBidi" w:eastAsiaTheme="minorHAnsi" w:hAnsiTheme="majorBidi" w:cstheme="majorBidi"/>
          <w:b w:val="0"/>
        </w:rPr>
      </w:pPr>
      <w:r w:rsidRPr="005923AB">
        <w:rPr>
          <w:rFonts w:asciiTheme="majorBidi" w:eastAsiaTheme="minorHAnsi" w:hAnsiTheme="majorBidi" w:cstheme="majorBidi"/>
          <w:b w:val="0"/>
        </w:rPr>
        <w:t xml:space="preserve">The selling prices of the AAC blocks compared with the substitutes are higher. </w:t>
      </w:r>
    </w:p>
    <w:p w14:paraId="4D304EA4" w14:textId="77777777" w:rsidR="005923AB" w:rsidRPr="005923AB" w:rsidRDefault="00B84012" w:rsidP="00D85C59">
      <w:pPr>
        <w:pStyle w:val="ListParagraph"/>
        <w:numPr>
          <w:ilvl w:val="0"/>
          <w:numId w:val="39"/>
        </w:numPr>
        <w:spacing w:line="360" w:lineRule="auto"/>
        <w:ind w:left="810"/>
        <w:jc w:val="both"/>
        <w:rPr>
          <w:rFonts w:asciiTheme="majorBidi" w:eastAsiaTheme="minorHAnsi" w:hAnsiTheme="majorBidi" w:cstheme="majorBidi"/>
          <w:b w:val="0"/>
        </w:rPr>
      </w:pPr>
      <w:r>
        <w:rPr>
          <w:rFonts w:asciiTheme="majorBidi" w:eastAsiaTheme="minorHAnsi" w:hAnsiTheme="majorBidi" w:cstheme="majorBidi"/>
          <w:b w:val="0"/>
        </w:rPr>
        <w:t>Two</w:t>
      </w:r>
      <w:r w:rsidR="005923AB" w:rsidRPr="005923AB">
        <w:rPr>
          <w:rFonts w:asciiTheme="majorBidi" w:eastAsiaTheme="minorHAnsi" w:hAnsiTheme="majorBidi" w:cstheme="majorBidi"/>
          <w:b w:val="0"/>
        </w:rPr>
        <w:t xml:space="preserve"> new plants are expected to come on stream during </w:t>
      </w:r>
      <w:r w:rsidR="00F27A0F">
        <w:rPr>
          <w:rFonts w:asciiTheme="majorBidi" w:eastAsiaTheme="minorHAnsi" w:hAnsiTheme="majorBidi" w:cstheme="majorBidi"/>
          <w:b w:val="0"/>
        </w:rPr>
        <w:t>2020</w:t>
      </w:r>
      <w:r w:rsidR="005923AB" w:rsidRPr="005923AB">
        <w:rPr>
          <w:rFonts w:asciiTheme="majorBidi" w:eastAsiaTheme="minorHAnsi" w:hAnsiTheme="majorBidi" w:cstheme="majorBidi"/>
          <w:b w:val="0"/>
        </w:rPr>
        <w:t>-</w:t>
      </w:r>
      <w:r w:rsidR="00F27A0F">
        <w:rPr>
          <w:rFonts w:asciiTheme="majorBidi" w:eastAsiaTheme="minorHAnsi" w:hAnsiTheme="majorBidi" w:cstheme="majorBidi"/>
          <w:b w:val="0"/>
        </w:rPr>
        <w:t>2021</w:t>
      </w:r>
      <w:r w:rsidR="005923AB" w:rsidRPr="005923AB">
        <w:rPr>
          <w:rFonts w:asciiTheme="majorBidi" w:eastAsiaTheme="minorHAnsi" w:hAnsiTheme="majorBidi" w:cstheme="majorBidi"/>
          <w:b w:val="0"/>
        </w:rPr>
        <w:t>.</w:t>
      </w:r>
    </w:p>
    <w:p w14:paraId="5145CE81" w14:textId="77777777" w:rsidR="005923AB" w:rsidRPr="005923AB" w:rsidRDefault="005923AB" w:rsidP="00D85C59">
      <w:pPr>
        <w:pStyle w:val="ListParagraph"/>
        <w:numPr>
          <w:ilvl w:val="0"/>
          <w:numId w:val="39"/>
        </w:numPr>
        <w:spacing w:line="360" w:lineRule="auto"/>
        <w:ind w:left="810"/>
        <w:jc w:val="both"/>
        <w:rPr>
          <w:rFonts w:asciiTheme="majorBidi" w:eastAsiaTheme="minorHAnsi" w:hAnsiTheme="majorBidi" w:cstheme="majorBidi"/>
          <w:b w:val="0"/>
        </w:rPr>
      </w:pPr>
      <w:r w:rsidRPr="005923AB">
        <w:rPr>
          <w:rFonts w:asciiTheme="majorBidi" w:eastAsiaTheme="minorHAnsi" w:hAnsiTheme="majorBidi" w:cstheme="majorBidi"/>
          <w:b w:val="0"/>
        </w:rPr>
        <w:t>Fluctuating in prices of raw materials (cements and aluminum paste).</w:t>
      </w:r>
    </w:p>
    <w:p w14:paraId="7E101E66" w14:textId="77777777" w:rsidR="004F0DDF" w:rsidRDefault="004F0DDF" w:rsidP="004F0DDF">
      <w:pPr>
        <w:pStyle w:val="Heading2"/>
        <w:framePr w:w="2881" w:h="447" w:hRule="exact" w:wrap="around" w:hAnchor="page" w:x="1051" w:y="5480"/>
      </w:pPr>
      <w:bookmarkStart w:id="49" w:name="_Toc34327251"/>
      <w:bookmarkStart w:id="50" w:name="_Toc34839754"/>
      <w:r>
        <w:t>6. Conclusion</w:t>
      </w:r>
      <w:bookmarkEnd w:id="49"/>
      <w:bookmarkEnd w:id="50"/>
    </w:p>
    <w:p w14:paraId="4B6B32B4" w14:textId="77777777" w:rsidR="00B84012" w:rsidRDefault="00B84012" w:rsidP="005923AB">
      <w:pPr>
        <w:spacing w:line="360" w:lineRule="auto"/>
        <w:jc w:val="both"/>
        <w:rPr>
          <w:rFonts w:asciiTheme="majorBidi" w:eastAsiaTheme="minorHAnsi" w:hAnsiTheme="majorBidi" w:cstheme="majorBidi"/>
          <w:b w:val="0"/>
        </w:rPr>
      </w:pPr>
    </w:p>
    <w:p w14:paraId="6A8502C6" w14:textId="77777777" w:rsidR="004F0DDF" w:rsidRDefault="004F0DDF" w:rsidP="00D85C59">
      <w:pPr>
        <w:spacing w:line="360" w:lineRule="auto"/>
        <w:jc w:val="both"/>
        <w:rPr>
          <w:rFonts w:asciiTheme="majorBidi" w:eastAsiaTheme="minorHAnsi" w:hAnsiTheme="majorBidi" w:cstheme="majorBidi"/>
          <w:b w:val="0"/>
        </w:rPr>
      </w:pPr>
    </w:p>
    <w:p w14:paraId="0BC8488A" w14:textId="77777777" w:rsidR="00985F01" w:rsidRDefault="005923AB" w:rsidP="00D85C59">
      <w:pPr>
        <w:spacing w:line="360" w:lineRule="auto"/>
        <w:jc w:val="both"/>
        <w:rPr>
          <w:rFonts w:asciiTheme="majorBidi" w:eastAsiaTheme="minorHAnsi" w:hAnsiTheme="majorBidi" w:cstheme="majorBidi"/>
          <w:b w:val="0"/>
        </w:rPr>
      </w:pPr>
      <w:r w:rsidRPr="005923AB">
        <w:rPr>
          <w:rFonts w:asciiTheme="majorBidi" w:eastAsiaTheme="minorHAnsi" w:hAnsiTheme="majorBidi" w:cstheme="majorBidi"/>
          <w:b w:val="0"/>
        </w:rPr>
        <w:t>ACC blocks &amp; panels</w:t>
      </w:r>
      <w:r w:rsidR="00D85C59">
        <w:rPr>
          <w:rFonts w:asciiTheme="majorBidi" w:eastAsiaTheme="minorHAnsi" w:hAnsiTheme="majorBidi" w:cstheme="majorBidi"/>
          <w:b w:val="0"/>
        </w:rPr>
        <w:t xml:space="preserve"> market</w:t>
      </w:r>
      <w:r w:rsidRPr="005923AB">
        <w:rPr>
          <w:rFonts w:asciiTheme="majorBidi" w:eastAsiaTheme="minorHAnsi" w:hAnsiTheme="majorBidi" w:cstheme="majorBidi"/>
          <w:b w:val="0"/>
        </w:rPr>
        <w:t xml:space="preserve"> in Saudi Arabia</w:t>
      </w:r>
      <w:r w:rsidR="00D85C59">
        <w:rPr>
          <w:rFonts w:asciiTheme="majorBidi" w:eastAsiaTheme="minorHAnsi" w:hAnsiTheme="majorBidi" w:cstheme="majorBidi"/>
          <w:b w:val="0"/>
        </w:rPr>
        <w:t xml:space="preserve"> has been surplus since 2017 and expected to continue until </w:t>
      </w:r>
      <w:r w:rsidR="00D85C59" w:rsidRPr="00D12CBD">
        <w:rPr>
          <w:rFonts w:asciiTheme="majorBidi" w:eastAsiaTheme="minorHAnsi" w:hAnsiTheme="majorBidi" w:cstheme="majorBidi"/>
          <w:b w:val="0"/>
        </w:rPr>
        <w:t>202</w:t>
      </w:r>
      <w:r w:rsidR="00A9789B" w:rsidRPr="00D12CBD">
        <w:rPr>
          <w:rFonts w:asciiTheme="majorBidi" w:eastAsiaTheme="minorHAnsi" w:hAnsiTheme="majorBidi" w:cstheme="majorBidi"/>
          <w:b w:val="0"/>
        </w:rPr>
        <w:t>4</w:t>
      </w:r>
      <w:r w:rsidR="00D85C59">
        <w:rPr>
          <w:rFonts w:asciiTheme="majorBidi" w:eastAsiaTheme="minorHAnsi" w:hAnsiTheme="majorBidi" w:cstheme="majorBidi"/>
          <w:b w:val="0"/>
        </w:rPr>
        <w:t xml:space="preserve">. Moreover, </w:t>
      </w:r>
      <w:r w:rsidR="00F27A0F">
        <w:rPr>
          <w:rFonts w:asciiTheme="majorBidi" w:eastAsiaTheme="minorHAnsi" w:hAnsiTheme="majorBidi" w:cstheme="majorBidi"/>
          <w:b w:val="0"/>
        </w:rPr>
        <w:t>most of gulf countries has surplus as well in the AAC market.</w:t>
      </w:r>
    </w:p>
    <w:p w14:paraId="1D938B1C" w14:textId="77777777" w:rsidR="00AD3CFA" w:rsidRPr="005923AB" w:rsidRDefault="00AD3CFA" w:rsidP="00AD3CFA">
      <w:pPr>
        <w:pStyle w:val="Heading2"/>
        <w:framePr w:w="4141" w:h="420" w:hRule="exact" w:wrap="around" w:hAnchor="page" w:x="1103" w:y="7929"/>
        <w:rPr>
          <w:szCs w:val="22"/>
        </w:rPr>
      </w:pPr>
      <w:bookmarkStart w:id="51" w:name="_Toc34327252"/>
      <w:bookmarkStart w:id="52" w:name="_Toc34839755"/>
      <w:r>
        <w:t>7. Recommendation</w:t>
      </w:r>
      <w:bookmarkEnd w:id="51"/>
      <w:bookmarkEnd w:id="52"/>
    </w:p>
    <w:p w14:paraId="404C74C2" w14:textId="77777777" w:rsidR="00D85C59" w:rsidRDefault="00D85C59" w:rsidP="005923AB">
      <w:pPr>
        <w:spacing w:line="360" w:lineRule="auto"/>
        <w:ind w:left="421"/>
        <w:rPr>
          <w:rFonts w:asciiTheme="majorBidi" w:eastAsiaTheme="minorHAnsi" w:hAnsiTheme="majorBidi" w:cstheme="majorBidi"/>
          <w:b w:val="0"/>
        </w:rPr>
      </w:pPr>
    </w:p>
    <w:p w14:paraId="50280A2C" w14:textId="77777777" w:rsidR="00AD3CFA" w:rsidRDefault="00AD3CFA" w:rsidP="00D85C59">
      <w:pPr>
        <w:spacing w:line="360" w:lineRule="auto"/>
        <w:jc w:val="both"/>
        <w:rPr>
          <w:rFonts w:asciiTheme="majorBidi" w:eastAsiaTheme="minorHAnsi" w:hAnsiTheme="majorBidi" w:cstheme="majorBidi"/>
          <w:b w:val="0"/>
        </w:rPr>
      </w:pPr>
    </w:p>
    <w:p w14:paraId="2B1B0FB4" w14:textId="77777777" w:rsidR="00D85C59" w:rsidRDefault="00D85C59" w:rsidP="00D85C59">
      <w:pPr>
        <w:spacing w:line="360" w:lineRule="auto"/>
        <w:jc w:val="both"/>
        <w:rPr>
          <w:rFonts w:asciiTheme="majorBidi" w:eastAsiaTheme="minorHAnsi" w:hAnsiTheme="majorBidi" w:cstheme="majorBidi"/>
          <w:b w:val="0"/>
        </w:rPr>
      </w:pPr>
      <w:r w:rsidRPr="005923AB">
        <w:rPr>
          <w:rFonts w:asciiTheme="majorBidi" w:eastAsiaTheme="minorHAnsi" w:hAnsiTheme="majorBidi" w:cstheme="majorBidi"/>
          <w:b w:val="0"/>
        </w:rPr>
        <w:t xml:space="preserve">MCD believes that the current producers and the future expansions will </w:t>
      </w:r>
      <w:r>
        <w:rPr>
          <w:rFonts w:asciiTheme="majorBidi" w:eastAsiaTheme="minorHAnsi" w:hAnsiTheme="majorBidi" w:cstheme="majorBidi"/>
          <w:b w:val="0"/>
        </w:rPr>
        <w:t>result of a surplus in the</w:t>
      </w:r>
      <w:r w:rsidRPr="005923AB">
        <w:rPr>
          <w:rFonts w:asciiTheme="majorBidi" w:eastAsiaTheme="minorHAnsi" w:hAnsiTheme="majorBidi" w:cstheme="majorBidi"/>
          <w:b w:val="0"/>
        </w:rPr>
        <w:t xml:space="preserve"> ACC blocks &amp; panels</w:t>
      </w:r>
      <w:r>
        <w:rPr>
          <w:rFonts w:asciiTheme="majorBidi" w:eastAsiaTheme="minorHAnsi" w:hAnsiTheme="majorBidi" w:cstheme="majorBidi"/>
          <w:b w:val="0"/>
        </w:rPr>
        <w:t xml:space="preserve"> market</w:t>
      </w:r>
      <w:r w:rsidRPr="005923AB">
        <w:rPr>
          <w:rFonts w:asciiTheme="majorBidi" w:eastAsiaTheme="minorHAnsi" w:hAnsiTheme="majorBidi" w:cstheme="majorBidi"/>
          <w:b w:val="0"/>
        </w:rPr>
        <w:t xml:space="preserve"> in Saudi Arabia. MCD recommends that the sector</w:t>
      </w:r>
      <w:r>
        <w:rPr>
          <w:rFonts w:asciiTheme="majorBidi" w:eastAsiaTheme="minorHAnsi" w:hAnsiTheme="majorBidi" w:cstheme="majorBidi"/>
          <w:b w:val="0"/>
        </w:rPr>
        <w:t xml:space="preserve"> has to</w:t>
      </w:r>
      <w:r w:rsidRPr="005923AB">
        <w:rPr>
          <w:rFonts w:asciiTheme="majorBidi" w:eastAsiaTheme="minorHAnsi" w:hAnsiTheme="majorBidi" w:cstheme="majorBidi"/>
          <w:b w:val="0"/>
        </w:rPr>
        <w:t xml:space="preserve"> remain closed</w:t>
      </w:r>
      <w:r>
        <w:rPr>
          <w:rFonts w:asciiTheme="majorBidi" w:eastAsiaTheme="minorHAnsi" w:hAnsiTheme="majorBidi" w:cstheme="majorBidi"/>
          <w:b w:val="0"/>
        </w:rPr>
        <w:t>.</w:t>
      </w:r>
    </w:p>
    <w:p w14:paraId="48363E70" w14:textId="77777777" w:rsidR="00877D7D" w:rsidRPr="00877D7D" w:rsidRDefault="00877D7D" w:rsidP="00FC0BC6">
      <w:pPr>
        <w:spacing w:line="240" w:lineRule="auto"/>
        <w:ind w:left="720" w:hanging="299"/>
        <w:rPr>
          <w:rFonts w:asciiTheme="majorBidi" w:eastAsiaTheme="minorHAnsi" w:hAnsiTheme="majorBidi" w:cstheme="majorBidi"/>
          <w:b w:val="0"/>
        </w:rPr>
      </w:pPr>
      <w:r w:rsidRPr="00877D7D">
        <w:rPr>
          <w:rFonts w:asciiTheme="majorBidi" w:eastAsiaTheme="minorHAnsi" w:hAnsiTheme="majorBidi" w:cstheme="majorBidi"/>
          <w:b w:val="0"/>
        </w:rPr>
        <w:t>1. No applications for new start-up ventures are to be accepted, only modernization or relocation with minimum increase in the capacity.</w:t>
      </w:r>
    </w:p>
    <w:p w14:paraId="6406248E" w14:textId="77777777" w:rsidR="005923AB" w:rsidRPr="005923AB" w:rsidRDefault="005923AB" w:rsidP="005923AB">
      <w:pPr>
        <w:spacing w:line="360" w:lineRule="auto"/>
        <w:ind w:left="421"/>
        <w:jc w:val="both"/>
        <w:rPr>
          <w:rFonts w:asciiTheme="majorBidi" w:eastAsiaTheme="minorHAnsi" w:hAnsiTheme="majorBidi" w:cstheme="majorBidi"/>
          <w:b w:val="0"/>
        </w:rPr>
      </w:pPr>
      <w:r w:rsidRPr="005923AB">
        <w:rPr>
          <w:rFonts w:asciiTheme="majorBidi" w:eastAsiaTheme="minorHAnsi" w:hAnsiTheme="majorBidi" w:cstheme="majorBidi"/>
          <w:b w:val="0"/>
        </w:rPr>
        <w:t>2.</w:t>
      </w:r>
      <w:r w:rsidRPr="005923AB">
        <w:rPr>
          <w:rFonts w:asciiTheme="majorBidi" w:eastAsiaTheme="minorHAnsi" w:hAnsiTheme="majorBidi" w:cstheme="majorBidi"/>
          <w:b w:val="0"/>
        </w:rPr>
        <w:tab/>
        <w:t>The industry is to be reviewed again in 4 years.</w:t>
      </w:r>
    </w:p>
    <w:p w14:paraId="5AB53B91" w14:textId="77777777" w:rsidR="00CE0F9F" w:rsidRDefault="00CE0F9F">
      <w:pPr>
        <w:spacing w:after="200"/>
        <w:rPr>
          <w:rFonts w:ascii="Bahij TheSansArabic Plain" w:hAnsi="Bahij TheSansArabic Plain" w:cs="Bahij TheSansArabic Plain"/>
        </w:rPr>
      </w:pPr>
      <w:r>
        <w:rPr>
          <w:rFonts w:ascii="Bahij TheSansArabic Plain" w:hAnsi="Bahij TheSansArabic Plain" w:cs="Bahij TheSansArabic Plain"/>
        </w:rPr>
        <w:br w:type="page"/>
      </w:r>
    </w:p>
    <w:p w14:paraId="75BB1DA9" w14:textId="77777777" w:rsidR="00CE0F9F" w:rsidRPr="005923AB" w:rsidRDefault="00CE0F9F" w:rsidP="002B603D">
      <w:pPr>
        <w:pStyle w:val="Heading2"/>
        <w:framePr w:w="4005" w:h="420" w:hRule="exact" w:wrap="around" w:hAnchor="page" w:x="1170" w:y="728"/>
        <w:rPr>
          <w:szCs w:val="22"/>
        </w:rPr>
      </w:pPr>
      <w:r>
        <w:lastRenderedPageBreak/>
        <w:t>APPENDIXS</w:t>
      </w:r>
    </w:p>
    <w:p w14:paraId="266DE37E" w14:textId="77777777" w:rsidR="009B1EA8" w:rsidRDefault="009B1EA8" w:rsidP="001F0AF0">
      <w:pPr>
        <w:spacing w:after="200"/>
        <w:rPr>
          <w:rFonts w:ascii="Bahij TheSansArabic Plain" w:hAnsi="Bahij TheSansArabic Plain" w:cs="Bahij TheSansArabic Plain"/>
        </w:rPr>
      </w:pPr>
    </w:p>
    <w:p w14:paraId="60BD1F6E" w14:textId="77777777" w:rsidR="002B603D" w:rsidRPr="002B603D" w:rsidRDefault="002B603D" w:rsidP="001F0AF0">
      <w:pPr>
        <w:spacing w:after="200"/>
        <w:rPr>
          <w:rFonts w:ascii="Bahij TheSansArabic Plain" w:hAnsi="Bahij TheSansArabic Plain" w:cs="Bahij TheSansArabic Plain"/>
          <w:color w:val="00B050"/>
        </w:rPr>
      </w:pPr>
      <w:r w:rsidRPr="002B603D">
        <w:rPr>
          <w:rFonts w:ascii="Bahij TheSansArabic Plain" w:hAnsi="Bahij TheSansArabic Plain" w:cs="Bahij TheSansArabic Plain"/>
          <w:color w:val="00B050"/>
        </w:rPr>
        <w:t>Historical Supply/Demand</w:t>
      </w:r>
    </w:p>
    <w:tbl>
      <w:tblPr>
        <w:tblW w:w="10027" w:type="dxa"/>
        <w:tblInd w:w="-100" w:type="dxa"/>
        <w:tblLayout w:type="fixed"/>
        <w:tblLook w:val="04A0" w:firstRow="1" w:lastRow="0" w:firstColumn="1" w:lastColumn="0" w:noHBand="0" w:noVBand="1"/>
      </w:tblPr>
      <w:tblGrid>
        <w:gridCol w:w="1386"/>
        <w:gridCol w:w="811"/>
        <w:gridCol w:w="180"/>
        <w:gridCol w:w="1260"/>
        <w:gridCol w:w="1080"/>
        <w:gridCol w:w="1080"/>
        <w:gridCol w:w="1080"/>
        <w:gridCol w:w="1059"/>
        <w:gridCol w:w="1011"/>
        <w:gridCol w:w="1080"/>
      </w:tblGrid>
      <w:tr w:rsidR="00CE0F9F" w:rsidRPr="00607BC9" w14:paraId="3B22344E" w14:textId="77777777" w:rsidTr="00280216">
        <w:trPr>
          <w:trHeight w:val="204"/>
        </w:trPr>
        <w:tc>
          <w:tcPr>
            <w:tcW w:w="1386" w:type="dxa"/>
            <w:vMerge w:val="restart"/>
            <w:tcBorders>
              <w:top w:val="single" w:sz="8" w:space="0" w:color="auto"/>
              <w:left w:val="single" w:sz="8" w:space="0" w:color="auto"/>
              <w:bottom w:val="single" w:sz="8" w:space="0" w:color="000000"/>
              <w:right w:val="single" w:sz="8" w:space="0" w:color="auto"/>
            </w:tcBorders>
            <w:shd w:val="clear" w:color="auto" w:fill="00B050"/>
            <w:noWrap/>
            <w:vAlign w:val="center"/>
            <w:hideMark/>
          </w:tcPr>
          <w:p w14:paraId="526BA3D0"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Factory</w:t>
            </w:r>
          </w:p>
        </w:tc>
        <w:tc>
          <w:tcPr>
            <w:tcW w:w="990" w:type="dxa"/>
            <w:gridSpan w:val="2"/>
            <w:vMerge w:val="restart"/>
            <w:tcBorders>
              <w:top w:val="single" w:sz="8" w:space="0" w:color="auto"/>
              <w:left w:val="single" w:sz="8" w:space="0" w:color="auto"/>
              <w:bottom w:val="single" w:sz="8" w:space="0" w:color="000000"/>
              <w:right w:val="single" w:sz="8" w:space="0" w:color="auto"/>
            </w:tcBorders>
            <w:shd w:val="clear" w:color="auto" w:fill="00B050"/>
            <w:vAlign w:val="center"/>
            <w:hideMark/>
          </w:tcPr>
          <w:p w14:paraId="06784F23" w14:textId="77777777" w:rsidR="00CE0F9F" w:rsidRPr="009459A0" w:rsidRDefault="00CE0F9F" w:rsidP="00CE0F9F">
            <w:pPr>
              <w:spacing w:line="240" w:lineRule="auto"/>
              <w:jc w:val="center"/>
              <w:rPr>
                <w:rFonts w:asciiTheme="majorBidi" w:eastAsiaTheme="minorHAnsi" w:hAnsiTheme="majorBidi" w:cstheme="majorBidi"/>
                <w:b w:val="0"/>
                <w:color w:val="FFFFFF" w:themeColor="background1"/>
                <w:sz w:val="23"/>
                <w:szCs w:val="23"/>
              </w:rPr>
            </w:pPr>
            <w:r w:rsidRPr="009459A0">
              <w:rPr>
                <w:rFonts w:asciiTheme="majorBidi" w:eastAsiaTheme="minorHAnsi" w:hAnsiTheme="majorBidi" w:cstheme="majorBidi"/>
                <w:b w:val="0"/>
                <w:color w:val="FFFFFF" w:themeColor="background1"/>
                <w:sz w:val="23"/>
                <w:szCs w:val="23"/>
              </w:rPr>
              <w:t>Product Type</w:t>
            </w:r>
          </w:p>
        </w:tc>
        <w:tc>
          <w:tcPr>
            <w:tcW w:w="1260" w:type="dxa"/>
            <w:vMerge w:val="restart"/>
            <w:tcBorders>
              <w:top w:val="single" w:sz="8" w:space="0" w:color="auto"/>
              <w:left w:val="single" w:sz="8" w:space="0" w:color="auto"/>
              <w:bottom w:val="single" w:sz="8" w:space="0" w:color="000000"/>
              <w:right w:val="single" w:sz="8" w:space="0" w:color="auto"/>
            </w:tcBorders>
            <w:shd w:val="clear" w:color="auto" w:fill="00B050"/>
            <w:vAlign w:val="center"/>
            <w:hideMark/>
          </w:tcPr>
          <w:p w14:paraId="5080ACC2"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Installed Capacity (M3)</w:t>
            </w:r>
          </w:p>
        </w:tc>
        <w:tc>
          <w:tcPr>
            <w:tcW w:w="6390" w:type="dxa"/>
            <w:gridSpan w:val="6"/>
            <w:tcBorders>
              <w:top w:val="single" w:sz="8" w:space="0" w:color="auto"/>
              <w:left w:val="nil"/>
              <w:bottom w:val="single" w:sz="8" w:space="0" w:color="auto"/>
              <w:right w:val="single" w:sz="8" w:space="0" w:color="000000"/>
            </w:tcBorders>
            <w:shd w:val="clear" w:color="auto" w:fill="00B050"/>
            <w:vAlign w:val="center"/>
            <w:hideMark/>
          </w:tcPr>
          <w:p w14:paraId="73706D68"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Sales (M3)</w:t>
            </w:r>
          </w:p>
        </w:tc>
      </w:tr>
      <w:tr w:rsidR="00CE0F9F" w:rsidRPr="00B356DF" w14:paraId="65328C37" w14:textId="77777777" w:rsidTr="00280216">
        <w:trPr>
          <w:trHeight w:val="204"/>
        </w:trPr>
        <w:tc>
          <w:tcPr>
            <w:tcW w:w="1386" w:type="dxa"/>
            <w:vMerge/>
            <w:tcBorders>
              <w:top w:val="single" w:sz="8" w:space="0" w:color="auto"/>
              <w:left w:val="single" w:sz="8" w:space="0" w:color="auto"/>
              <w:bottom w:val="single" w:sz="8" w:space="0" w:color="000000"/>
              <w:right w:val="single" w:sz="8" w:space="0" w:color="auto"/>
            </w:tcBorders>
            <w:shd w:val="clear" w:color="auto" w:fill="00B050"/>
            <w:vAlign w:val="center"/>
            <w:hideMark/>
          </w:tcPr>
          <w:p w14:paraId="2A3D6230" w14:textId="77777777" w:rsidR="00CE0F9F" w:rsidRPr="002F4898" w:rsidRDefault="00CE0F9F" w:rsidP="00CE0F9F">
            <w:pPr>
              <w:spacing w:line="240" w:lineRule="auto"/>
              <w:rPr>
                <w:rFonts w:asciiTheme="majorBidi" w:eastAsiaTheme="minorHAnsi" w:hAnsiTheme="majorBidi" w:cstheme="majorBidi"/>
                <w:b w:val="0"/>
                <w:color w:val="FFFFFF" w:themeColor="background1"/>
                <w:sz w:val="24"/>
                <w:szCs w:val="20"/>
              </w:rPr>
            </w:pPr>
          </w:p>
        </w:tc>
        <w:tc>
          <w:tcPr>
            <w:tcW w:w="990" w:type="dxa"/>
            <w:gridSpan w:val="2"/>
            <w:vMerge/>
            <w:tcBorders>
              <w:top w:val="single" w:sz="8" w:space="0" w:color="auto"/>
              <w:left w:val="single" w:sz="8" w:space="0" w:color="auto"/>
              <w:bottom w:val="single" w:sz="8" w:space="0" w:color="000000"/>
              <w:right w:val="single" w:sz="8" w:space="0" w:color="auto"/>
            </w:tcBorders>
            <w:shd w:val="clear" w:color="auto" w:fill="00B050"/>
            <w:vAlign w:val="center"/>
            <w:hideMark/>
          </w:tcPr>
          <w:p w14:paraId="0FEC9AB7" w14:textId="77777777" w:rsidR="00CE0F9F" w:rsidRPr="002F4898" w:rsidRDefault="00CE0F9F" w:rsidP="00CE0F9F">
            <w:pPr>
              <w:spacing w:line="240" w:lineRule="auto"/>
              <w:rPr>
                <w:rFonts w:asciiTheme="majorBidi" w:eastAsiaTheme="minorHAnsi" w:hAnsiTheme="majorBidi" w:cstheme="majorBidi"/>
                <w:b w:val="0"/>
                <w:color w:val="FFFFFF" w:themeColor="background1"/>
                <w:sz w:val="24"/>
                <w:szCs w:val="20"/>
              </w:rPr>
            </w:pPr>
          </w:p>
        </w:tc>
        <w:tc>
          <w:tcPr>
            <w:tcW w:w="1260" w:type="dxa"/>
            <w:vMerge/>
            <w:tcBorders>
              <w:top w:val="single" w:sz="8" w:space="0" w:color="auto"/>
              <w:left w:val="single" w:sz="8" w:space="0" w:color="auto"/>
              <w:bottom w:val="single" w:sz="8" w:space="0" w:color="000000"/>
              <w:right w:val="single" w:sz="8" w:space="0" w:color="auto"/>
            </w:tcBorders>
            <w:shd w:val="clear" w:color="auto" w:fill="00B050"/>
            <w:vAlign w:val="center"/>
            <w:hideMark/>
          </w:tcPr>
          <w:p w14:paraId="02F818B4" w14:textId="77777777" w:rsidR="00CE0F9F" w:rsidRPr="002F4898" w:rsidRDefault="00CE0F9F" w:rsidP="00CE0F9F">
            <w:pPr>
              <w:spacing w:line="240" w:lineRule="auto"/>
              <w:rPr>
                <w:rFonts w:asciiTheme="majorBidi" w:eastAsiaTheme="minorHAnsi" w:hAnsiTheme="majorBidi" w:cstheme="majorBidi"/>
                <w:b w:val="0"/>
                <w:color w:val="FFFFFF" w:themeColor="background1"/>
                <w:sz w:val="24"/>
                <w:szCs w:val="20"/>
              </w:rPr>
            </w:pPr>
          </w:p>
        </w:tc>
        <w:tc>
          <w:tcPr>
            <w:tcW w:w="2160" w:type="dxa"/>
            <w:gridSpan w:val="2"/>
            <w:tcBorders>
              <w:top w:val="single" w:sz="8" w:space="0" w:color="auto"/>
              <w:left w:val="nil"/>
              <w:bottom w:val="single" w:sz="8" w:space="0" w:color="auto"/>
              <w:right w:val="single" w:sz="8" w:space="0" w:color="000000"/>
            </w:tcBorders>
            <w:shd w:val="clear" w:color="auto" w:fill="00B050"/>
            <w:vAlign w:val="center"/>
            <w:hideMark/>
          </w:tcPr>
          <w:p w14:paraId="02D86A0A"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2017</w:t>
            </w:r>
          </w:p>
        </w:tc>
        <w:tc>
          <w:tcPr>
            <w:tcW w:w="2139" w:type="dxa"/>
            <w:gridSpan w:val="2"/>
            <w:tcBorders>
              <w:top w:val="single" w:sz="8" w:space="0" w:color="auto"/>
              <w:left w:val="nil"/>
              <w:bottom w:val="single" w:sz="8" w:space="0" w:color="auto"/>
              <w:right w:val="single" w:sz="8" w:space="0" w:color="000000"/>
            </w:tcBorders>
            <w:shd w:val="clear" w:color="auto" w:fill="00B050"/>
            <w:vAlign w:val="center"/>
            <w:hideMark/>
          </w:tcPr>
          <w:p w14:paraId="4368C166"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2018</w:t>
            </w:r>
          </w:p>
        </w:tc>
        <w:tc>
          <w:tcPr>
            <w:tcW w:w="2091" w:type="dxa"/>
            <w:gridSpan w:val="2"/>
            <w:tcBorders>
              <w:top w:val="single" w:sz="8" w:space="0" w:color="auto"/>
              <w:left w:val="nil"/>
              <w:bottom w:val="single" w:sz="8" w:space="0" w:color="auto"/>
              <w:right w:val="single" w:sz="8" w:space="0" w:color="000000"/>
            </w:tcBorders>
            <w:shd w:val="clear" w:color="auto" w:fill="00B050"/>
            <w:noWrap/>
            <w:vAlign w:val="center"/>
            <w:hideMark/>
          </w:tcPr>
          <w:p w14:paraId="24D046A2"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2019</w:t>
            </w:r>
          </w:p>
        </w:tc>
      </w:tr>
      <w:tr w:rsidR="00CE0F9F" w:rsidRPr="00607BC9" w14:paraId="5F5C5D43" w14:textId="77777777" w:rsidTr="00280216">
        <w:trPr>
          <w:trHeight w:val="204"/>
        </w:trPr>
        <w:tc>
          <w:tcPr>
            <w:tcW w:w="1386" w:type="dxa"/>
            <w:vMerge/>
            <w:tcBorders>
              <w:top w:val="single" w:sz="8" w:space="0" w:color="auto"/>
              <w:left w:val="single" w:sz="8" w:space="0" w:color="auto"/>
              <w:bottom w:val="single" w:sz="8" w:space="0" w:color="000000"/>
              <w:right w:val="single" w:sz="8" w:space="0" w:color="auto"/>
            </w:tcBorders>
            <w:shd w:val="clear" w:color="auto" w:fill="00B050"/>
            <w:vAlign w:val="center"/>
            <w:hideMark/>
          </w:tcPr>
          <w:p w14:paraId="5F3A123D" w14:textId="77777777" w:rsidR="00CE0F9F" w:rsidRPr="002F4898" w:rsidRDefault="00CE0F9F" w:rsidP="00CE0F9F">
            <w:pPr>
              <w:spacing w:line="240" w:lineRule="auto"/>
              <w:rPr>
                <w:rFonts w:asciiTheme="majorBidi" w:eastAsiaTheme="minorHAnsi" w:hAnsiTheme="majorBidi" w:cstheme="majorBidi"/>
                <w:b w:val="0"/>
                <w:color w:val="FFFFFF" w:themeColor="background1"/>
                <w:sz w:val="24"/>
                <w:szCs w:val="20"/>
              </w:rPr>
            </w:pPr>
          </w:p>
        </w:tc>
        <w:tc>
          <w:tcPr>
            <w:tcW w:w="990" w:type="dxa"/>
            <w:gridSpan w:val="2"/>
            <w:vMerge/>
            <w:tcBorders>
              <w:top w:val="single" w:sz="8" w:space="0" w:color="auto"/>
              <w:left w:val="single" w:sz="8" w:space="0" w:color="auto"/>
              <w:bottom w:val="single" w:sz="8" w:space="0" w:color="000000"/>
              <w:right w:val="single" w:sz="8" w:space="0" w:color="auto"/>
            </w:tcBorders>
            <w:shd w:val="clear" w:color="auto" w:fill="00B050"/>
            <w:vAlign w:val="center"/>
            <w:hideMark/>
          </w:tcPr>
          <w:p w14:paraId="51DA9C74" w14:textId="77777777" w:rsidR="00CE0F9F" w:rsidRPr="002F4898" w:rsidRDefault="00CE0F9F" w:rsidP="00CE0F9F">
            <w:pPr>
              <w:spacing w:line="240" w:lineRule="auto"/>
              <w:rPr>
                <w:rFonts w:asciiTheme="majorBidi" w:eastAsiaTheme="minorHAnsi" w:hAnsiTheme="majorBidi" w:cstheme="majorBidi"/>
                <w:b w:val="0"/>
                <w:color w:val="FFFFFF" w:themeColor="background1"/>
                <w:sz w:val="24"/>
                <w:szCs w:val="20"/>
              </w:rPr>
            </w:pPr>
          </w:p>
        </w:tc>
        <w:tc>
          <w:tcPr>
            <w:tcW w:w="1260" w:type="dxa"/>
            <w:vMerge/>
            <w:tcBorders>
              <w:top w:val="single" w:sz="8" w:space="0" w:color="auto"/>
              <w:left w:val="single" w:sz="8" w:space="0" w:color="auto"/>
              <w:bottom w:val="single" w:sz="8" w:space="0" w:color="000000"/>
              <w:right w:val="single" w:sz="8" w:space="0" w:color="auto"/>
            </w:tcBorders>
            <w:shd w:val="clear" w:color="auto" w:fill="00B050"/>
            <w:vAlign w:val="center"/>
            <w:hideMark/>
          </w:tcPr>
          <w:p w14:paraId="4AB0F65E" w14:textId="77777777" w:rsidR="00CE0F9F" w:rsidRPr="002F4898" w:rsidRDefault="00CE0F9F" w:rsidP="00CE0F9F">
            <w:pPr>
              <w:spacing w:line="240" w:lineRule="auto"/>
              <w:rPr>
                <w:rFonts w:asciiTheme="majorBidi" w:eastAsiaTheme="minorHAnsi" w:hAnsiTheme="majorBidi" w:cstheme="majorBidi"/>
                <w:b w:val="0"/>
                <w:color w:val="FFFFFF" w:themeColor="background1"/>
                <w:sz w:val="24"/>
                <w:szCs w:val="20"/>
              </w:rPr>
            </w:pPr>
          </w:p>
        </w:tc>
        <w:tc>
          <w:tcPr>
            <w:tcW w:w="1080" w:type="dxa"/>
            <w:tcBorders>
              <w:top w:val="nil"/>
              <w:left w:val="nil"/>
              <w:bottom w:val="single" w:sz="8" w:space="0" w:color="auto"/>
              <w:right w:val="single" w:sz="8" w:space="0" w:color="auto"/>
            </w:tcBorders>
            <w:shd w:val="clear" w:color="auto" w:fill="00B050"/>
            <w:vAlign w:val="center"/>
            <w:hideMark/>
          </w:tcPr>
          <w:p w14:paraId="01E84107"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Local</w:t>
            </w:r>
          </w:p>
        </w:tc>
        <w:tc>
          <w:tcPr>
            <w:tcW w:w="1080" w:type="dxa"/>
            <w:tcBorders>
              <w:top w:val="nil"/>
              <w:left w:val="nil"/>
              <w:bottom w:val="single" w:sz="8" w:space="0" w:color="auto"/>
              <w:right w:val="single" w:sz="8" w:space="0" w:color="auto"/>
            </w:tcBorders>
            <w:shd w:val="clear" w:color="auto" w:fill="00B050"/>
            <w:vAlign w:val="center"/>
            <w:hideMark/>
          </w:tcPr>
          <w:p w14:paraId="46136AF5"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Export</w:t>
            </w:r>
          </w:p>
        </w:tc>
        <w:tc>
          <w:tcPr>
            <w:tcW w:w="1080" w:type="dxa"/>
            <w:tcBorders>
              <w:top w:val="nil"/>
              <w:left w:val="nil"/>
              <w:bottom w:val="single" w:sz="8" w:space="0" w:color="auto"/>
              <w:right w:val="single" w:sz="8" w:space="0" w:color="auto"/>
            </w:tcBorders>
            <w:shd w:val="clear" w:color="auto" w:fill="00B050"/>
            <w:vAlign w:val="center"/>
            <w:hideMark/>
          </w:tcPr>
          <w:p w14:paraId="71FB026F"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Local</w:t>
            </w:r>
          </w:p>
        </w:tc>
        <w:tc>
          <w:tcPr>
            <w:tcW w:w="1059" w:type="dxa"/>
            <w:tcBorders>
              <w:top w:val="nil"/>
              <w:left w:val="nil"/>
              <w:bottom w:val="single" w:sz="8" w:space="0" w:color="auto"/>
              <w:right w:val="single" w:sz="8" w:space="0" w:color="auto"/>
            </w:tcBorders>
            <w:shd w:val="clear" w:color="auto" w:fill="00B050"/>
            <w:vAlign w:val="center"/>
            <w:hideMark/>
          </w:tcPr>
          <w:p w14:paraId="45994D77"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Export</w:t>
            </w:r>
          </w:p>
        </w:tc>
        <w:tc>
          <w:tcPr>
            <w:tcW w:w="1011" w:type="dxa"/>
            <w:tcBorders>
              <w:top w:val="nil"/>
              <w:left w:val="nil"/>
              <w:bottom w:val="single" w:sz="8" w:space="0" w:color="auto"/>
              <w:right w:val="single" w:sz="8" w:space="0" w:color="auto"/>
            </w:tcBorders>
            <w:shd w:val="clear" w:color="auto" w:fill="00B050"/>
            <w:noWrap/>
            <w:vAlign w:val="center"/>
            <w:hideMark/>
          </w:tcPr>
          <w:p w14:paraId="253DB2DC"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Local</w:t>
            </w:r>
          </w:p>
        </w:tc>
        <w:tc>
          <w:tcPr>
            <w:tcW w:w="1080" w:type="dxa"/>
            <w:tcBorders>
              <w:top w:val="nil"/>
              <w:left w:val="nil"/>
              <w:bottom w:val="single" w:sz="8" w:space="0" w:color="auto"/>
              <w:right w:val="single" w:sz="8" w:space="0" w:color="auto"/>
            </w:tcBorders>
            <w:shd w:val="clear" w:color="auto" w:fill="00B050"/>
            <w:vAlign w:val="center"/>
            <w:hideMark/>
          </w:tcPr>
          <w:p w14:paraId="4B037996"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Export</w:t>
            </w:r>
          </w:p>
        </w:tc>
      </w:tr>
      <w:tr w:rsidR="00CE0F9F" w:rsidRPr="00607BC9" w14:paraId="0635246A" w14:textId="77777777" w:rsidTr="00280216">
        <w:trPr>
          <w:trHeight w:val="204"/>
        </w:trPr>
        <w:tc>
          <w:tcPr>
            <w:tcW w:w="1386" w:type="dxa"/>
            <w:vMerge w:val="restart"/>
            <w:tcBorders>
              <w:top w:val="nil"/>
              <w:left w:val="single" w:sz="8" w:space="0" w:color="auto"/>
              <w:bottom w:val="single" w:sz="8" w:space="0" w:color="000000"/>
              <w:right w:val="single" w:sz="8" w:space="0" w:color="auto"/>
            </w:tcBorders>
            <w:shd w:val="clear" w:color="auto" w:fill="00B050"/>
            <w:noWrap/>
            <w:vAlign w:val="center"/>
            <w:hideMark/>
          </w:tcPr>
          <w:p w14:paraId="7572B126"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proofErr w:type="spellStart"/>
            <w:r w:rsidRPr="002F4898">
              <w:rPr>
                <w:rFonts w:asciiTheme="majorBidi" w:eastAsiaTheme="minorHAnsi" w:hAnsiTheme="majorBidi" w:cstheme="majorBidi"/>
                <w:b w:val="0"/>
                <w:color w:val="FFFFFF" w:themeColor="background1"/>
                <w:sz w:val="24"/>
                <w:szCs w:val="20"/>
              </w:rPr>
              <w:t>Siporex</w:t>
            </w:r>
            <w:proofErr w:type="spellEnd"/>
            <w:r w:rsidR="00280216">
              <w:rPr>
                <w:rFonts w:asciiTheme="majorBidi" w:eastAsiaTheme="minorHAnsi" w:hAnsiTheme="majorBidi" w:cstheme="majorBidi"/>
                <w:b w:val="0"/>
                <w:color w:val="FFFFFF" w:themeColor="background1"/>
                <w:sz w:val="24"/>
                <w:szCs w:val="20"/>
              </w:rPr>
              <w:t>, Riyadh</w:t>
            </w:r>
          </w:p>
        </w:tc>
        <w:tc>
          <w:tcPr>
            <w:tcW w:w="990" w:type="dxa"/>
            <w:gridSpan w:val="2"/>
            <w:tcBorders>
              <w:top w:val="nil"/>
              <w:left w:val="nil"/>
              <w:bottom w:val="single" w:sz="8" w:space="0" w:color="auto"/>
              <w:right w:val="single" w:sz="8" w:space="0" w:color="auto"/>
            </w:tcBorders>
            <w:shd w:val="clear" w:color="000000" w:fill="FFFFFF"/>
            <w:vAlign w:val="center"/>
            <w:hideMark/>
          </w:tcPr>
          <w:p w14:paraId="4C02E887"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Blocks</w:t>
            </w:r>
          </w:p>
        </w:tc>
        <w:tc>
          <w:tcPr>
            <w:tcW w:w="1260" w:type="dxa"/>
            <w:tcBorders>
              <w:top w:val="nil"/>
              <w:left w:val="nil"/>
              <w:bottom w:val="single" w:sz="8" w:space="0" w:color="auto"/>
              <w:right w:val="single" w:sz="8" w:space="0" w:color="auto"/>
            </w:tcBorders>
            <w:shd w:val="clear" w:color="auto" w:fill="auto"/>
            <w:vAlign w:val="center"/>
            <w:hideMark/>
          </w:tcPr>
          <w:p w14:paraId="269F6846"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158,000</w:t>
            </w:r>
          </w:p>
        </w:tc>
        <w:tc>
          <w:tcPr>
            <w:tcW w:w="1080" w:type="dxa"/>
            <w:tcBorders>
              <w:top w:val="nil"/>
              <w:left w:val="nil"/>
              <w:bottom w:val="single" w:sz="8" w:space="0" w:color="auto"/>
              <w:right w:val="single" w:sz="8" w:space="0" w:color="auto"/>
            </w:tcBorders>
            <w:shd w:val="clear" w:color="auto" w:fill="auto"/>
            <w:vAlign w:val="center"/>
            <w:hideMark/>
          </w:tcPr>
          <w:p w14:paraId="4C70081E"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140,408</w:t>
            </w:r>
          </w:p>
        </w:tc>
        <w:tc>
          <w:tcPr>
            <w:tcW w:w="1080" w:type="dxa"/>
            <w:tcBorders>
              <w:top w:val="nil"/>
              <w:left w:val="nil"/>
              <w:bottom w:val="single" w:sz="8" w:space="0" w:color="auto"/>
              <w:right w:val="single" w:sz="8" w:space="0" w:color="auto"/>
            </w:tcBorders>
            <w:shd w:val="clear" w:color="auto" w:fill="auto"/>
            <w:vAlign w:val="center"/>
            <w:hideMark/>
          </w:tcPr>
          <w:p w14:paraId="00F433B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7,390</w:t>
            </w:r>
          </w:p>
        </w:tc>
        <w:tc>
          <w:tcPr>
            <w:tcW w:w="1080" w:type="dxa"/>
            <w:tcBorders>
              <w:top w:val="nil"/>
              <w:left w:val="nil"/>
              <w:bottom w:val="single" w:sz="8" w:space="0" w:color="auto"/>
              <w:right w:val="single" w:sz="8" w:space="0" w:color="auto"/>
            </w:tcBorders>
            <w:shd w:val="clear" w:color="auto" w:fill="auto"/>
            <w:vAlign w:val="center"/>
            <w:hideMark/>
          </w:tcPr>
          <w:p w14:paraId="33703AD6"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104,210</w:t>
            </w:r>
          </w:p>
        </w:tc>
        <w:tc>
          <w:tcPr>
            <w:tcW w:w="1059" w:type="dxa"/>
            <w:tcBorders>
              <w:top w:val="nil"/>
              <w:left w:val="nil"/>
              <w:bottom w:val="single" w:sz="8" w:space="0" w:color="auto"/>
              <w:right w:val="single" w:sz="8" w:space="0" w:color="auto"/>
            </w:tcBorders>
            <w:shd w:val="clear" w:color="auto" w:fill="auto"/>
            <w:vAlign w:val="center"/>
            <w:hideMark/>
          </w:tcPr>
          <w:p w14:paraId="738DF14B"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4,618</w:t>
            </w:r>
          </w:p>
        </w:tc>
        <w:tc>
          <w:tcPr>
            <w:tcW w:w="1011" w:type="dxa"/>
            <w:tcBorders>
              <w:top w:val="nil"/>
              <w:left w:val="nil"/>
              <w:bottom w:val="single" w:sz="8" w:space="0" w:color="auto"/>
              <w:right w:val="single" w:sz="8" w:space="0" w:color="auto"/>
            </w:tcBorders>
            <w:shd w:val="clear" w:color="auto" w:fill="auto"/>
            <w:noWrap/>
            <w:vAlign w:val="center"/>
            <w:hideMark/>
          </w:tcPr>
          <w:p w14:paraId="276EAF83"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127,690</w:t>
            </w:r>
          </w:p>
        </w:tc>
        <w:tc>
          <w:tcPr>
            <w:tcW w:w="1080" w:type="dxa"/>
            <w:tcBorders>
              <w:top w:val="nil"/>
              <w:left w:val="nil"/>
              <w:bottom w:val="single" w:sz="8" w:space="0" w:color="auto"/>
              <w:right w:val="single" w:sz="8" w:space="0" w:color="auto"/>
            </w:tcBorders>
            <w:shd w:val="clear" w:color="auto" w:fill="auto"/>
            <w:vAlign w:val="center"/>
            <w:hideMark/>
          </w:tcPr>
          <w:p w14:paraId="5C500DFA"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5,310</w:t>
            </w:r>
          </w:p>
        </w:tc>
      </w:tr>
      <w:tr w:rsidR="00CE0F9F" w:rsidRPr="00607BC9" w14:paraId="5C921372" w14:textId="77777777" w:rsidTr="00280216">
        <w:trPr>
          <w:trHeight w:val="204"/>
        </w:trPr>
        <w:tc>
          <w:tcPr>
            <w:tcW w:w="1386" w:type="dxa"/>
            <w:vMerge/>
            <w:tcBorders>
              <w:top w:val="nil"/>
              <w:left w:val="single" w:sz="8" w:space="0" w:color="auto"/>
              <w:bottom w:val="single" w:sz="8" w:space="0" w:color="000000"/>
              <w:right w:val="single" w:sz="8" w:space="0" w:color="auto"/>
            </w:tcBorders>
            <w:shd w:val="clear" w:color="auto" w:fill="00B050"/>
            <w:vAlign w:val="center"/>
            <w:hideMark/>
          </w:tcPr>
          <w:p w14:paraId="3FC29BE6" w14:textId="77777777" w:rsidR="00CE0F9F" w:rsidRPr="002F4898" w:rsidRDefault="00CE0F9F" w:rsidP="00CE0F9F">
            <w:pPr>
              <w:spacing w:line="240" w:lineRule="auto"/>
              <w:rPr>
                <w:rFonts w:asciiTheme="majorBidi" w:eastAsiaTheme="minorHAnsi" w:hAnsiTheme="majorBidi" w:cstheme="majorBidi"/>
                <w:b w:val="0"/>
                <w:color w:val="FFFFFF" w:themeColor="background1"/>
                <w:sz w:val="24"/>
                <w:szCs w:val="20"/>
              </w:rPr>
            </w:pPr>
          </w:p>
        </w:tc>
        <w:tc>
          <w:tcPr>
            <w:tcW w:w="990" w:type="dxa"/>
            <w:gridSpan w:val="2"/>
            <w:tcBorders>
              <w:top w:val="nil"/>
              <w:left w:val="nil"/>
              <w:bottom w:val="single" w:sz="8" w:space="0" w:color="auto"/>
              <w:right w:val="single" w:sz="8" w:space="0" w:color="auto"/>
            </w:tcBorders>
            <w:shd w:val="clear" w:color="000000" w:fill="FFFFFF"/>
            <w:vAlign w:val="center"/>
            <w:hideMark/>
          </w:tcPr>
          <w:p w14:paraId="27E39289"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Panels</w:t>
            </w:r>
          </w:p>
        </w:tc>
        <w:tc>
          <w:tcPr>
            <w:tcW w:w="1260" w:type="dxa"/>
            <w:tcBorders>
              <w:top w:val="nil"/>
              <w:left w:val="nil"/>
              <w:bottom w:val="single" w:sz="8" w:space="0" w:color="auto"/>
              <w:right w:val="single" w:sz="8" w:space="0" w:color="auto"/>
            </w:tcBorders>
            <w:shd w:val="clear" w:color="auto" w:fill="auto"/>
            <w:vAlign w:val="center"/>
            <w:hideMark/>
          </w:tcPr>
          <w:p w14:paraId="60794C49"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120,000</w:t>
            </w:r>
          </w:p>
        </w:tc>
        <w:tc>
          <w:tcPr>
            <w:tcW w:w="1080" w:type="dxa"/>
            <w:tcBorders>
              <w:top w:val="nil"/>
              <w:left w:val="nil"/>
              <w:bottom w:val="single" w:sz="8" w:space="0" w:color="auto"/>
              <w:right w:val="single" w:sz="8" w:space="0" w:color="auto"/>
            </w:tcBorders>
            <w:shd w:val="clear" w:color="auto" w:fill="auto"/>
            <w:vAlign w:val="center"/>
            <w:hideMark/>
          </w:tcPr>
          <w:p w14:paraId="28708767"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32,164</w:t>
            </w:r>
          </w:p>
        </w:tc>
        <w:tc>
          <w:tcPr>
            <w:tcW w:w="1080" w:type="dxa"/>
            <w:tcBorders>
              <w:top w:val="nil"/>
              <w:left w:val="nil"/>
              <w:bottom w:val="single" w:sz="8" w:space="0" w:color="auto"/>
              <w:right w:val="single" w:sz="8" w:space="0" w:color="auto"/>
            </w:tcBorders>
            <w:shd w:val="clear" w:color="auto" w:fill="auto"/>
            <w:vAlign w:val="center"/>
            <w:hideMark/>
          </w:tcPr>
          <w:p w14:paraId="00075011"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1,693</w:t>
            </w:r>
          </w:p>
        </w:tc>
        <w:tc>
          <w:tcPr>
            <w:tcW w:w="1080" w:type="dxa"/>
            <w:tcBorders>
              <w:top w:val="nil"/>
              <w:left w:val="nil"/>
              <w:bottom w:val="single" w:sz="8" w:space="0" w:color="auto"/>
              <w:right w:val="single" w:sz="8" w:space="0" w:color="auto"/>
            </w:tcBorders>
            <w:shd w:val="clear" w:color="auto" w:fill="auto"/>
            <w:vAlign w:val="center"/>
            <w:hideMark/>
          </w:tcPr>
          <w:p w14:paraId="339740E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23,794</w:t>
            </w:r>
          </w:p>
        </w:tc>
        <w:tc>
          <w:tcPr>
            <w:tcW w:w="1059" w:type="dxa"/>
            <w:tcBorders>
              <w:top w:val="nil"/>
              <w:left w:val="nil"/>
              <w:bottom w:val="single" w:sz="8" w:space="0" w:color="auto"/>
              <w:right w:val="single" w:sz="8" w:space="0" w:color="auto"/>
            </w:tcBorders>
            <w:shd w:val="clear" w:color="auto" w:fill="auto"/>
            <w:vAlign w:val="center"/>
            <w:hideMark/>
          </w:tcPr>
          <w:p w14:paraId="4CA144D1"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931</w:t>
            </w:r>
          </w:p>
        </w:tc>
        <w:tc>
          <w:tcPr>
            <w:tcW w:w="1011" w:type="dxa"/>
            <w:tcBorders>
              <w:top w:val="nil"/>
              <w:left w:val="nil"/>
              <w:bottom w:val="single" w:sz="8" w:space="0" w:color="auto"/>
              <w:right w:val="single" w:sz="8" w:space="0" w:color="auto"/>
            </w:tcBorders>
            <w:shd w:val="clear" w:color="auto" w:fill="auto"/>
            <w:noWrap/>
            <w:vAlign w:val="center"/>
            <w:hideMark/>
          </w:tcPr>
          <w:p w14:paraId="61D9F32B"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58,917</w:t>
            </w:r>
          </w:p>
        </w:tc>
        <w:tc>
          <w:tcPr>
            <w:tcW w:w="1080" w:type="dxa"/>
            <w:tcBorders>
              <w:top w:val="nil"/>
              <w:left w:val="nil"/>
              <w:bottom w:val="single" w:sz="8" w:space="0" w:color="auto"/>
              <w:right w:val="single" w:sz="8" w:space="0" w:color="auto"/>
            </w:tcBorders>
            <w:shd w:val="clear" w:color="auto" w:fill="auto"/>
            <w:vAlign w:val="center"/>
            <w:hideMark/>
          </w:tcPr>
          <w:p w14:paraId="0152B262"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2,284</w:t>
            </w:r>
          </w:p>
        </w:tc>
      </w:tr>
      <w:tr w:rsidR="00CE0F9F" w:rsidRPr="00607BC9" w14:paraId="53BF7F50" w14:textId="77777777" w:rsidTr="00280216">
        <w:trPr>
          <w:trHeight w:val="204"/>
        </w:trPr>
        <w:tc>
          <w:tcPr>
            <w:tcW w:w="1386" w:type="dxa"/>
            <w:vMerge w:val="restart"/>
            <w:tcBorders>
              <w:top w:val="nil"/>
              <w:left w:val="single" w:sz="8" w:space="0" w:color="auto"/>
              <w:bottom w:val="single" w:sz="8" w:space="0" w:color="000000"/>
              <w:right w:val="single" w:sz="8" w:space="0" w:color="auto"/>
            </w:tcBorders>
            <w:shd w:val="clear" w:color="auto" w:fill="00B050"/>
            <w:noWrap/>
            <w:vAlign w:val="center"/>
            <w:hideMark/>
          </w:tcPr>
          <w:p w14:paraId="6B00DEF2"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ACICO</w:t>
            </w:r>
            <w:r w:rsidR="00280216">
              <w:rPr>
                <w:rFonts w:asciiTheme="majorBidi" w:eastAsiaTheme="minorHAnsi" w:hAnsiTheme="majorBidi" w:cstheme="majorBidi"/>
                <w:b w:val="0"/>
                <w:color w:val="FFFFFF" w:themeColor="background1"/>
                <w:sz w:val="24"/>
                <w:szCs w:val="20"/>
              </w:rPr>
              <w:t>, Jubail</w:t>
            </w:r>
          </w:p>
        </w:tc>
        <w:tc>
          <w:tcPr>
            <w:tcW w:w="990" w:type="dxa"/>
            <w:gridSpan w:val="2"/>
            <w:tcBorders>
              <w:top w:val="nil"/>
              <w:left w:val="nil"/>
              <w:bottom w:val="single" w:sz="8" w:space="0" w:color="auto"/>
              <w:right w:val="single" w:sz="8" w:space="0" w:color="auto"/>
            </w:tcBorders>
            <w:shd w:val="clear" w:color="000000" w:fill="FFFFFF"/>
            <w:vAlign w:val="center"/>
            <w:hideMark/>
          </w:tcPr>
          <w:p w14:paraId="1B75C9C0"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Blocks</w:t>
            </w:r>
          </w:p>
        </w:tc>
        <w:tc>
          <w:tcPr>
            <w:tcW w:w="1260" w:type="dxa"/>
            <w:tcBorders>
              <w:top w:val="nil"/>
              <w:left w:val="nil"/>
              <w:bottom w:val="single" w:sz="8" w:space="0" w:color="auto"/>
              <w:right w:val="single" w:sz="8" w:space="0" w:color="auto"/>
            </w:tcBorders>
            <w:shd w:val="clear" w:color="auto" w:fill="auto"/>
            <w:vAlign w:val="center"/>
            <w:hideMark/>
          </w:tcPr>
          <w:p w14:paraId="10C98A8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170,000</w:t>
            </w:r>
          </w:p>
        </w:tc>
        <w:tc>
          <w:tcPr>
            <w:tcW w:w="1080" w:type="dxa"/>
            <w:tcBorders>
              <w:top w:val="nil"/>
              <w:left w:val="nil"/>
              <w:bottom w:val="single" w:sz="8" w:space="0" w:color="auto"/>
              <w:right w:val="single" w:sz="8" w:space="0" w:color="auto"/>
            </w:tcBorders>
            <w:shd w:val="clear" w:color="auto" w:fill="auto"/>
            <w:vAlign w:val="center"/>
            <w:hideMark/>
          </w:tcPr>
          <w:p w14:paraId="1ED3B389"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55,000</w:t>
            </w:r>
          </w:p>
        </w:tc>
        <w:tc>
          <w:tcPr>
            <w:tcW w:w="1080" w:type="dxa"/>
            <w:tcBorders>
              <w:top w:val="nil"/>
              <w:left w:val="nil"/>
              <w:bottom w:val="single" w:sz="8" w:space="0" w:color="auto"/>
              <w:right w:val="single" w:sz="8" w:space="0" w:color="auto"/>
            </w:tcBorders>
            <w:shd w:val="clear" w:color="auto" w:fill="auto"/>
            <w:vAlign w:val="center"/>
            <w:hideMark/>
          </w:tcPr>
          <w:p w14:paraId="3A9B507B"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55,000</w:t>
            </w:r>
          </w:p>
        </w:tc>
        <w:tc>
          <w:tcPr>
            <w:tcW w:w="1080" w:type="dxa"/>
            <w:tcBorders>
              <w:top w:val="nil"/>
              <w:left w:val="nil"/>
              <w:bottom w:val="single" w:sz="8" w:space="0" w:color="auto"/>
              <w:right w:val="single" w:sz="8" w:space="0" w:color="auto"/>
            </w:tcBorders>
            <w:shd w:val="clear" w:color="auto" w:fill="auto"/>
            <w:vAlign w:val="center"/>
            <w:hideMark/>
          </w:tcPr>
          <w:p w14:paraId="736B63FC"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49,500</w:t>
            </w:r>
          </w:p>
        </w:tc>
        <w:tc>
          <w:tcPr>
            <w:tcW w:w="1059" w:type="dxa"/>
            <w:tcBorders>
              <w:top w:val="nil"/>
              <w:left w:val="nil"/>
              <w:bottom w:val="single" w:sz="8" w:space="0" w:color="auto"/>
              <w:right w:val="single" w:sz="8" w:space="0" w:color="auto"/>
            </w:tcBorders>
            <w:shd w:val="clear" w:color="auto" w:fill="auto"/>
            <w:vAlign w:val="center"/>
            <w:hideMark/>
          </w:tcPr>
          <w:p w14:paraId="79E7AA90"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49,500</w:t>
            </w:r>
          </w:p>
        </w:tc>
        <w:tc>
          <w:tcPr>
            <w:tcW w:w="1011" w:type="dxa"/>
            <w:tcBorders>
              <w:top w:val="nil"/>
              <w:left w:val="nil"/>
              <w:bottom w:val="single" w:sz="8" w:space="0" w:color="auto"/>
              <w:right w:val="single" w:sz="8" w:space="0" w:color="auto"/>
            </w:tcBorders>
            <w:shd w:val="clear" w:color="auto" w:fill="auto"/>
            <w:noWrap/>
            <w:vAlign w:val="center"/>
            <w:hideMark/>
          </w:tcPr>
          <w:p w14:paraId="4787456E"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54,450</w:t>
            </w:r>
          </w:p>
        </w:tc>
        <w:tc>
          <w:tcPr>
            <w:tcW w:w="1080" w:type="dxa"/>
            <w:tcBorders>
              <w:top w:val="nil"/>
              <w:left w:val="nil"/>
              <w:bottom w:val="single" w:sz="8" w:space="0" w:color="auto"/>
              <w:right w:val="single" w:sz="8" w:space="0" w:color="auto"/>
            </w:tcBorders>
            <w:shd w:val="clear" w:color="auto" w:fill="auto"/>
            <w:noWrap/>
            <w:vAlign w:val="center"/>
            <w:hideMark/>
          </w:tcPr>
          <w:p w14:paraId="2B7F7530"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54,450</w:t>
            </w:r>
          </w:p>
        </w:tc>
      </w:tr>
      <w:tr w:rsidR="00CE0F9F" w:rsidRPr="00607BC9" w14:paraId="5AE1E6B2" w14:textId="77777777" w:rsidTr="00280216">
        <w:trPr>
          <w:trHeight w:val="204"/>
        </w:trPr>
        <w:tc>
          <w:tcPr>
            <w:tcW w:w="1386" w:type="dxa"/>
            <w:vMerge/>
            <w:tcBorders>
              <w:top w:val="nil"/>
              <w:left w:val="single" w:sz="8" w:space="0" w:color="auto"/>
              <w:bottom w:val="single" w:sz="8" w:space="0" w:color="000000"/>
              <w:right w:val="single" w:sz="8" w:space="0" w:color="auto"/>
            </w:tcBorders>
            <w:shd w:val="clear" w:color="auto" w:fill="00B050"/>
            <w:vAlign w:val="center"/>
            <w:hideMark/>
          </w:tcPr>
          <w:p w14:paraId="748407D6" w14:textId="77777777" w:rsidR="00CE0F9F" w:rsidRPr="002F4898" w:rsidRDefault="00CE0F9F" w:rsidP="00CE0F9F">
            <w:pPr>
              <w:spacing w:line="240" w:lineRule="auto"/>
              <w:rPr>
                <w:rFonts w:asciiTheme="majorBidi" w:eastAsiaTheme="minorHAnsi" w:hAnsiTheme="majorBidi" w:cstheme="majorBidi"/>
                <w:b w:val="0"/>
                <w:color w:val="FFFFFF" w:themeColor="background1"/>
                <w:sz w:val="24"/>
                <w:szCs w:val="20"/>
              </w:rPr>
            </w:pPr>
          </w:p>
        </w:tc>
        <w:tc>
          <w:tcPr>
            <w:tcW w:w="990" w:type="dxa"/>
            <w:gridSpan w:val="2"/>
            <w:tcBorders>
              <w:top w:val="nil"/>
              <w:left w:val="nil"/>
              <w:bottom w:val="single" w:sz="8" w:space="0" w:color="auto"/>
              <w:right w:val="single" w:sz="8" w:space="0" w:color="auto"/>
            </w:tcBorders>
            <w:shd w:val="clear" w:color="000000" w:fill="FFFFFF"/>
            <w:vAlign w:val="center"/>
            <w:hideMark/>
          </w:tcPr>
          <w:p w14:paraId="082D8C8A"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Panels</w:t>
            </w:r>
          </w:p>
        </w:tc>
        <w:tc>
          <w:tcPr>
            <w:tcW w:w="1260" w:type="dxa"/>
            <w:tcBorders>
              <w:top w:val="nil"/>
              <w:left w:val="nil"/>
              <w:bottom w:val="single" w:sz="8" w:space="0" w:color="auto"/>
              <w:right w:val="single" w:sz="8" w:space="0" w:color="auto"/>
            </w:tcBorders>
            <w:shd w:val="clear" w:color="auto" w:fill="auto"/>
            <w:vAlign w:val="center"/>
            <w:hideMark/>
          </w:tcPr>
          <w:p w14:paraId="56753DE8"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150,000</w:t>
            </w:r>
          </w:p>
        </w:tc>
        <w:tc>
          <w:tcPr>
            <w:tcW w:w="1080" w:type="dxa"/>
            <w:tcBorders>
              <w:top w:val="nil"/>
              <w:left w:val="nil"/>
              <w:bottom w:val="single" w:sz="8" w:space="0" w:color="auto"/>
              <w:right w:val="single" w:sz="8" w:space="0" w:color="auto"/>
            </w:tcBorders>
            <w:shd w:val="clear" w:color="auto" w:fill="auto"/>
            <w:vAlign w:val="center"/>
            <w:hideMark/>
          </w:tcPr>
          <w:p w14:paraId="6AD4DAD3"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02DBBFED"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435E9088"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59" w:type="dxa"/>
            <w:tcBorders>
              <w:top w:val="nil"/>
              <w:left w:val="nil"/>
              <w:bottom w:val="single" w:sz="8" w:space="0" w:color="auto"/>
              <w:right w:val="single" w:sz="8" w:space="0" w:color="auto"/>
            </w:tcBorders>
            <w:shd w:val="clear" w:color="auto" w:fill="auto"/>
            <w:vAlign w:val="center"/>
            <w:hideMark/>
          </w:tcPr>
          <w:p w14:paraId="1DDB9C69"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11" w:type="dxa"/>
            <w:tcBorders>
              <w:top w:val="nil"/>
              <w:left w:val="nil"/>
              <w:bottom w:val="single" w:sz="8" w:space="0" w:color="auto"/>
              <w:right w:val="single" w:sz="8" w:space="0" w:color="auto"/>
            </w:tcBorders>
            <w:shd w:val="clear" w:color="auto" w:fill="auto"/>
            <w:noWrap/>
            <w:vAlign w:val="center"/>
            <w:hideMark/>
          </w:tcPr>
          <w:p w14:paraId="0D0C1AF3"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20,000</w:t>
            </w:r>
          </w:p>
        </w:tc>
        <w:tc>
          <w:tcPr>
            <w:tcW w:w="1080" w:type="dxa"/>
            <w:tcBorders>
              <w:top w:val="nil"/>
              <w:left w:val="nil"/>
              <w:bottom w:val="single" w:sz="8" w:space="0" w:color="auto"/>
              <w:right w:val="single" w:sz="8" w:space="0" w:color="auto"/>
            </w:tcBorders>
            <w:shd w:val="clear" w:color="auto" w:fill="auto"/>
            <w:vAlign w:val="center"/>
            <w:hideMark/>
          </w:tcPr>
          <w:p w14:paraId="24729599"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995</w:t>
            </w:r>
          </w:p>
        </w:tc>
      </w:tr>
      <w:tr w:rsidR="00CE0F9F" w:rsidRPr="00607BC9" w14:paraId="35F1523E" w14:textId="77777777" w:rsidTr="00280216">
        <w:trPr>
          <w:trHeight w:val="204"/>
        </w:trPr>
        <w:tc>
          <w:tcPr>
            <w:tcW w:w="1386" w:type="dxa"/>
            <w:vMerge w:val="restart"/>
            <w:tcBorders>
              <w:top w:val="nil"/>
              <w:left w:val="single" w:sz="8" w:space="0" w:color="auto"/>
              <w:bottom w:val="single" w:sz="8" w:space="0" w:color="000000"/>
              <w:right w:val="single" w:sz="8" w:space="0" w:color="auto"/>
            </w:tcBorders>
            <w:shd w:val="clear" w:color="auto" w:fill="00B050"/>
            <w:noWrap/>
            <w:vAlign w:val="center"/>
            <w:hideMark/>
          </w:tcPr>
          <w:p w14:paraId="275C2BE2"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ESPAC</w:t>
            </w:r>
            <w:r w:rsidR="00280216">
              <w:rPr>
                <w:rFonts w:asciiTheme="majorBidi" w:eastAsiaTheme="minorHAnsi" w:hAnsiTheme="majorBidi" w:cstheme="majorBidi"/>
                <w:b w:val="0"/>
                <w:color w:val="FFFFFF" w:themeColor="background1"/>
                <w:sz w:val="24"/>
                <w:szCs w:val="20"/>
              </w:rPr>
              <w:t>, Dammam</w:t>
            </w:r>
          </w:p>
        </w:tc>
        <w:tc>
          <w:tcPr>
            <w:tcW w:w="990" w:type="dxa"/>
            <w:gridSpan w:val="2"/>
            <w:tcBorders>
              <w:top w:val="nil"/>
              <w:left w:val="nil"/>
              <w:bottom w:val="single" w:sz="8" w:space="0" w:color="auto"/>
              <w:right w:val="single" w:sz="8" w:space="0" w:color="auto"/>
            </w:tcBorders>
            <w:shd w:val="clear" w:color="000000" w:fill="FFFFFF"/>
            <w:vAlign w:val="center"/>
            <w:hideMark/>
          </w:tcPr>
          <w:p w14:paraId="160C4230"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Blocks</w:t>
            </w:r>
          </w:p>
        </w:tc>
        <w:tc>
          <w:tcPr>
            <w:tcW w:w="1260" w:type="dxa"/>
            <w:tcBorders>
              <w:top w:val="nil"/>
              <w:left w:val="nil"/>
              <w:bottom w:val="single" w:sz="8" w:space="0" w:color="auto"/>
              <w:right w:val="single" w:sz="8" w:space="0" w:color="auto"/>
            </w:tcBorders>
            <w:shd w:val="clear" w:color="auto" w:fill="auto"/>
            <w:vAlign w:val="center"/>
            <w:hideMark/>
          </w:tcPr>
          <w:p w14:paraId="6F53F10B"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150,000</w:t>
            </w:r>
          </w:p>
        </w:tc>
        <w:tc>
          <w:tcPr>
            <w:tcW w:w="1080" w:type="dxa"/>
            <w:tcBorders>
              <w:top w:val="nil"/>
              <w:left w:val="nil"/>
              <w:bottom w:val="single" w:sz="8" w:space="0" w:color="auto"/>
              <w:right w:val="single" w:sz="8" w:space="0" w:color="auto"/>
            </w:tcBorders>
            <w:shd w:val="clear" w:color="auto" w:fill="auto"/>
            <w:vAlign w:val="center"/>
            <w:hideMark/>
          </w:tcPr>
          <w:p w14:paraId="02532963"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73,061</w:t>
            </w:r>
          </w:p>
        </w:tc>
        <w:tc>
          <w:tcPr>
            <w:tcW w:w="1080" w:type="dxa"/>
            <w:tcBorders>
              <w:top w:val="nil"/>
              <w:left w:val="nil"/>
              <w:bottom w:val="single" w:sz="8" w:space="0" w:color="auto"/>
              <w:right w:val="single" w:sz="8" w:space="0" w:color="auto"/>
            </w:tcBorders>
            <w:shd w:val="clear" w:color="auto" w:fill="auto"/>
            <w:vAlign w:val="center"/>
            <w:hideMark/>
          </w:tcPr>
          <w:p w14:paraId="4B676E2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84,721</w:t>
            </w:r>
          </w:p>
        </w:tc>
        <w:tc>
          <w:tcPr>
            <w:tcW w:w="1080" w:type="dxa"/>
            <w:tcBorders>
              <w:top w:val="nil"/>
              <w:left w:val="nil"/>
              <w:bottom w:val="single" w:sz="8" w:space="0" w:color="auto"/>
              <w:right w:val="single" w:sz="8" w:space="0" w:color="auto"/>
            </w:tcBorders>
            <w:shd w:val="clear" w:color="auto" w:fill="auto"/>
            <w:vAlign w:val="center"/>
            <w:hideMark/>
          </w:tcPr>
          <w:p w14:paraId="59F9373E"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65,755</w:t>
            </w:r>
          </w:p>
        </w:tc>
        <w:tc>
          <w:tcPr>
            <w:tcW w:w="1059" w:type="dxa"/>
            <w:tcBorders>
              <w:top w:val="nil"/>
              <w:left w:val="nil"/>
              <w:bottom w:val="single" w:sz="8" w:space="0" w:color="auto"/>
              <w:right w:val="single" w:sz="8" w:space="0" w:color="auto"/>
            </w:tcBorders>
            <w:shd w:val="clear" w:color="auto" w:fill="auto"/>
            <w:vAlign w:val="center"/>
            <w:hideMark/>
          </w:tcPr>
          <w:p w14:paraId="48C92009"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76,249</w:t>
            </w:r>
          </w:p>
        </w:tc>
        <w:tc>
          <w:tcPr>
            <w:tcW w:w="1011" w:type="dxa"/>
            <w:tcBorders>
              <w:top w:val="nil"/>
              <w:left w:val="nil"/>
              <w:bottom w:val="single" w:sz="8" w:space="0" w:color="auto"/>
              <w:right w:val="single" w:sz="8" w:space="0" w:color="auto"/>
            </w:tcBorders>
            <w:shd w:val="clear" w:color="auto" w:fill="auto"/>
            <w:vAlign w:val="center"/>
            <w:hideMark/>
          </w:tcPr>
          <w:p w14:paraId="66DEE34B"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59,179</w:t>
            </w:r>
          </w:p>
        </w:tc>
        <w:tc>
          <w:tcPr>
            <w:tcW w:w="1080" w:type="dxa"/>
            <w:tcBorders>
              <w:top w:val="nil"/>
              <w:left w:val="nil"/>
              <w:bottom w:val="single" w:sz="8" w:space="0" w:color="auto"/>
              <w:right w:val="single" w:sz="8" w:space="0" w:color="auto"/>
            </w:tcBorders>
            <w:shd w:val="clear" w:color="auto" w:fill="auto"/>
            <w:vAlign w:val="center"/>
            <w:hideMark/>
          </w:tcPr>
          <w:p w14:paraId="0FC28EEA"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68,624</w:t>
            </w:r>
          </w:p>
        </w:tc>
      </w:tr>
      <w:tr w:rsidR="00CE0F9F" w:rsidRPr="00607BC9" w14:paraId="603D40A4" w14:textId="77777777" w:rsidTr="00280216">
        <w:trPr>
          <w:trHeight w:val="204"/>
        </w:trPr>
        <w:tc>
          <w:tcPr>
            <w:tcW w:w="1386" w:type="dxa"/>
            <w:vMerge/>
            <w:tcBorders>
              <w:top w:val="nil"/>
              <w:left w:val="single" w:sz="8" w:space="0" w:color="auto"/>
              <w:bottom w:val="single" w:sz="8" w:space="0" w:color="000000"/>
              <w:right w:val="single" w:sz="8" w:space="0" w:color="auto"/>
            </w:tcBorders>
            <w:shd w:val="clear" w:color="auto" w:fill="00B050"/>
            <w:vAlign w:val="center"/>
            <w:hideMark/>
          </w:tcPr>
          <w:p w14:paraId="05ECE6F3" w14:textId="77777777" w:rsidR="00CE0F9F" w:rsidRPr="002F4898" w:rsidRDefault="00CE0F9F" w:rsidP="00CE0F9F">
            <w:pPr>
              <w:spacing w:line="240" w:lineRule="auto"/>
              <w:rPr>
                <w:rFonts w:asciiTheme="majorBidi" w:eastAsiaTheme="minorHAnsi" w:hAnsiTheme="majorBidi" w:cstheme="majorBidi"/>
                <w:b w:val="0"/>
                <w:color w:val="FFFFFF" w:themeColor="background1"/>
                <w:sz w:val="24"/>
                <w:szCs w:val="20"/>
              </w:rPr>
            </w:pPr>
          </w:p>
        </w:tc>
        <w:tc>
          <w:tcPr>
            <w:tcW w:w="990" w:type="dxa"/>
            <w:gridSpan w:val="2"/>
            <w:tcBorders>
              <w:top w:val="nil"/>
              <w:left w:val="nil"/>
              <w:bottom w:val="single" w:sz="8" w:space="0" w:color="auto"/>
              <w:right w:val="single" w:sz="8" w:space="0" w:color="auto"/>
            </w:tcBorders>
            <w:shd w:val="clear" w:color="000000" w:fill="FFFFFF"/>
            <w:vAlign w:val="center"/>
            <w:hideMark/>
          </w:tcPr>
          <w:p w14:paraId="6C64A442"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Panels</w:t>
            </w:r>
          </w:p>
        </w:tc>
        <w:tc>
          <w:tcPr>
            <w:tcW w:w="1260" w:type="dxa"/>
            <w:tcBorders>
              <w:top w:val="nil"/>
              <w:left w:val="nil"/>
              <w:bottom w:val="single" w:sz="8" w:space="0" w:color="auto"/>
              <w:right w:val="single" w:sz="8" w:space="0" w:color="auto"/>
            </w:tcBorders>
            <w:shd w:val="clear" w:color="auto" w:fill="auto"/>
            <w:vAlign w:val="center"/>
            <w:hideMark/>
          </w:tcPr>
          <w:p w14:paraId="6BFE69B7"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150,000</w:t>
            </w:r>
          </w:p>
        </w:tc>
        <w:tc>
          <w:tcPr>
            <w:tcW w:w="1080" w:type="dxa"/>
            <w:tcBorders>
              <w:top w:val="nil"/>
              <w:left w:val="nil"/>
              <w:bottom w:val="single" w:sz="8" w:space="0" w:color="auto"/>
              <w:right w:val="single" w:sz="8" w:space="0" w:color="auto"/>
            </w:tcBorders>
            <w:shd w:val="clear" w:color="auto" w:fill="auto"/>
            <w:vAlign w:val="center"/>
            <w:hideMark/>
          </w:tcPr>
          <w:p w14:paraId="1A2A877F"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5,463</w:t>
            </w:r>
          </w:p>
        </w:tc>
        <w:tc>
          <w:tcPr>
            <w:tcW w:w="1080" w:type="dxa"/>
            <w:tcBorders>
              <w:top w:val="nil"/>
              <w:left w:val="nil"/>
              <w:bottom w:val="single" w:sz="8" w:space="0" w:color="auto"/>
              <w:right w:val="single" w:sz="8" w:space="0" w:color="auto"/>
            </w:tcBorders>
            <w:shd w:val="clear" w:color="auto" w:fill="auto"/>
            <w:vAlign w:val="center"/>
            <w:hideMark/>
          </w:tcPr>
          <w:p w14:paraId="6C9CC9E8"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5,169</w:t>
            </w:r>
          </w:p>
        </w:tc>
        <w:tc>
          <w:tcPr>
            <w:tcW w:w="1080" w:type="dxa"/>
            <w:tcBorders>
              <w:top w:val="nil"/>
              <w:left w:val="nil"/>
              <w:bottom w:val="single" w:sz="8" w:space="0" w:color="auto"/>
              <w:right w:val="single" w:sz="8" w:space="0" w:color="auto"/>
            </w:tcBorders>
            <w:shd w:val="clear" w:color="auto" w:fill="auto"/>
            <w:vAlign w:val="center"/>
            <w:hideMark/>
          </w:tcPr>
          <w:p w14:paraId="55FAC10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4,917</w:t>
            </w:r>
          </w:p>
        </w:tc>
        <w:tc>
          <w:tcPr>
            <w:tcW w:w="1059" w:type="dxa"/>
            <w:tcBorders>
              <w:top w:val="nil"/>
              <w:left w:val="nil"/>
              <w:bottom w:val="single" w:sz="8" w:space="0" w:color="auto"/>
              <w:right w:val="single" w:sz="8" w:space="0" w:color="auto"/>
            </w:tcBorders>
            <w:shd w:val="clear" w:color="auto" w:fill="auto"/>
            <w:vAlign w:val="center"/>
            <w:hideMark/>
          </w:tcPr>
          <w:p w14:paraId="0FCB9A7C"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4,652</w:t>
            </w:r>
          </w:p>
        </w:tc>
        <w:tc>
          <w:tcPr>
            <w:tcW w:w="1011" w:type="dxa"/>
            <w:tcBorders>
              <w:top w:val="nil"/>
              <w:left w:val="nil"/>
              <w:bottom w:val="single" w:sz="8" w:space="0" w:color="auto"/>
              <w:right w:val="single" w:sz="8" w:space="0" w:color="auto"/>
            </w:tcBorders>
            <w:shd w:val="clear" w:color="auto" w:fill="auto"/>
            <w:vAlign w:val="center"/>
            <w:hideMark/>
          </w:tcPr>
          <w:p w14:paraId="10F24D55"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50,000</w:t>
            </w:r>
          </w:p>
        </w:tc>
        <w:tc>
          <w:tcPr>
            <w:tcW w:w="1080" w:type="dxa"/>
            <w:tcBorders>
              <w:top w:val="nil"/>
              <w:left w:val="nil"/>
              <w:bottom w:val="single" w:sz="8" w:space="0" w:color="auto"/>
              <w:right w:val="single" w:sz="8" w:space="0" w:color="auto"/>
            </w:tcBorders>
            <w:shd w:val="clear" w:color="auto" w:fill="auto"/>
            <w:vAlign w:val="center"/>
            <w:hideMark/>
          </w:tcPr>
          <w:p w14:paraId="3A8D77E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2,500</w:t>
            </w:r>
          </w:p>
        </w:tc>
      </w:tr>
      <w:tr w:rsidR="00CE0F9F" w:rsidRPr="00607BC9" w14:paraId="6482E934" w14:textId="77777777" w:rsidTr="00280216">
        <w:trPr>
          <w:trHeight w:val="204"/>
        </w:trPr>
        <w:tc>
          <w:tcPr>
            <w:tcW w:w="1386" w:type="dxa"/>
            <w:vMerge w:val="restart"/>
            <w:tcBorders>
              <w:top w:val="nil"/>
              <w:left w:val="single" w:sz="8" w:space="0" w:color="auto"/>
              <w:bottom w:val="single" w:sz="8" w:space="0" w:color="000000"/>
              <w:right w:val="single" w:sz="8" w:space="0" w:color="auto"/>
            </w:tcBorders>
            <w:shd w:val="clear" w:color="auto" w:fill="00B050"/>
            <w:noWrap/>
            <w:vAlign w:val="center"/>
            <w:hideMark/>
          </w:tcPr>
          <w:p w14:paraId="28E5B31D"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SIBCO</w:t>
            </w:r>
            <w:r w:rsidR="00280216">
              <w:rPr>
                <w:rFonts w:asciiTheme="majorBidi" w:eastAsiaTheme="minorHAnsi" w:hAnsiTheme="majorBidi" w:cstheme="majorBidi"/>
                <w:b w:val="0"/>
                <w:color w:val="FFFFFF" w:themeColor="background1"/>
                <w:sz w:val="24"/>
                <w:szCs w:val="20"/>
              </w:rPr>
              <w:t>, Jeddah &amp; Riyadh</w:t>
            </w:r>
          </w:p>
        </w:tc>
        <w:tc>
          <w:tcPr>
            <w:tcW w:w="990" w:type="dxa"/>
            <w:gridSpan w:val="2"/>
            <w:tcBorders>
              <w:top w:val="nil"/>
              <w:left w:val="nil"/>
              <w:bottom w:val="single" w:sz="8" w:space="0" w:color="auto"/>
              <w:right w:val="single" w:sz="8" w:space="0" w:color="auto"/>
            </w:tcBorders>
            <w:shd w:val="clear" w:color="000000" w:fill="FFFFFF"/>
            <w:vAlign w:val="center"/>
            <w:hideMark/>
          </w:tcPr>
          <w:p w14:paraId="0F1529B8"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Blocks</w:t>
            </w:r>
          </w:p>
        </w:tc>
        <w:tc>
          <w:tcPr>
            <w:tcW w:w="1260" w:type="dxa"/>
            <w:tcBorders>
              <w:top w:val="nil"/>
              <w:left w:val="nil"/>
              <w:bottom w:val="single" w:sz="8" w:space="0" w:color="auto"/>
              <w:right w:val="single" w:sz="8" w:space="0" w:color="auto"/>
            </w:tcBorders>
            <w:shd w:val="clear" w:color="auto" w:fill="auto"/>
            <w:vAlign w:val="center"/>
            <w:hideMark/>
          </w:tcPr>
          <w:p w14:paraId="39EE249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300,000</w:t>
            </w:r>
          </w:p>
        </w:tc>
        <w:tc>
          <w:tcPr>
            <w:tcW w:w="1080" w:type="dxa"/>
            <w:tcBorders>
              <w:top w:val="nil"/>
              <w:left w:val="nil"/>
              <w:bottom w:val="single" w:sz="8" w:space="0" w:color="auto"/>
              <w:right w:val="single" w:sz="8" w:space="0" w:color="auto"/>
            </w:tcBorders>
            <w:shd w:val="clear" w:color="auto" w:fill="auto"/>
            <w:vAlign w:val="center"/>
            <w:hideMark/>
          </w:tcPr>
          <w:p w14:paraId="7FFE0619"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64,350</w:t>
            </w:r>
          </w:p>
        </w:tc>
        <w:tc>
          <w:tcPr>
            <w:tcW w:w="1080" w:type="dxa"/>
            <w:tcBorders>
              <w:top w:val="nil"/>
              <w:left w:val="nil"/>
              <w:bottom w:val="single" w:sz="8" w:space="0" w:color="auto"/>
              <w:right w:val="single" w:sz="8" w:space="0" w:color="auto"/>
            </w:tcBorders>
            <w:shd w:val="clear" w:color="auto" w:fill="auto"/>
            <w:vAlign w:val="center"/>
            <w:hideMark/>
          </w:tcPr>
          <w:p w14:paraId="4F3CE019"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4,500</w:t>
            </w:r>
          </w:p>
        </w:tc>
        <w:tc>
          <w:tcPr>
            <w:tcW w:w="1080" w:type="dxa"/>
            <w:tcBorders>
              <w:top w:val="nil"/>
              <w:left w:val="nil"/>
              <w:bottom w:val="single" w:sz="8" w:space="0" w:color="auto"/>
              <w:right w:val="single" w:sz="8" w:space="0" w:color="auto"/>
            </w:tcBorders>
            <w:shd w:val="clear" w:color="auto" w:fill="auto"/>
            <w:vAlign w:val="center"/>
            <w:hideMark/>
          </w:tcPr>
          <w:p w14:paraId="6D6DF206"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59" w:type="dxa"/>
            <w:tcBorders>
              <w:top w:val="nil"/>
              <w:left w:val="nil"/>
              <w:bottom w:val="single" w:sz="8" w:space="0" w:color="auto"/>
              <w:right w:val="single" w:sz="8" w:space="0" w:color="auto"/>
            </w:tcBorders>
            <w:shd w:val="clear" w:color="auto" w:fill="auto"/>
            <w:vAlign w:val="center"/>
            <w:hideMark/>
          </w:tcPr>
          <w:p w14:paraId="2DEAD34E"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11" w:type="dxa"/>
            <w:tcBorders>
              <w:top w:val="nil"/>
              <w:left w:val="nil"/>
              <w:bottom w:val="single" w:sz="8" w:space="0" w:color="auto"/>
              <w:right w:val="single" w:sz="8" w:space="0" w:color="auto"/>
            </w:tcBorders>
            <w:shd w:val="clear" w:color="auto" w:fill="auto"/>
            <w:vAlign w:val="center"/>
            <w:hideMark/>
          </w:tcPr>
          <w:p w14:paraId="24B92C62"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6EE8654B"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r>
      <w:tr w:rsidR="00CE0F9F" w:rsidRPr="00607BC9" w14:paraId="13C7B70E" w14:textId="77777777" w:rsidTr="00280216">
        <w:trPr>
          <w:trHeight w:val="65"/>
        </w:trPr>
        <w:tc>
          <w:tcPr>
            <w:tcW w:w="1386" w:type="dxa"/>
            <w:vMerge/>
            <w:tcBorders>
              <w:top w:val="nil"/>
              <w:left w:val="single" w:sz="8" w:space="0" w:color="auto"/>
              <w:bottom w:val="single" w:sz="8" w:space="0" w:color="000000"/>
              <w:right w:val="single" w:sz="8" w:space="0" w:color="auto"/>
            </w:tcBorders>
            <w:shd w:val="clear" w:color="auto" w:fill="00B050"/>
            <w:vAlign w:val="center"/>
            <w:hideMark/>
          </w:tcPr>
          <w:p w14:paraId="0D394C95" w14:textId="77777777" w:rsidR="00CE0F9F" w:rsidRPr="002F4898" w:rsidRDefault="00CE0F9F" w:rsidP="00CE0F9F">
            <w:pPr>
              <w:spacing w:line="240" w:lineRule="auto"/>
              <w:rPr>
                <w:rFonts w:asciiTheme="majorBidi" w:eastAsiaTheme="minorHAnsi" w:hAnsiTheme="majorBidi" w:cstheme="majorBidi"/>
                <w:b w:val="0"/>
                <w:color w:val="FFFFFF" w:themeColor="background1"/>
                <w:sz w:val="24"/>
                <w:szCs w:val="20"/>
              </w:rPr>
            </w:pPr>
          </w:p>
        </w:tc>
        <w:tc>
          <w:tcPr>
            <w:tcW w:w="990" w:type="dxa"/>
            <w:gridSpan w:val="2"/>
            <w:tcBorders>
              <w:top w:val="nil"/>
              <w:left w:val="nil"/>
              <w:bottom w:val="single" w:sz="8" w:space="0" w:color="auto"/>
              <w:right w:val="single" w:sz="8" w:space="0" w:color="auto"/>
            </w:tcBorders>
            <w:shd w:val="clear" w:color="000000" w:fill="FFFFFF"/>
            <w:vAlign w:val="center"/>
            <w:hideMark/>
          </w:tcPr>
          <w:p w14:paraId="6A3B97B0"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Panels</w:t>
            </w:r>
          </w:p>
        </w:tc>
        <w:tc>
          <w:tcPr>
            <w:tcW w:w="1260" w:type="dxa"/>
            <w:tcBorders>
              <w:top w:val="nil"/>
              <w:left w:val="nil"/>
              <w:bottom w:val="single" w:sz="8" w:space="0" w:color="auto"/>
              <w:right w:val="single" w:sz="8" w:space="0" w:color="auto"/>
            </w:tcBorders>
            <w:shd w:val="clear" w:color="auto" w:fill="auto"/>
            <w:vAlign w:val="center"/>
            <w:hideMark/>
          </w:tcPr>
          <w:p w14:paraId="0B37378C"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605AABF5"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1183B56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04D27993"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59" w:type="dxa"/>
            <w:tcBorders>
              <w:top w:val="nil"/>
              <w:left w:val="nil"/>
              <w:bottom w:val="single" w:sz="8" w:space="0" w:color="auto"/>
              <w:right w:val="single" w:sz="8" w:space="0" w:color="auto"/>
            </w:tcBorders>
            <w:shd w:val="clear" w:color="auto" w:fill="auto"/>
            <w:vAlign w:val="center"/>
            <w:hideMark/>
          </w:tcPr>
          <w:p w14:paraId="198EB161"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11" w:type="dxa"/>
            <w:tcBorders>
              <w:top w:val="nil"/>
              <w:left w:val="nil"/>
              <w:bottom w:val="single" w:sz="8" w:space="0" w:color="auto"/>
              <w:right w:val="single" w:sz="8" w:space="0" w:color="auto"/>
            </w:tcBorders>
            <w:shd w:val="clear" w:color="auto" w:fill="auto"/>
            <w:vAlign w:val="center"/>
            <w:hideMark/>
          </w:tcPr>
          <w:p w14:paraId="123799D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7A150758"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r>
      <w:tr w:rsidR="00CE0F9F" w:rsidRPr="00607BC9" w14:paraId="50710E64" w14:textId="77777777" w:rsidTr="00280216">
        <w:trPr>
          <w:trHeight w:val="204"/>
        </w:trPr>
        <w:tc>
          <w:tcPr>
            <w:tcW w:w="1386" w:type="dxa"/>
            <w:vMerge w:val="restart"/>
            <w:tcBorders>
              <w:top w:val="nil"/>
              <w:left w:val="single" w:sz="8" w:space="0" w:color="auto"/>
              <w:bottom w:val="single" w:sz="8" w:space="0" w:color="000000"/>
              <w:right w:val="single" w:sz="8" w:space="0" w:color="auto"/>
            </w:tcBorders>
            <w:shd w:val="clear" w:color="auto" w:fill="00B050"/>
            <w:noWrap/>
            <w:vAlign w:val="center"/>
            <w:hideMark/>
          </w:tcPr>
          <w:p w14:paraId="6FC63FC4"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Saudi AAC Blocks Factory</w:t>
            </w:r>
            <w:r w:rsidR="00280216">
              <w:rPr>
                <w:rFonts w:asciiTheme="majorBidi" w:eastAsiaTheme="minorHAnsi" w:hAnsiTheme="majorBidi" w:cstheme="majorBidi"/>
                <w:b w:val="0"/>
                <w:color w:val="FFFFFF" w:themeColor="background1"/>
                <w:sz w:val="24"/>
                <w:szCs w:val="20"/>
              </w:rPr>
              <w:t>, Jubail</w:t>
            </w:r>
          </w:p>
        </w:tc>
        <w:tc>
          <w:tcPr>
            <w:tcW w:w="990" w:type="dxa"/>
            <w:gridSpan w:val="2"/>
            <w:tcBorders>
              <w:top w:val="nil"/>
              <w:left w:val="nil"/>
              <w:bottom w:val="single" w:sz="8" w:space="0" w:color="auto"/>
              <w:right w:val="single" w:sz="8" w:space="0" w:color="auto"/>
            </w:tcBorders>
            <w:shd w:val="clear" w:color="000000" w:fill="FFFFFF"/>
            <w:vAlign w:val="center"/>
            <w:hideMark/>
          </w:tcPr>
          <w:p w14:paraId="23893E70"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Blocks</w:t>
            </w:r>
          </w:p>
        </w:tc>
        <w:tc>
          <w:tcPr>
            <w:tcW w:w="1260" w:type="dxa"/>
            <w:tcBorders>
              <w:top w:val="nil"/>
              <w:left w:val="nil"/>
              <w:bottom w:val="single" w:sz="8" w:space="0" w:color="auto"/>
              <w:right w:val="single" w:sz="8" w:space="0" w:color="auto"/>
            </w:tcBorders>
            <w:shd w:val="clear" w:color="auto" w:fill="auto"/>
            <w:vAlign w:val="center"/>
            <w:hideMark/>
          </w:tcPr>
          <w:p w14:paraId="632D0875"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80,000</w:t>
            </w:r>
          </w:p>
        </w:tc>
        <w:tc>
          <w:tcPr>
            <w:tcW w:w="1080" w:type="dxa"/>
            <w:tcBorders>
              <w:top w:val="nil"/>
              <w:left w:val="nil"/>
              <w:bottom w:val="single" w:sz="8" w:space="0" w:color="auto"/>
              <w:right w:val="single" w:sz="8" w:space="0" w:color="auto"/>
            </w:tcBorders>
            <w:shd w:val="clear" w:color="auto" w:fill="auto"/>
            <w:vAlign w:val="center"/>
            <w:hideMark/>
          </w:tcPr>
          <w:p w14:paraId="51AA4C11"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24,500</w:t>
            </w:r>
          </w:p>
        </w:tc>
        <w:tc>
          <w:tcPr>
            <w:tcW w:w="1080" w:type="dxa"/>
            <w:tcBorders>
              <w:top w:val="nil"/>
              <w:left w:val="nil"/>
              <w:bottom w:val="single" w:sz="8" w:space="0" w:color="auto"/>
              <w:right w:val="single" w:sz="8" w:space="0" w:color="auto"/>
            </w:tcBorders>
            <w:shd w:val="clear" w:color="auto" w:fill="auto"/>
            <w:vAlign w:val="center"/>
            <w:hideMark/>
          </w:tcPr>
          <w:p w14:paraId="0D3500AB"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5,000</w:t>
            </w:r>
          </w:p>
        </w:tc>
        <w:tc>
          <w:tcPr>
            <w:tcW w:w="1080" w:type="dxa"/>
            <w:tcBorders>
              <w:top w:val="nil"/>
              <w:left w:val="nil"/>
              <w:bottom w:val="single" w:sz="8" w:space="0" w:color="auto"/>
              <w:right w:val="single" w:sz="8" w:space="0" w:color="auto"/>
            </w:tcBorders>
            <w:shd w:val="clear" w:color="auto" w:fill="auto"/>
            <w:vAlign w:val="center"/>
            <w:hideMark/>
          </w:tcPr>
          <w:p w14:paraId="4567677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19,600</w:t>
            </w:r>
          </w:p>
        </w:tc>
        <w:tc>
          <w:tcPr>
            <w:tcW w:w="1059" w:type="dxa"/>
            <w:tcBorders>
              <w:top w:val="nil"/>
              <w:left w:val="nil"/>
              <w:bottom w:val="single" w:sz="8" w:space="0" w:color="auto"/>
              <w:right w:val="single" w:sz="8" w:space="0" w:color="auto"/>
            </w:tcBorders>
            <w:shd w:val="clear" w:color="auto" w:fill="auto"/>
            <w:vAlign w:val="center"/>
            <w:hideMark/>
          </w:tcPr>
          <w:p w14:paraId="2AF8A3FC"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4,000</w:t>
            </w:r>
          </w:p>
        </w:tc>
        <w:tc>
          <w:tcPr>
            <w:tcW w:w="1011" w:type="dxa"/>
            <w:tcBorders>
              <w:top w:val="nil"/>
              <w:left w:val="nil"/>
              <w:bottom w:val="single" w:sz="8" w:space="0" w:color="auto"/>
              <w:right w:val="single" w:sz="8" w:space="0" w:color="auto"/>
            </w:tcBorders>
            <w:shd w:val="clear" w:color="auto" w:fill="auto"/>
            <w:noWrap/>
            <w:vAlign w:val="center"/>
            <w:hideMark/>
          </w:tcPr>
          <w:p w14:paraId="1FB7C208"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15,680</w:t>
            </w:r>
          </w:p>
        </w:tc>
        <w:tc>
          <w:tcPr>
            <w:tcW w:w="1080" w:type="dxa"/>
            <w:tcBorders>
              <w:top w:val="nil"/>
              <w:left w:val="nil"/>
              <w:bottom w:val="single" w:sz="8" w:space="0" w:color="auto"/>
              <w:right w:val="single" w:sz="8" w:space="0" w:color="auto"/>
            </w:tcBorders>
            <w:shd w:val="clear" w:color="auto" w:fill="auto"/>
            <w:noWrap/>
            <w:vAlign w:val="center"/>
            <w:hideMark/>
          </w:tcPr>
          <w:p w14:paraId="679B6B52"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3,200</w:t>
            </w:r>
          </w:p>
        </w:tc>
      </w:tr>
      <w:tr w:rsidR="00CE0F9F" w:rsidRPr="00607BC9" w14:paraId="3FDB1199" w14:textId="77777777" w:rsidTr="00280216">
        <w:trPr>
          <w:trHeight w:val="538"/>
        </w:trPr>
        <w:tc>
          <w:tcPr>
            <w:tcW w:w="1386" w:type="dxa"/>
            <w:vMerge/>
            <w:tcBorders>
              <w:top w:val="nil"/>
              <w:left w:val="single" w:sz="8" w:space="0" w:color="auto"/>
              <w:bottom w:val="single" w:sz="8" w:space="0" w:color="000000"/>
              <w:right w:val="single" w:sz="8" w:space="0" w:color="auto"/>
            </w:tcBorders>
            <w:shd w:val="clear" w:color="auto" w:fill="00B050"/>
            <w:vAlign w:val="center"/>
            <w:hideMark/>
          </w:tcPr>
          <w:p w14:paraId="1C41F7DC" w14:textId="77777777" w:rsidR="00CE0F9F" w:rsidRPr="00607BC9" w:rsidRDefault="00CE0F9F" w:rsidP="00CE0F9F">
            <w:pPr>
              <w:spacing w:line="240" w:lineRule="auto"/>
              <w:rPr>
                <w:rFonts w:asciiTheme="majorBidi" w:eastAsiaTheme="minorHAnsi" w:hAnsiTheme="majorBidi" w:cstheme="majorBidi"/>
                <w:b w:val="0"/>
                <w:sz w:val="24"/>
                <w:szCs w:val="20"/>
              </w:rPr>
            </w:pPr>
          </w:p>
        </w:tc>
        <w:tc>
          <w:tcPr>
            <w:tcW w:w="990" w:type="dxa"/>
            <w:gridSpan w:val="2"/>
            <w:tcBorders>
              <w:top w:val="nil"/>
              <w:left w:val="nil"/>
              <w:bottom w:val="single" w:sz="8" w:space="0" w:color="auto"/>
              <w:right w:val="single" w:sz="8" w:space="0" w:color="auto"/>
            </w:tcBorders>
            <w:shd w:val="clear" w:color="000000" w:fill="FFFFFF"/>
            <w:vAlign w:val="center"/>
            <w:hideMark/>
          </w:tcPr>
          <w:p w14:paraId="29CE6B1F"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Panels</w:t>
            </w:r>
          </w:p>
        </w:tc>
        <w:tc>
          <w:tcPr>
            <w:tcW w:w="1260" w:type="dxa"/>
            <w:tcBorders>
              <w:top w:val="nil"/>
              <w:left w:val="nil"/>
              <w:bottom w:val="single" w:sz="8" w:space="0" w:color="auto"/>
              <w:right w:val="single" w:sz="8" w:space="0" w:color="auto"/>
            </w:tcBorders>
            <w:shd w:val="clear" w:color="auto" w:fill="auto"/>
            <w:vAlign w:val="center"/>
            <w:hideMark/>
          </w:tcPr>
          <w:p w14:paraId="6EF0409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11EA5013"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650EA85D"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7E5DF237"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59" w:type="dxa"/>
            <w:tcBorders>
              <w:top w:val="nil"/>
              <w:left w:val="nil"/>
              <w:bottom w:val="single" w:sz="8" w:space="0" w:color="auto"/>
              <w:right w:val="single" w:sz="8" w:space="0" w:color="auto"/>
            </w:tcBorders>
            <w:shd w:val="clear" w:color="auto" w:fill="auto"/>
            <w:vAlign w:val="center"/>
            <w:hideMark/>
          </w:tcPr>
          <w:p w14:paraId="7522208A"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11" w:type="dxa"/>
            <w:tcBorders>
              <w:top w:val="nil"/>
              <w:left w:val="nil"/>
              <w:bottom w:val="single" w:sz="8" w:space="0" w:color="auto"/>
              <w:right w:val="single" w:sz="8" w:space="0" w:color="auto"/>
            </w:tcBorders>
            <w:shd w:val="clear" w:color="auto" w:fill="auto"/>
            <w:vAlign w:val="center"/>
            <w:hideMark/>
          </w:tcPr>
          <w:p w14:paraId="39473203"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1080" w:type="dxa"/>
            <w:tcBorders>
              <w:top w:val="nil"/>
              <w:left w:val="nil"/>
              <w:bottom w:val="single" w:sz="8" w:space="0" w:color="auto"/>
              <w:right w:val="single" w:sz="8" w:space="0" w:color="auto"/>
            </w:tcBorders>
            <w:shd w:val="clear" w:color="auto" w:fill="auto"/>
            <w:vAlign w:val="center"/>
            <w:hideMark/>
          </w:tcPr>
          <w:p w14:paraId="7B567BDF"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r>
      <w:tr w:rsidR="00CE0F9F" w:rsidRPr="00607BC9" w14:paraId="539B1C0F" w14:textId="77777777" w:rsidTr="00280216">
        <w:trPr>
          <w:trHeight w:val="204"/>
        </w:trPr>
        <w:tc>
          <w:tcPr>
            <w:tcW w:w="1386" w:type="dxa"/>
            <w:vMerge w:val="restart"/>
            <w:tcBorders>
              <w:top w:val="nil"/>
              <w:left w:val="single" w:sz="8" w:space="0" w:color="auto"/>
              <w:bottom w:val="single" w:sz="8" w:space="0" w:color="000000"/>
              <w:right w:val="single" w:sz="8" w:space="0" w:color="auto"/>
            </w:tcBorders>
            <w:shd w:val="clear" w:color="auto" w:fill="797979" w:themeFill="background2" w:themeFillShade="80"/>
            <w:noWrap/>
            <w:vAlign w:val="center"/>
            <w:hideMark/>
          </w:tcPr>
          <w:p w14:paraId="523EF086" w14:textId="77777777" w:rsidR="00CE0F9F" w:rsidRPr="008723B4"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8723B4">
              <w:rPr>
                <w:rFonts w:asciiTheme="majorBidi" w:eastAsiaTheme="minorHAnsi" w:hAnsiTheme="majorBidi" w:cstheme="majorBidi"/>
                <w:b w:val="0"/>
                <w:color w:val="FFFFFF" w:themeColor="background1"/>
                <w:sz w:val="24"/>
                <w:szCs w:val="20"/>
              </w:rPr>
              <w:t>Sub Total</w:t>
            </w:r>
          </w:p>
        </w:tc>
        <w:tc>
          <w:tcPr>
            <w:tcW w:w="990" w:type="dxa"/>
            <w:gridSpan w:val="2"/>
            <w:vMerge w:val="restart"/>
            <w:tcBorders>
              <w:top w:val="nil"/>
              <w:left w:val="single" w:sz="8" w:space="0" w:color="auto"/>
              <w:bottom w:val="single" w:sz="8" w:space="0" w:color="000000"/>
              <w:right w:val="single" w:sz="8" w:space="0" w:color="auto"/>
            </w:tcBorders>
            <w:shd w:val="clear" w:color="000000" w:fill="FFFFFF"/>
            <w:vAlign w:val="center"/>
            <w:hideMark/>
          </w:tcPr>
          <w:p w14:paraId="539E2BA1"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Blocks</w:t>
            </w:r>
          </w:p>
        </w:tc>
        <w:tc>
          <w:tcPr>
            <w:tcW w:w="1260" w:type="dxa"/>
            <w:vMerge w:val="restart"/>
            <w:tcBorders>
              <w:top w:val="nil"/>
              <w:left w:val="single" w:sz="8" w:space="0" w:color="auto"/>
              <w:bottom w:val="single" w:sz="8" w:space="0" w:color="000000"/>
              <w:right w:val="single" w:sz="8" w:space="0" w:color="auto"/>
            </w:tcBorders>
            <w:shd w:val="clear" w:color="auto" w:fill="auto"/>
            <w:vAlign w:val="center"/>
            <w:hideMark/>
          </w:tcPr>
          <w:p w14:paraId="75FCAF5A"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858,000</w:t>
            </w:r>
          </w:p>
        </w:tc>
        <w:tc>
          <w:tcPr>
            <w:tcW w:w="1080" w:type="dxa"/>
            <w:tcBorders>
              <w:top w:val="nil"/>
              <w:left w:val="nil"/>
              <w:bottom w:val="single" w:sz="8" w:space="0" w:color="auto"/>
              <w:right w:val="single" w:sz="8" w:space="0" w:color="auto"/>
            </w:tcBorders>
            <w:shd w:val="clear" w:color="auto" w:fill="auto"/>
            <w:vAlign w:val="center"/>
            <w:hideMark/>
          </w:tcPr>
          <w:p w14:paraId="79E0172A"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357,319</w:t>
            </w:r>
          </w:p>
        </w:tc>
        <w:tc>
          <w:tcPr>
            <w:tcW w:w="1080" w:type="dxa"/>
            <w:tcBorders>
              <w:top w:val="nil"/>
              <w:left w:val="nil"/>
              <w:bottom w:val="single" w:sz="8" w:space="0" w:color="auto"/>
              <w:right w:val="single" w:sz="8" w:space="0" w:color="auto"/>
            </w:tcBorders>
            <w:shd w:val="clear" w:color="auto" w:fill="auto"/>
            <w:vAlign w:val="center"/>
            <w:hideMark/>
          </w:tcPr>
          <w:p w14:paraId="24E58FAF"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156,611</w:t>
            </w:r>
          </w:p>
        </w:tc>
        <w:tc>
          <w:tcPr>
            <w:tcW w:w="1080" w:type="dxa"/>
            <w:tcBorders>
              <w:top w:val="nil"/>
              <w:left w:val="nil"/>
              <w:bottom w:val="single" w:sz="8" w:space="0" w:color="auto"/>
              <w:right w:val="single" w:sz="8" w:space="0" w:color="auto"/>
            </w:tcBorders>
            <w:shd w:val="clear" w:color="auto" w:fill="auto"/>
            <w:vAlign w:val="center"/>
            <w:hideMark/>
          </w:tcPr>
          <w:p w14:paraId="15C5F5EF"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239,065</w:t>
            </w:r>
          </w:p>
        </w:tc>
        <w:tc>
          <w:tcPr>
            <w:tcW w:w="1059" w:type="dxa"/>
            <w:tcBorders>
              <w:top w:val="nil"/>
              <w:left w:val="nil"/>
              <w:bottom w:val="single" w:sz="8" w:space="0" w:color="auto"/>
              <w:right w:val="single" w:sz="8" w:space="0" w:color="auto"/>
            </w:tcBorders>
            <w:shd w:val="clear" w:color="auto" w:fill="auto"/>
            <w:vAlign w:val="center"/>
            <w:hideMark/>
          </w:tcPr>
          <w:p w14:paraId="66787EA1"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134,367</w:t>
            </w:r>
          </w:p>
        </w:tc>
        <w:tc>
          <w:tcPr>
            <w:tcW w:w="1011" w:type="dxa"/>
            <w:tcBorders>
              <w:top w:val="nil"/>
              <w:left w:val="nil"/>
              <w:bottom w:val="single" w:sz="8" w:space="0" w:color="auto"/>
              <w:right w:val="single" w:sz="8" w:space="0" w:color="auto"/>
            </w:tcBorders>
            <w:shd w:val="clear" w:color="auto" w:fill="auto"/>
            <w:vAlign w:val="center"/>
            <w:hideMark/>
          </w:tcPr>
          <w:p w14:paraId="379ED828"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256,999</w:t>
            </w:r>
          </w:p>
        </w:tc>
        <w:tc>
          <w:tcPr>
            <w:tcW w:w="1080" w:type="dxa"/>
            <w:tcBorders>
              <w:top w:val="nil"/>
              <w:left w:val="nil"/>
              <w:bottom w:val="single" w:sz="8" w:space="0" w:color="auto"/>
              <w:right w:val="single" w:sz="8" w:space="0" w:color="auto"/>
            </w:tcBorders>
            <w:shd w:val="clear" w:color="auto" w:fill="auto"/>
            <w:vAlign w:val="center"/>
            <w:hideMark/>
          </w:tcPr>
          <w:p w14:paraId="63D73F0F"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131,584</w:t>
            </w:r>
          </w:p>
        </w:tc>
      </w:tr>
      <w:tr w:rsidR="00CE0F9F" w:rsidRPr="00607BC9" w14:paraId="53140BE5" w14:textId="77777777" w:rsidTr="00280216">
        <w:trPr>
          <w:trHeight w:val="204"/>
        </w:trPr>
        <w:tc>
          <w:tcPr>
            <w:tcW w:w="1386" w:type="dxa"/>
            <w:vMerge/>
            <w:tcBorders>
              <w:top w:val="nil"/>
              <w:left w:val="single" w:sz="8" w:space="0" w:color="auto"/>
              <w:bottom w:val="single" w:sz="8" w:space="0" w:color="000000"/>
              <w:right w:val="single" w:sz="8" w:space="0" w:color="auto"/>
            </w:tcBorders>
            <w:shd w:val="clear" w:color="auto" w:fill="797979" w:themeFill="background2" w:themeFillShade="80"/>
            <w:vAlign w:val="center"/>
            <w:hideMark/>
          </w:tcPr>
          <w:p w14:paraId="00903DBA" w14:textId="77777777" w:rsidR="00CE0F9F" w:rsidRPr="00607BC9" w:rsidRDefault="00CE0F9F" w:rsidP="00CE0F9F">
            <w:pPr>
              <w:spacing w:line="240" w:lineRule="auto"/>
              <w:rPr>
                <w:rFonts w:asciiTheme="majorBidi" w:eastAsiaTheme="minorHAnsi" w:hAnsiTheme="majorBidi" w:cstheme="majorBidi"/>
                <w:b w:val="0"/>
                <w:sz w:val="24"/>
                <w:szCs w:val="20"/>
              </w:rPr>
            </w:pPr>
          </w:p>
        </w:tc>
        <w:tc>
          <w:tcPr>
            <w:tcW w:w="990" w:type="dxa"/>
            <w:gridSpan w:val="2"/>
            <w:vMerge/>
            <w:tcBorders>
              <w:top w:val="nil"/>
              <w:left w:val="single" w:sz="8" w:space="0" w:color="auto"/>
              <w:bottom w:val="single" w:sz="8" w:space="0" w:color="000000"/>
              <w:right w:val="single" w:sz="8" w:space="0" w:color="auto"/>
            </w:tcBorders>
            <w:vAlign w:val="center"/>
            <w:hideMark/>
          </w:tcPr>
          <w:p w14:paraId="389CA69E" w14:textId="77777777" w:rsidR="00CE0F9F" w:rsidRPr="00607BC9" w:rsidRDefault="00CE0F9F" w:rsidP="00CE0F9F">
            <w:pPr>
              <w:spacing w:line="240" w:lineRule="auto"/>
              <w:rPr>
                <w:rFonts w:asciiTheme="majorBidi" w:eastAsiaTheme="minorHAnsi" w:hAnsiTheme="majorBidi" w:cstheme="majorBidi"/>
                <w:b w:val="0"/>
                <w:sz w:val="24"/>
                <w:szCs w:val="20"/>
              </w:rPr>
            </w:pPr>
          </w:p>
        </w:tc>
        <w:tc>
          <w:tcPr>
            <w:tcW w:w="1260" w:type="dxa"/>
            <w:vMerge/>
            <w:tcBorders>
              <w:top w:val="nil"/>
              <w:left w:val="single" w:sz="8" w:space="0" w:color="auto"/>
              <w:bottom w:val="single" w:sz="8" w:space="0" w:color="000000"/>
              <w:right w:val="single" w:sz="8" w:space="0" w:color="auto"/>
            </w:tcBorders>
            <w:vAlign w:val="center"/>
            <w:hideMark/>
          </w:tcPr>
          <w:p w14:paraId="6CB0CF04" w14:textId="77777777" w:rsidR="00CE0F9F" w:rsidRPr="00607BC9" w:rsidRDefault="00CE0F9F" w:rsidP="00CE0F9F">
            <w:pPr>
              <w:spacing w:line="240" w:lineRule="auto"/>
              <w:rPr>
                <w:rFonts w:asciiTheme="majorBidi" w:eastAsiaTheme="minorHAnsi" w:hAnsiTheme="majorBidi" w:cstheme="majorBidi"/>
                <w:b w:val="0"/>
                <w:sz w:val="24"/>
                <w:szCs w:val="20"/>
              </w:rPr>
            </w:pPr>
          </w:p>
        </w:tc>
        <w:tc>
          <w:tcPr>
            <w:tcW w:w="2160" w:type="dxa"/>
            <w:gridSpan w:val="2"/>
            <w:tcBorders>
              <w:top w:val="single" w:sz="8" w:space="0" w:color="auto"/>
              <w:left w:val="nil"/>
              <w:bottom w:val="single" w:sz="8" w:space="0" w:color="auto"/>
              <w:right w:val="single" w:sz="8" w:space="0" w:color="000000"/>
            </w:tcBorders>
            <w:shd w:val="clear" w:color="auto" w:fill="auto"/>
            <w:vAlign w:val="center"/>
            <w:hideMark/>
          </w:tcPr>
          <w:p w14:paraId="5602CD07"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513,930</w:t>
            </w:r>
          </w:p>
        </w:tc>
        <w:tc>
          <w:tcPr>
            <w:tcW w:w="2139" w:type="dxa"/>
            <w:gridSpan w:val="2"/>
            <w:tcBorders>
              <w:top w:val="single" w:sz="8" w:space="0" w:color="auto"/>
              <w:left w:val="nil"/>
              <w:bottom w:val="single" w:sz="8" w:space="0" w:color="auto"/>
              <w:right w:val="single" w:sz="8" w:space="0" w:color="000000"/>
            </w:tcBorders>
            <w:shd w:val="clear" w:color="auto" w:fill="auto"/>
            <w:vAlign w:val="center"/>
            <w:hideMark/>
          </w:tcPr>
          <w:p w14:paraId="44807A0E"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373,432</w:t>
            </w:r>
          </w:p>
        </w:tc>
        <w:tc>
          <w:tcPr>
            <w:tcW w:w="2091" w:type="dxa"/>
            <w:gridSpan w:val="2"/>
            <w:tcBorders>
              <w:top w:val="single" w:sz="8" w:space="0" w:color="auto"/>
              <w:left w:val="nil"/>
              <w:bottom w:val="single" w:sz="8" w:space="0" w:color="auto"/>
              <w:right w:val="single" w:sz="8" w:space="0" w:color="000000"/>
            </w:tcBorders>
            <w:shd w:val="clear" w:color="auto" w:fill="auto"/>
            <w:vAlign w:val="center"/>
            <w:hideMark/>
          </w:tcPr>
          <w:p w14:paraId="0FD7563D"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388,583</w:t>
            </w:r>
          </w:p>
        </w:tc>
      </w:tr>
      <w:tr w:rsidR="00CE0F9F" w:rsidRPr="00607BC9" w14:paraId="4525CB52" w14:textId="77777777" w:rsidTr="00280216">
        <w:trPr>
          <w:trHeight w:val="204"/>
        </w:trPr>
        <w:tc>
          <w:tcPr>
            <w:tcW w:w="1386" w:type="dxa"/>
            <w:vMerge/>
            <w:tcBorders>
              <w:top w:val="nil"/>
              <w:left w:val="single" w:sz="8" w:space="0" w:color="auto"/>
              <w:bottom w:val="single" w:sz="8" w:space="0" w:color="000000"/>
              <w:right w:val="single" w:sz="8" w:space="0" w:color="auto"/>
            </w:tcBorders>
            <w:shd w:val="clear" w:color="auto" w:fill="797979" w:themeFill="background2" w:themeFillShade="80"/>
            <w:vAlign w:val="center"/>
            <w:hideMark/>
          </w:tcPr>
          <w:p w14:paraId="431930B3" w14:textId="77777777" w:rsidR="00CE0F9F" w:rsidRPr="00607BC9" w:rsidRDefault="00CE0F9F" w:rsidP="00CE0F9F">
            <w:pPr>
              <w:spacing w:line="240" w:lineRule="auto"/>
              <w:rPr>
                <w:rFonts w:asciiTheme="majorBidi" w:eastAsiaTheme="minorHAnsi" w:hAnsiTheme="majorBidi" w:cstheme="majorBidi"/>
                <w:b w:val="0"/>
                <w:sz w:val="24"/>
                <w:szCs w:val="20"/>
              </w:rPr>
            </w:pPr>
          </w:p>
        </w:tc>
        <w:tc>
          <w:tcPr>
            <w:tcW w:w="990" w:type="dxa"/>
            <w:gridSpan w:val="2"/>
            <w:vMerge w:val="restart"/>
            <w:tcBorders>
              <w:top w:val="nil"/>
              <w:left w:val="single" w:sz="8" w:space="0" w:color="auto"/>
              <w:bottom w:val="single" w:sz="8" w:space="0" w:color="000000"/>
              <w:right w:val="single" w:sz="8" w:space="0" w:color="auto"/>
            </w:tcBorders>
            <w:shd w:val="clear" w:color="000000" w:fill="FFFFFF"/>
            <w:vAlign w:val="center"/>
            <w:hideMark/>
          </w:tcPr>
          <w:p w14:paraId="386E1B12"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Panels</w:t>
            </w:r>
          </w:p>
        </w:tc>
        <w:tc>
          <w:tcPr>
            <w:tcW w:w="1260" w:type="dxa"/>
            <w:vMerge w:val="restart"/>
            <w:tcBorders>
              <w:top w:val="nil"/>
              <w:left w:val="single" w:sz="8" w:space="0" w:color="auto"/>
              <w:bottom w:val="single" w:sz="8" w:space="0" w:color="000000"/>
              <w:right w:val="single" w:sz="8" w:space="0" w:color="auto"/>
            </w:tcBorders>
            <w:shd w:val="clear" w:color="auto" w:fill="auto"/>
            <w:vAlign w:val="center"/>
            <w:hideMark/>
          </w:tcPr>
          <w:p w14:paraId="7311456C"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420,000</w:t>
            </w:r>
          </w:p>
        </w:tc>
        <w:tc>
          <w:tcPr>
            <w:tcW w:w="1080" w:type="dxa"/>
            <w:tcBorders>
              <w:top w:val="nil"/>
              <w:left w:val="nil"/>
              <w:bottom w:val="single" w:sz="8" w:space="0" w:color="auto"/>
              <w:right w:val="single" w:sz="8" w:space="0" w:color="auto"/>
            </w:tcBorders>
            <w:shd w:val="clear" w:color="auto" w:fill="auto"/>
            <w:vAlign w:val="center"/>
            <w:hideMark/>
          </w:tcPr>
          <w:p w14:paraId="78A12FCD"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37,627</w:t>
            </w:r>
          </w:p>
        </w:tc>
        <w:tc>
          <w:tcPr>
            <w:tcW w:w="1080" w:type="dxa"/>
            <w:tcBorders>
              <w:top w:val="nil"/>
              <w:left w:val="nil"/>
              <w:bottom w:val="single" w:sz="8" w:space="0" w:color="auto"/>
              <w:right w:val="single" w:sz="8" w:space="0" w:color="auto"/>
            </w:tcBorders>
            <w:shd w:val="clear" w:color="auto" w:fill="auto"/>
            <w:vAlign w:val="center"/>
            <w:hideMark/>
          </w:tcPr>
          <w:p w14:paraId="5AB3B725"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6,862</w:t>
            </w:r>
          </w:p>
        </w:tc>
        <w:tc>
          <w:tcPr>
            <w:tcW w:w="1080" w:type="dxa"/>
            <w:tcBorders>
              <w:top w:val="nil"/>
              <w:left w:val="nil"/>
              <w:bottom w:val="single" w:sz="8" w:space="0" w:color="auto"/>
              <w:right w:val="single" w:sz="8" w:space="0" w:color="auto"/>
            </w:tcBorders>
            <w:shd w:val="clear" w:color="auto" w:fill="auto"/>
            <w:vAlign w:val="center"/>
            <w:hideMark/>
          </w:tcPr>
          <w:p w14:paraId="3B85E108"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28,711</w:t>
            </w:r>
          </w:p>
        </w:tc>
        <w:tc>
          <w:tcPr>
            <w:tcW w:w="1059" w:type="dxa"/>
            <w:tcBorders>
              <w:top w:val="nil"/>
              <w:left w:val="nil"/>
              <w:bottom w:val="single" w:sz="8" w:space="0" w:color="auto"/>
              <w:right w:val="single" w:sz="8" w:space="0" w:color="auto"/>
            </w:tcBorders>
            <w:shd w:val="clear" w:color="auto" w:fill="auto"/>
            <w:vAlign w:val="center"/>
            <w:hideMark/>
          </w:tcPr>
          <w:p w14:paraId="1A16BA8A"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5,583</w:t>
            </w:r>
          </w:p>
        </w:tc>
        <w:tc>
          <w:tcPr>
            <w:tcW w:w="1011" w:type="dxa"/>
            <w:tcBorders>
              <w:top w:val="nil"/>
              <w:left w:val="nil"/>
              <w:bottom w:val="single" w:sz="8" w:space="0" w:color="auto"/>
              <w:right w:val="single" w:sz="8" w:space="0" w:color="auto"/>
            </w:tcBorders>
            <w:shd w:val="clear" w:color="auto" w:fill="auto"/>
            <w:vAlign w:val="center"/>
            <w:hideMark/>
          </w:tcPr>
          <w:p w14:paraId="74FEF04F"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128,917</w:t>
            </w:r>
          </w:p>
        </w:tc>
        <w:tc>
          <w:tcPr>
            <w:tcW w:w="1080" w:type="dxa"/>
            <w:tcBorders>
              <w:top w:val="nil"/>
              <w:left w:val="nil"/>
              <w:bottom w:val="single" w:sz="8" w:space="0" w:color="auto"/>
              <w:right w:val="single" w:sz="8" w:space="0" w:color="auto"/>
            </w:tcBorders>
            <w:shd w:val="clear" w:color="auto" w:fill="auto"/>
            <w:vAlign w:val="center"/>
            <w:hideMark/>
          </w:tcPr>
          <w:p w14:paraId="7355FF08"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5,779</w:t>
            </w:r>
          </w:p>
        </w:tc>
      </w:tr>
      <w:tr w:rsidR="00CE0F9F" w:rsidRPr="00607BC9" w14:paraId="7F60DCED" w14:textId="77777777" w:rsidTr="00280216">
        <w:trPr>
          <w:trHeight w:val="204"/>
        </w:trPr>
        <w:tc>
          <w:tcPr>
            <w:tcW w:w="1386" w:type="dxa"/>
            <w:vMerge/>
            <w:tcBorders>
              <w:top w:val="nil"/>
              <w:left w:val="single" w:sz="8" w:space="0" w:color="auto"/>
              <w:bottom w:val="single" w:sz="8" w:space="0" w:color="000000"/>
              <w:right w:val="single" w:sz="8" w:space="0" w:color="auto"/>
            </w:tcBorders>
            <w:shd w:val="clear" w:color="auto" w:fill="797979" w:themeFill="background2" w:themeFillShade="80"/>
            <w:vAlign w:val="center"/>
            <w:hideMark/>
          </w:tcPr>
          <w:p w14:paraId="55F5D48A" w14:textId="77777777" w:rsidR="00CE0F9F" w:rsidRPr="00607BC9" w:rsidRDefault="00CE0F9F" w:rsidP="00CE0F9F">
            <w:pPr>
              <w:spacing w:line="240" w:lineRule="auto"/>
              <w:rPr>
                <w:rFonts w:asciiTheme="majorBidi" w:eastAsiaTheme="minorHAnsi" w:hAnsiTheme="majorBidi" w:cstheme="majorBidi"/>
                <w:b w:val="0"/>
                <w:sz w:val="24"/>
                <w:szCs w:val="20"/>
              </w:rPr>
            </w:pPr>
          </w:p>
        </w:tc>
        <w:tc>
          <w:tcPr>
            <w:tcW w:w="990" w:type="dxa"/>
            <w:gridSpan w:val="2"/>
            <w:vMerge/>
            <w:tcBorders>
              <w:top w:val="nil"/>
              <w:left w:val="single" w:sz="8" w:space="0" w:color="auto"/>
              <w:bottom w:val="single" w:sz="8" w:space="0" w:color="000000"/>
              <w:right w:val="single" w:sz="8" w:space="0" w:color="auto"/>
            </w:tcBorders>
            <w:vAlign w:val="center"/>
            <w:hideMark/>
          </w:tcPr>
          <w:p w14:paraId="52E7A479" w14:textId="77777777" w:rsidR="00CE0F9F" w:rsidRPr="00607BC9" w:rsidRDefault="00CE0F9F" w:rsidP="00CE0F9F">
            <w:pPr>
              <w:spacing w:line="240" w:lineRule="auto"/>
              <w:rPr>
                <w:rFonts w:asciiTheme="majorBidi" w:eastAsiaTheme="minorHAnsi" w:hAnsiTheme="majorBidi" w:cstheme="majorBidi"/>
                <w:b w:val="0"/>
                <w:sz w:val="24"/>
                <w:szCs w:val="20"/>
              </w:rPr>
            </w:pPr>
          </w:p>
        </w:tc>
        <w:tc>
          <w:tcPr>
            <w:tcW w:w="1260" w:type="dxa"/>
            <w:vMerge/>
            <w:tcBorders>
              <w:top w:val="nil"/>
              <w:left w:val="single" w:sz="8" w:space="0" w:color="auto"/>
              <w:bottom w:val="single" w:sz="8" w:space="0" w:color="000000"/>
              <w:right w:val="single" w:sz="8" w:space="0" w:color="auto"/>
            </w:tcBorders>
            <w:vAlign w:val="center"/>
            <w:hideMark/>
          </w:tcPr>
          <w:p w14:paraId="1B9D96D8" w14:textId="77777777" w:rsidR="00CE0F9F" w:rsidRPr="00607BC9" w:rsidRDefault="00CE0F9F" w:rsidP="00CE0F9F">
            <w:pPr>
              <w:spacing w:line="240" w:lineRule="auto"/>
              <w:rPr>
                <w:rFonts w:asciiTheme="majorBidi" w:eastAsiaTheme="minorHAnsi" w:hAnsiTheme="majorBidi" w:cstheme="majorBidi"/>
                <w:b w:val="0"/>
                <w:sz w:val="24"/>
                <w:szCs w:val="20"/>
              </w:rPr>
            </w:pPr>
          </w:p>
        </w:tc>
        <w:tc>
          <w:tcPr>
            <w:tcW w:w="2160" w:type="dxa"/>
            <w:gridSpan w:val="2"/>
            <w:tcBorders>
              <w:top w:val="single" w:sz="8" w:space="0" w:color="auto"/>
              <w:left w:val="nil"/>
              <w:bottom w:val="single" w:sz="8" w:space="0" w:color="auto"/>
              <w:right w:val="single" w:sz="8" w:space="0" w:color="000000"/>
            </w:tcBorders>
            <w:shd w:val="clear" w:color="auto" w:fill="auto"/>
            <w:vAlign w:val="center"/>
            <w:hideMark/>
          </w:tcPr>
          <w:p w14:paraId="07B08AA1"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44,489</w:t>
            </w:r>
          </w:p>
        </w:tc>
        <w:tc>
          <w:tcPr>
            <w:tcW w:w="2139" w:type="dxa"/>
            <w:gridSpan w:val="2"/>
            <w:tcBorders>
              <w:top w:val="single" w:sz="8" w:space="0" w:color="auto"/>
              <w:left w:val="nil"/>
              <w:bottom w:val="single" w:sz="8" w:space="0" w:color="auto"/>
              <w:right w:val="single" w:sz="8" w:space="0" w:color="000000"/>
            </w:tcBorders>
            <w:shd w:val="clear" w:color="auto" w:fill="auto"/>
            <w:vAlign w:val="center"/>
            <w:hideMark/>
          </w:tcPr>
          <w:p w14:paraId="1AC2F1C5"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34,294</w:t>
            </w:r>
          </w:p>
        </w:tc>
        <w:tc>
          <w:tcPr>
            <w:tcW w:w="2091" w:type="dxa"/>
            <w:gridSpan w:val="2"/>
            <w:tcBorders>
              <w:top w:val="single" w:sz="8" w:space="0" w:color="auto"/>
              <w:left w:val="nil"/>
              <w:bottom w:val="single" w:sz="8" w:space="0" w:color="auto"/>
              <w:right w:val="single" w:sz="8" w:space="0" w:color="000000"/>
            </w:tcBorders>
            <w:shd w:val="clear" w:color="auto" w:fill="auto"/>
            <w:vAlign w:val="center"/>
            <w:hideMark/>
          </w:tcPr>
          <w:p w14:paraId="43C1DDA5"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134,696</w:t>
            </w:r>
          </w:p>
        </w:tc>
      </w:tr>
      <w:tr w:rsidR="00CE0F9F" w:rsidRPr="00607BC9" w14:paraId="59BC9816" w14:textId="77777777" w:rsidTr="00280216">
        <w:trPr>
          <w:trHeight w:val="204"/>
        </w:trPr>
        <w:tc>
          <w:tcPr>
            <w:tcW w:w="2377" w:type="dxa"/>
            <w:gridSpan w:val="3"/>
            <w:tcBorders>
              <w:top w:val="single" w:sz="8" w:space="0" w:color="auto"/>
              <w:left w:val="single" w:sz="8" w:space="0" w:color="auto"/>
              <w:bottom w:val="single" w:sz="8" w:space="0" w:color="auto"/>
              <w:right w:val="single" w:sz="8" w:space="0" w:color="000000"/>
            </w:tcBorders>
            <w:shd w:val="clear" w:color="auto" w:fill="797979" w:themeFill="background2" w:themeFillShade="80"/>
            <w:noWrap/>
            <w:vAlign w:val="center"/>
            <w:hideMark/>
          </w:tcPr>
          <w:p w14:paraId="42087612" w14:textId="77777777" w:rsidR="00CE0F9F" w:rsidRPr="008723B4"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8723B4">
              <w:rPr>
                <w:rFonts w:asciiTheme="majorBidi" w:eastAsiaTheme="minorHAnsi" w:hAnsiTheme="majorBidi" w:cstheme="majorBidi"/>
                <w:b w:val="0"/>
                <w:color w:val="FFFFFF" w:themeColor="background1"/>
                <w:sz w:val="24"/>
                <w:szCs w:val="20"/>
              </w:rPr>
              <w:t>Total</w:t>
            </w:r>
          </w:p>
        </w:tc>
        <w:tc>
          <w:tcPr>
            <w:tcW w:w="1260" w:type="dxa"/>
            <w:tcBorders>
              <w:top w:val="nil"/>
              <w:left w:val="nil"/>
              <w:bottom w:val="single" w:sz="8" w:space="0" w:color="auto"/>
              <w:right w:val="single" w:sz="8" w:space="0" w:color="auto"/>
            </w:tcBorders>
            <w:shd w:val="clear" w:color="auto" w:fill="auto"/>
            <w:vAlign w:val="center"/>
            <w:hideMark/>
          </w:tcPr>
          <w:p w14:paraId="59A661AF"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1,278,000</w:t>
            </w:r>
          </w:p>
        </w:tc>
        <w:tc>
          <w:tcPr>
            <w:tcW w:w="2160" w:type="dxa"/>
            <w:gridSpan w:val="2"/>
            <w:tcBorders>
              <w:top w:val="single" w:sz="8" w:space="0" w:color="auto"/>
              <w:left w:val="nil"/>
              <w:bottom w:val="single" w:sz="8" w:space="0" w:color="auto"/>
              <w:right w:val="single" w:sz="8" w:space="0" w:color="000000"/>
            </w:tcBorders>
            <w:shd w:val="clear" w:color="auto" w:fill="auto"/>
            <w:vAlign w:val="center"/>
            <w:hideMark/>
          </w:tcPr>
          <w:p w14:paraId="5EFE6BE9"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558,419</w:t>
            </w:r>
          </w:p>
        </w:tc>
        <w:tc>
          <w:tcPr>
            <w:tcW w:w="2139" w:type="dxa"/>
            <w:gridSpan w:val="2"/>
            <w:tcBorders>
              <w:top w:val="single" w:sz="8" w:space="0" w:color="auto"/>
              <w:left w:val="nil"/>
              <w:bottom w:val="single" w:sz="8" w:space="0" w:color="auto"/>
              <w:right w:val="single" w:sz="8" w:space="0" w:color="000000"/>
            </w:tcBorders>
            <w:shd w:val="clear" w:color="auto" w:fill="auto"/>
            <w:vAlign w:val="center"/>
            <w:hideMark/>
          </w:tcPr>
          <w:p w14:paraId="617EB4B7"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407,726</w:t>
            </w:r>
          </w:p>
        </w:tc>
        <w:tc>
          <w:tcPr>
            <w:tcW w:w="2091" w:type="dxa"/>
            <w:gridSpan w:val="2"/>
            <w:tcBorders>
              <w:top w:val="single" w:sz="8" w:space="0" w:color="auto"/>
              <w:left w:val="nil"/>
              <w:bottom w:val="single" w:sz="8" w:space="0" w:color="auto"/>
              <w:right w:val="single" w:sz="8" w:space="0" w:color="000000"/>
            </w:tcBorders>
            <w:shd w:val="clear" w:color="auto" w:fill="auto"/>
            <w:vAlign w:val="center"/>
            <w:hideMark/>
          </w:tcPr>
          <w:p w14:paraId="54E7BFF9"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523,279</w:t>
            </w:r>
          </w:p>
        </w:tc>
      </w:tr>
      <w:tr w:rsidR="00CE0F9F" w:rsidRPr="00607BC9" w14:paraId="77DC36E3" w14:textId="77777777" w:rsidTr="00280216">
        <w:trPr>
          <w:trHeight w:val="204"/>
        </w:trPr>
        <w:tc>
          <w:tcPr>
            <w:tcW w:w="3637" w:type="dxa"/>
            <w:gridSpan w:val="4"/>
            <w:tcBorders>
              <w:top w:val="single" w:sz="8" w:space="0" w:color="auto"/>
              <w:left w:val="single" w:sz="8" w:space="0" w:color="auto"/>
              <w:bottom w:val="single" w:sz="8" w:space="0" w:color="auto"/>
              <w:right w:val="single" w:sz="8" w:space="0" w:color="000000"/>
            </w:tcBorders>
            <w:shd w:val="clear" w:color="auto" w:fill="797979" w:themeFill="background2" w:themeFillShade="80"/>
            <w:noWrap/>
            <w:vAlign w:val="center"/>
            <w:hideMark/>
          </w:tcPr>
          <w:p w14:paraId="33235BA9"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Growth Rate</w:t>
            </w:r>
          </w:p>
        </w:tc>
        <w:tc>
          <w:tcPr>
            <w:tcW w:w="2160" w:type="dxa"/>
            <w:gridSpan w:val="2"/>
            <w:tcBorders>
              <w:top w:val="single" w:sz="8" w:space="0" w:color="auto"/>
              <w:left w:val="nil"/>
              <w:bottom w:val="single" w:sz="8" w:space="0" w:color="auto"/>
              <w:right w:val="single" w:sz="8" w:space="0" w:color="000000"/>
            </w:tcBorders>
            <w:shd w:val="clear" w:color="auto" w:fill="auto"/>
            <w:vAlign w:val="center"/>
            <w:hideMark/>
          </w:tcPr>
          <w:p w14:paraId="6E8029CC"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w:t>
            </w:r>
          </w:p>
        </w:tc>
        <w:tc>
          <w:tcPr>
            <w:tcW w:w="2139" w:type="dxa"/>
            <w:gridSpan w:val="2"/>
            <w:tcBorders>
              <w:top w:val="single" w:sz="8" w:space="0" w:color="auto"/>
              <w:left w:val="nil"/>
              <w:bottom w:val="single" w:sz="8" w:space="0" w:color="auto"/>
              <w:right w:val="single" w:sz="8" w:space="0" w:color="000000"/>
            </w:tcBorders>
            <w:shd w:val="clear" w:color="auto" w:fill="auto"/>
            <w:vAlign w:val="center"/>
            <w:hideMark/>
          </w:tcPr>
          <w:p w14:paraId="45D07B48"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-27%</w:t>
            </w:r>
          </w:p>
        </w:tc>
        <w:tc>
          <w:tcPr>
            <w:tcW w:w="2091" w:type="dxa"/>
            <w:gridSpan w:val="2"/>
            <w:tcBorders>
              <w:top w:val="single" w:sz="8" w:space="0" w:color="auto"/>
              <w:left w:val="nil"/>
              <w:bottom w:val="single" w:sz="8" w:space="0" w:color="auto"/>
              <w:right w:val="single" w:sz="8" w:space="0" w:color="000000"/>
            </w:tcBorders>
            <w:shd w:val="clear" w:color="auto" w:fill="auto"/>
            <w:vAlign w:val="center"/>
            <w:hideMark/>
          </w:tcPr>
          <w:p w14:paraId="6A1662E1"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28%</w:t>
            </w:r>
          </w:p>
        </w:tc>
      </w:tr>
      <w:tr w:rsidR="00CE0F9F" w:rsidRPr="00607BC9" w14:paraId="6E66C42B" w14:textId="77777777" w:rsidTr="00280216">
        <w:trPr>
          <w:trHeight w:val="204"/>
        </w:trPr>
        <w:tc>
          <w:tcPr>
            <w:tcW w:w="3637" w:type="dxa"/>
            <w:gridSpan w:val="4"/>
            <w:tcBorders>
              <w:top w:val="single" w:sz="8" w:space="0" w:color="auto"/>
              <w:left w:val="single" w:sz="8" w:space="0" w:color="auto"/>
              <w:bottom w:val="single" w:sz="8" w:space="0" w:color="auto"/>
              <w:right w:val="single" w:sz="8" w:space="0" w:color="000000"/>
            </w:tcBorders>
            <w:shd w:val="clear" w:color="auto" w:fill="797979" w:themeFill="background2" w:themeFillShade="80"/>
            <w:noWrap/>
            <w:vAlign w:val="center"/>
            <w:hideMark/>
          </w:tcPr>
          <w:p w14:paraId="5632AAE9"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Utilization rate</w:t>
            </w:r>
          </w:p>
        </w:tc>
        <w:tc>
          <w:tcPr>
            <w:tcW w:w="2160" w:type="dxa"/>
            <w:gridSpan w:val="2"/>
            <w:tcBorders>
              <w:top w:val="single" w:sz="8" w:space="0" w:color="auto"/>
              <w:left w:val="nil"/>
              <w:bottom w:val="single" w:sz="8" w:space="0" w:color="auto"/>
              <w:right w:val="single" w:sz="8" w:space="0" w:color="000000"/>
            </w:tcBorders>
            <w:shd w:val="clear" w:color="auto" w:fill="auto"/>
            <w:vAlign w:val="center"/>
            <w:hideMark/>
          </w:tcPr>
          <w:p w14:paraId="70D37DA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44%</w:t>
            </w:r>
          </w:p>
        </w:tc>
        <w:tc>
          <w:tcPr>
            <w:tcW w:w="2139" w:type="dxa"/>
            <w:gridSpan w:val="2"/>
            <w:tcBorders>
              <w:top w:val="single" w:sz="8" w:space="0" w:color="auto"/>
              <w:left w:val="nil"/>
              <w:bottom w:val="single" w:sz="8" w:space="0" w:color="auto"/>
              <w:right w:val="single" w:sz="8" w:space="0" w:color="000000"/>
            </w:tcBorders>
            <w:shd w:val="clear" w:color="auto" w:fill="auto"/>
            <w:vAlign w:val="center"/>
            <w:hideMark/>
          </w:tcPr>
          <w:p w14:paraId="7C87E3FA"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32%</w:t>
            </w:r>
          </w:p>
        </w:tc>
        <w:tc>
          <w:tcPr>
            <w:tcW w:w="2091"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441E124"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41%</w:t>
            </w:r>
          </w:p>
        </w:tc>
      </w:tr>
      <w:tr w:rsidR="00CE0F9F" w:rsidRPr="00607BC9" w14:paraId="241A5978" w14:textId="77777777" w:rsidTr="00280216">
        <w:trPr>
          <w:trHeight w:val="204"/>
        </w:trPr>
        <w:tc>
          <w:tcPr>
            <w:tcW w:w="3637" w:type="dxa"/>
            <w:gridSpan w:val="4"/>
            <w:tcBorders>
              <w:top w:val="single" w:sz="8" w:space="0" w:color="auto"/>
              <w:left w:val="single" w:sz="8" w:space="0" w:color="auto"/>
              <w:bottom w:val="single" w:sz="4" w:space="0" w:color="auto"/>
              <w:right w:val="single" w:sz="8" w:space="0" w:color="000000"/>
            </w:tcBorders>
            <w:shd w:val="clear" w:color="auto" w:fill="797979" w:themeFill="background2" w:themeFillShade="80"/>
            <w:noWrap/>
            <w:vAlign w:val="center"/>
            <w:hideMark/>
          </w:tcPr>
          <w:p w14:paraId="77809842"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Import</w:t>
            </w:r>
          </w:p>
        </w:tc>
        <w:tc>
          <w:tcPr>
            <w:tcW w:w="2160" w:type="dxa"/>
            <w:gridSpan w:val="2"/>
            <w:tcBorders>
              <w:top w:val="single" w:sz="8" w:space="0" w:color="auto"/>
              <w:left w:val="nil"/>
              <w:bottom w:val="single" w:sz="8" w:space="0" w:color="auto"/>
              <w:right w:val="single" w:sz="8" w:space="0" w:color="000000"/>
            </w:tcBorders>
            <w:shd w:val="clear" w:color="auto" w:fill="auto"/>
            <w:vAlign w:val="center"/>
            <w:hideMark/>
          </w:tcPr>
          <w:p w14:paraId="1B5E18E2"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0</w:t>
            </w:r>
          </w:p>
        </w:tc>
        <w:tc>
          <w:tcPr>
            <w:tcW w:w="2139" w:type="dxa"/>
            <w:gridSpan w:val="2"/>
            <w:tcBorders>
              <w:top w:val="single" w:sz="8" w:space="0" w:color="auto"/>
              <w:left w:val="nil"/>
              <w:bottom w:val="single" w:sz="8" w:space="0" w:color="auto"/>
              <w:right w:val="single" w:sz="8" w:space="0" w:color="000000"/>
            </w:tcBorders>
            <w:shd w:val="clear" w:color="auto" w:fill="auto"/>
            <w:vAlign w:val="center"/>
            <w:hideMark/>
          </w:tcPr>
          <w:p w14:paraId="03ED6827"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0</w:t>
            </w:r>
          </w:p>
        </w:tc>
        <w:tc>
          <w:tcPr>
            <w:tcW w:w="2091"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C14FAC" w14:textId="77777777" w:rsidR="00CE0F9F" w:rsidRPr="00607BC9" w:rsidRDefault="00CE0F9F" w:rsidP="00CE0F9F">
            <w:pPr>
              <w:spacing w:line="240" w:lineRule="auto"/>
              <w:jc w:val="center"/>
              <w:rPr>
                <w:rFonts w:asciiTheme="majorBidi" w:eastAsiaTheme="minorHAnsi" w:hAnsiTheme="majorBidi" w:cstheme="majorBidi"/>
                <w:b w:val="0"/>
                <w:sz w:val="24"/>
                <w:szCs w:val="20"/>
              </w:rPr>
            </w:pPr>
            <w:r w:rsidRPr="00607BC9">
              <w:rPr>
                <w:rFonts w:asciiTheme="majorBidi" w:eastAsiaTheme="minorHAnsi" w:hAnsiTheme="majorBidi" w:cstheme="majorBidi"/>
                <w:b w:val="0"/>
                <w:sz w:val="24"/>
                <w:szCs w:val="20"/>
              </w:rPr>
              <w:t>0</w:t>
            </w:r>
          </w:p>
        </w:tc>
      </w:tr>
      <w:tr w:rsidR="00CE0F9F" w:rsidRPr="002124FA" w14:paraId="70DD2804" w14:textId="77777777" w:rsidTr="00280216">
        <w:trPr>
          <w:trHeight w:val="204"/>
        </w:trPr>
        <w:tc>
          <w:tcPr>
            <w:tcW w:w="2197" w:type="dxa"/>
            <w:gridSpan w:val="2"/>
            <w:vMerge w:val="restart"/>
            <w:tcBorders>
              <w:top w:val="single" w:sz="4" w:space="0" w:color="auto"/>
              <w:left w:val="single" w:sz="4" w:space="0" w:color="auto"/>
              <w:bottom w:val="single" w:sz="4" w:space="0" w:color="auto"/>
              <w:right w:val="single" w:sz="4" w:space="0" w:color="auto"/>
            </w:tcBorders>
            <w:shd w:val="clear" w:color="auto" w:fill="797979" w:themeFill="background2" w:themeFillShade="80"/>
            <w:noWrap/>
            <w:vAlign w:val="center"/>
          </w:tcPr>
          <w:p w14:paraId="21E71E39"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Demand</w:t>
            </w:r>
          </w:p>
        </w:tc>
        <w:tc>
          <w:tcPr>
            <w:tcW w:w="1440" w:type="dxa"/>
            <w:gridSpan w:val="2"/>
            <w:tcBorders>
              <w:top w:val="single" w:sz="4" w:space="0" w:color="auto"/>
              <w:left w:val="single" w:sz="4" w:space="0" w:color="auto"/>
              <w:bottom w:val="single" w:sz="4" w:space="0" w:color="auto"/>
              <w:right w:val="single" w:sz="4" w:space="0" w:color="auto"/>
            </w:tcBorders>
            <w:shd w:val="clear" w:color="auto" w:fill="797979" w:themeFill="background2" w:themeFillShade="80"/>
            <w:vAlign w:val="center"/>
          </w:tcPr>
          <w:p w14:paraId="3A7F2B14"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Blocks</w:t>
            </w:r>
          </w:p>
        </w:tc>
        <w:tc>
          <w:tcPr>
            <w:tcW w:w="2160" w:type="dxa"/>
            <w:gridSpan w:val="2"/>
            <w:tcBorders>
              <w:top w:val="single" w:sz="8" w:space="0" w:color="auto"/>
              <w:left w:val="single" w:sz="4" w:space="0" w:color="auto"/>
              <w:bottom w:val="single" w:sz="8" w:space="0" w:color="auto"/>
              <w:right w:val="single" w:sz="8" w:space="0" w:color="000000"/>
            </w:tcBorders>
            <w:shd w:val="clear" w:color="auto" w:fill="auto"/>
            <w:vAlign w:val="center"/>
          </w:tcPr>
          <w:p w14:paraId="3BA464D9" w14:textId="77777777" w:rsidR="00CE0F9F" w:rsidRPr="007D1156" w:rsidRDefault="00CE0F9F" w:rsidP="00CE0F9F">
            <w:pPr>
              <w:bidi/>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357,319</w:t>
            </w:r>
          </w:p>
        </w:tc>
        <w:tc>
          <w:tcPr>
            <w:tcW w:w="2139" w:type="dxa"/>
            <w:gridSpan w:val="2"/>
            <w:tcBorders>
              <w:top w:val="single" w:sz="8" w:space="0" w:color="auto"/>
              <w:left w:val="nil"/>
              <w:bottom w:val="single" w:sz="8" w:space="0" w:color="auto"/>
              <w:right w:val="single" w:sz="8" w:space="0" w:color="000000"/>
            </w:tcBorders>
            <w:shd w:val="clear" w:color="auto" w:fill="auto"/>
          </w:tcPr>
          <w:p w14:paraId="2CBDB6B8"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239,065</w:t>
            </w:r>
          </w:p>
        </w:tc>
        <w:tc>
          <w:tcPr>
            <w:tcW w:w="2091" w:type="dxa"/>
            <w:gridSpan w:val="2"/>
            <w:tcBorders>
              <w:top w:val="single" w:sz="8" w:space="0" w:color="auto"/>
              <w:left w:val="nil"/>
              <w:bottom w:val="single" w:sz="8" w:space="0" w:color="auto"/>
              <w:right w:val="single" w:sz="8" w:space="0" w:color="000000"/>
            </w:tcBorders>
            <w:shd w:val="clear" w:color="auto" w:fill="auto"/>
            <w:noWrap/>
          </w:tcPr>
          <w:p w14:paraId="05177B2D"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256,999</w:t>
            </w:r>
          </w:p>
        </w:tc>
      </w:tr>
      <w:tr w:rsidR="00CE0F9F" w:rsidRPr="002124FA" w14:paraId="46117A5C" w14:textId="77777777" w:rsidTr="00280216">
        <w:trPr>
          <w:trHeight w:val="204"/>
        </w:trPr>
        <w:tc>
          <w:tcPr>
            <w:tcW w:w="2197" w:type="dxa"/>
            <w:gridSpan w:val="2"/>
            <w:vMerge/>
            <w:tcBorders>
              <w:top w:val="single" w:sz="4" w:space="0" w:color="auto"/>
              <w:left w:val="single" w:sz="4" w:space="0" w:color="auto"/>
              <w:bottom w:val="single" w:sz="4" w:space="0" w:color="auto"/>
              <w:right w:val="single" w:sz="4" w:space="0" w:color="auto"/>
            </w:tcBorders>
            <w:shd w:val="clear" w:color="auto" w:fill="797979" w:themeFill="background2" w:themeFillShade="80"/>
            <w:noWrap/>
            <w:vAlign w:val="center"/>
          </w:tcPr>
          <w:p w14:paraId="6F5503E8"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p>
        </w:tc>
        <w:tc>
          <w:tcPr>
            <w:tcW w:w="1440" w:type="dxa"/>
            <w:gridSpan w:val="2"/>
            <w:tcBorders>
              <w:top w:val="single" w:sz="4" w:space="0" w:color="auto"/>
              <w:left w:val="single" w:sz="4" w:space="0" w:color="auto"/>
              <w:bottom w:val="single" w:sz="4" w:space="0" w:color="auto"/>
              <w:right w:val="single" w:sz="4" w:space="0" w:color="auto"/>
            </w:tcBorders>
            <w:shd w:val="clear" w:color="auto" w:fill="797979" w:themeFill="background2" w:themeFillShade="80"/>
            <w:vAlign w:val="center"/>
          </w:tcPr>
          <w:p w14:paraId="2B83CF32"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Panels</w:t>
            </w:r>
          </w:p>
        </w:tc>
        <w:tc>
          <w:tcPr>
            <w:tcW w:w="2160" w:type="dxa"/>
            <w:gridSpan w:val="2"/>
            <w:tcBorders>
              <w:top w:val="single" w:sz="8" w:space="0" w:color="auto"/>
              <w:left w:val="single" w:sz="4" w:space="0" w:color="auto"/>
              <w:bottom w:val="single" w:sz="8" w:space="0" w:color="auto"/>
              <w:right w:val="single" w:sz="8" w:space="0" w:color="000000"/>
            </w:tcBorders>
            <w:shd w:val="clear" w:color="auto" w:fill="auto"/>
            <w:vAlign w:val="center"/>
          </w:tcPr>
          <w:p w14:paraId="7AB08B00"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37,627</w:t>
            </w:r>
          </w:p>
        </w:tc>
        <w:tc>
          <w:tcPr>
            <w:tcW w:w="2139" w:type="dxa"/>
            <w:gridSpan w:val="2"/>
            <w:tcBorders>
              <w:top w:val="single" w:sz="8" w:space="0" w:color="auto"/>
              <w:left w:val="nil"/>
              <w:bottom w:val="single" w:sz="8" w:space="0" w:color="auto"/>
              <w:right w:val="single" w:sz="8" w:space="0" w:color="000000"/>
            </w:tcBorders>
            <w:shd w:val="clear" w:color="auto" w:fill="auto"/>
          </w:tcPr>
          <w:p w14:paraId="61D17709"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28,711</w:t>
            </w:r>
          </w:p>
        </w:tc>
        <w:tc>
          <w:tcPr>
            <w:tcW w:w="2091" w:type="dxa"/>
            <w:gridSpan w:val="2"/>
            <w:tcBorders>
              <w:top w:val="single" w:sz="8" w:space="0" w:color="auto"/>
              <w:left w:val="nil"/>
              <w:bottom w:val="single" w:sz="8" w:space="0" w:color="auto"/>
              <w:right w:val="single" w:sz="8" w:space="0" w:color="000000"/>
            </w:tcBorders>
            <w:shd w:val="clear" w:color="auto" w:fill="auto"/>
            <w:noWrap/>
          </w:tcPr>
          <w:p w14:paraId="3BD06DCF"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128,917</w:t>
            </w:r>
          </w:p>
        </w:tc>
      </w:tr>
      <w:tr w:rsidR="00CE0F9F" w:rsidRPr="002124FA" w14:paraId="74DD885C" w14:textId="77777777" w:rsidTr="00280216">
        <w:trPr>
          <w:trHeight w:val="204"/>
        </w:trPr>
        <w:tc>
          <w:tcPr>
            <w:tcW w:w="3637" w:type="dxa"/>
            <w:gridSpan w:val="4"/>
            <w:tcBorders>
              <w:top w:val="single" w:sz="4" w:space="0" w:color="auto"/>
              <w:left w:val="single" w:sz="4" w:space="0" w:color="auto"/>
              <w:bottom w:val="single" w:sz="4" w:space="0" w:color="auto"/>
              <w:right w:val="single" w:sz="4" w:space="0" w:color="auto"/>
            </w:tcBorders>
            <w:shd w:val="clear" w:color="auto" w:fill="797979" w:themeFill="background2" w:themeFillShade="80"/>
            <w:noWrap/>
            <w:vAlign w:val="center"/>
          </w:tcPr>
          <w:p w14:paraId="2790054C"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Growth Rate</w:t>
            </w:r>
            <w:r>
              <w:rPr>
                <w:rFonts w:asciiTheme="majorBidi" w:eastAsiaTheme="minorHAnsi" w:hAnsiTheme="majorBidi" w:cstheme="majorBidi"/>
                <w:b w:val="0"/>
                <w:color w:val="FFFFFF" w:themeColor="background1"/>
                <w:sz w:val="24"/>
                <w:szCs w:val="20"/>
              </w:rPr>
              <w:t xml:space="preserve"> for Block</w:t>
            </w:r>
          </w:p>
        </w:tc>
        <w:tc>
          <w:tcPr>
            <w:tcW w:w="2160" w:type="dxa"/>
            <w:gridSpan w:val="2"/>
            <w:tcBorders>
              <w:top w:val="single" w:sz="8" w:space="0" w:color="auto"/>
              <w:left w:val="single" w:sz="4" w:space="0" w:color="auto"/>
              <w:bottom w:val="single" w:sz="8" w:space="0" w:color="auto"/>
              <w:right w:val="single" w:sz="8" w:space="0" w:color="000000"/>
            </w:tcBorders>
            <w:shd w:val="clear" w:color="auto" w:fill="auto"/>
            <w:vAlign w:val="center"/>
          </w:tcPr>
          <w:p w14:paraId="5B280156"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w:t>
            </w:r>
          </w:p>
        </w:tc>
        <w:tc>
          <w:tcPr>
            <w:tcW w:w="2139" w:type="dxa"/>
            <w:gridSpan w:val="2"/>
            <w:tcBorders>
              <w:top w:val="single" w:sz="8" w:space="0" w:color="auto"/>
              <w:left w:val="nil"/>
              <w:bottom w:val="single" w:sz="8" w:space="0" w:color="auto"/>
              <w:right w:val="single" w:sz="8" w:space="0" w:color="000000"/>
            </w:tcBorders>
            <w:shd w:val="clear" w:color="auto" w:fill="auto"/>
            <w:vAlign w:val="center"/>
          </w:tcPr>
          <w:p w14:paraId="28C81A15"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-33%</w:t>
            </w:r>
          </w:p>
        </w:tc>
        <w:tc>
          <w:tcPr>
            <w:tcW w:w="2091" w:type="dxa"/>
            <w:gridSpan w:val="2"/>
            <w:tcBorders>
              <w:top w:val="single" w:sz="8" w:space="0" w:color="auto"/>
              <w:left w:val="nil"/>
              <w:bottom w:val="single" w:sz="8" w:space="0" w:color="auto"/>
              <w:right w:val="single" w:sz="8" w:space="0" w:color="000000"/>
            </w:tcBorders>
            <w:shd w:val="clear" w:color="auto" w:fill="auto"/>
            <w:noWrap/>
            <w:vAlign w:val="center"/>
          </w:tcPr>
          <w:p w14:paraId="1F9D694E"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8%</w:t>
            </w:r>
          </w:p>
        </w:tc>
      </w:tr>
      <w:tr w:rsidR="00CE0F9F" w:rsidRPr="002124FA" w14:paraId="482D3605" w14:textId="77777777" w:rsidTr="00280216">
        <w:trPr>
          <w:trHeight w:val="204"/>
        </w:trPr>
        <w:tc>
          <w:tcPr>
            <w:tcW w:w="3637" w:type="dxa"/>
            <w:gridSpan w:val="4"/>
            <w:tcBorders>
              <w:top w:val="single" w:sz="4" w:space="0" w:color="auto"/>
              <w:left w:val="single" w:sz="8" w:space="0" w:color="auto"/>
              <w:bottom w:val="single" w:sz="8" w:space="0" w:color="auto"/>
              <w:right w:val="single" w:sz="8" w:space="0" w:color="000000"/>
            </w:tcBorders>
            <w:shd w:val="clear" w:color="auto" w:fill="797979" w:themeFill="background2" w:themeFillShade="80"/>
            <w:noWrap/>
            <w:vAlign w:val="center"/>
          </w:tcPr>
          <w:p w14:paraId="71C52602" w14:textId="77777777" w:rsidR="00CE0F9F" w:rsidRPr="002F4898" w:rsidRDefault="00CE0F9F" w:rsidP="00CE0F9F">
            <w:pPr>
              <w:spacing w:line="240" w:lineRule="auto"/>
              <w:jc w:val="center"/>
              <w:rPr>
                <w:rFonts w:asciiTheme="majorBidi" w:eastAsiaTheme="minorHAnsi" w:hAnsiTheme="majorBidi" w:cstheme="majorBidi"/>
                <w:b w:val="0"/>
                <w:color w:val="FFFFFF" w:themeColor="background1"/>
                <w:sz w:val="24"/>
                <w:szCs w:val="20"/>
              </w:rPr>
            </w:pPr>
            <w:r w:rsidRPr="002F4898">
              <w:rPr>
                <w:rFonts w:asciiTheme="majorBidi" w:eastAsiaTheme="minorHAnsi" w:hAnsiTheme="majorBidi" w:cstheme="majorBidi"/>
                <w:b w:val="0"/>
                <w:color w:val="FFFFFF" w:themeColor="background1"/>
                <w:sz w:val="24"/>
                <w:szCs w:val="20"/>
              </w:rPr>
              <w:t>Growth Rate</w:t>
            </w:r>
            <w:r>
              <w:rPr>
                <w:rFonts w:asciiTheme="majorBidi" w:eastAsiaTheme="minorHAnsi" w:hAnsiTheme="majorBidi" w:cstheme="majorBidi"/>
                <w:b w:val="0"/>
                <w:color w:val="FFFFFF" w:themeColor="background1"/>
                <w:sz w:val="24"/>
                <w:szCs w:val="20"/>
              </w:rPr>
              <w:t xml:space="preserve"> for Panel</w:t>
            </w:r>
          </w:p>
        </w:tc>
        <w:tc>
          <w:tcPr>
            <w:tcW w:w="2160" w:type="dxa"/>
            <w:gridSpan w:val="2"/>
            <w:tcBorders>
              <w:top w:val="single" w:sz="8" w:space="0" w:color="auto"/>
              <w:left w:val="nil"/>
              <w:bottom w:val="single" w:sz="8" w:space="0" w:color="auto"/>
              <w:right w:val="single" w:sz="8" w:space="0" w:color="000000"/>
            </w:tcBorders>
            <w:shd w:val="clear" w:color="auto" w:fill="auto"/>
            <w:vAlign w:val="center"/>
          </w:tcPr>
          <w:p w14:paraId="33500CD8"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w:t>
            </w:r>
          </w:p>
        </w:tc>
        <w:tc>
          <w:tcPr>
            <w:tcW w:w="2139" w:type="dxa"/>
            <w:gridSpan w:val="2"/>
            <w:tcBorders>
              <w:top w:val="single" w:sz="8" w:space="0" w:color="auto"/>
              <w:left w:val="nil"/>
              <w:bottom w:val="single" w:sz="8" w:space="0" w:color="auto"/>
              <w:right w:val="single" w:sz="8" w:space="0" w:color="000000"/>
            </w:tcBorders>
            <w:shd w:val="clear" w:color="auto" w:fill="auto"/>
            <w:vAlign w:val="center"/>
          </w:tcPr>
          <w:p w14:paraId="21098686"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-24%</w:t>
            </w:r>
          </w:p>
        </w:tc>
        <w:tc>
          <w:tcPr>
            <w:tcW w:w="2091" w:type="dxa"/>
            <w:gridSpan w:val="2"/>
            <w:tcBorders>
              <w:top w:val="single" w:sz="8" w:space="0" w:color="auto"/>
              <w:left w:val="nil"/>
              <w:bottom w:val="single" w:sz="8" w:space="0" w:color="auto"/>
              <w:right w:val="single" w:sz="8" w:space="0" w:color="000000"/>
            </w:tcBorders>
            <w:shd w:val="clear" w:color="auto" w:fill="auto"/>
            <w:noWrap/>
            <w:vAlign w:val="center"/>
          </w:tcPr>
          <w:p w14:paraId="057A842C" w14:textId="77777777" w:rsidR="00CE0F9F" w:rsidRPr="007D1156" w:rsidRDefault="00CE0F9F" w:rsidP="00CE0F9F">
            <w:pPr>
              <w:spacing w:line="240" w:lineRule="auto"/>
              <w:jc w:val="center"/>
              <w:rPr>
                <w:rFonts w:asciiTheme="majorBidi" w:eastAsiaTheme="minorHAnsi" w:hAnsiTheme="majorBidi" w:cstheme="majorBidi"/>
                <w:b w:val="0"/>
                <w:color w:val="auto"/>
                <w:sz w:val="24"/>
                <w:szCs w:val="20"/>
              </w:rPr>
            </w:pPr>
            <w:r w:rsidRPr="007D1156">
              <w:rPr>
                <w:rFonts w:asciiTheme="majorBidi" w:eastAsiaTheme="minorHAnsi" w:hAnsiTheme="majorBidi" w:cstheme="majorBidi"/>
                <w:b w:val="0"/>
                <w:color w:val="auto"/>
                <w:sz w:val="24"/>
                <w:szCs w:val="20"/>
              </w:rPr>
              <w:t>350%</w:t>
            </w:r>
          </w:p>
        </w:tc>
      </w:tr>
    </w:tbl>
    <w:p w14:paraId="097E33D6" w14:textId="77777777" w:rsidR="00CE0F9F" w:rsidRDefault="00CE0F9F" w:rsidP="001F0AF0">
      <w:pPr>
        <w:spacing w:after="200"/>
        <w:rPr>
          <w:rFonts w:ascii="Bahij TheSansArabic Plain" w:hAnsi="Bahij TheSansArabic Plain" w:cs="Bahij TheSansArabic Plain"/>
        </w:rPr>
      </w:pPr>
    </w:p>
    <w:p w14:paraId="4997604C" w14:textId="77777777" w:rsidR="002B603D" w:rsidRPr="002B603D" w:rsidRDefault="002B603D" w:rsidP="001F0AF0">
      <w:pPr>
        <w:spacing w:after="200"/>
        <w:rPr>
          <w:rFonts w:ascii="Bahij TheSansArabic Plain" w:hAnsi="Bahij TheSansArabic Plain" w:cs="Bahij TheSansArabic Plain"/>
          <w:color w:val="00B050"/>
        </w:rPr>
      </w:pPr>
      <w:r w:rsidRPr="002B603D">
        <w:rPr>
          <w:rFonts w:ascii="Bahij TheSansArabic Plain" w:hAnsi="Bahij TheSansArabic Plain" w:cs="Bahij TheSansArabic Plain"/>
          <w:color w:val="00B050"/>
        </w:rPr>
        <w:t>KSA Future Demand</w:t>
      </w:r>
    </w:p>
    <w:tbl>
      <w:tblPr>
        <w:tblW w:w="9571" w:type="dxa"/>
        <w:tblInd w:w="-100" w:type="dxa"/>
        <w:tblLook w:val="04A0" w:firstRow="1" w:lastRow="0" w:firstColumn="1" w:lastColumn="0" w:noHBand="0" w:noVBand="1"/>
      </w:tblPr>
      <w:tblGrid>
        <w:gridCol w:w="1864"/>
        <w:gridCol w:w="1204"/>
        <w:gridCol w:w="1184"/>
        <w:gridCol w:w="1145"/>
        <w:gridCol w:w="1204"/>
        <w:gridCol w:w="1145"/>
        <w:gridCol w:w="1825"/>
      </w:tblGrid>
      <w:tr w:rsidR="002B603D" w:rsidRPr="00736380" w14:paraId="273C6555" w14:textId="77777777" w:rsidTr="002B603D">
        <w:trPr>
          <w:trHeight w:val="341"/>
        </w:trPr>
        <w:tc>
          <w:tcPr>
            <w:tcW w:w="1864" w:type="dxa"/>
            <w:vMerge w:val="restart"/>
            <w:tcBorders>
              <w:top w:val="single" w:sz="8" w:space="0" w:color="auto"/>
              <w:left w:val="single" w:sz="8" w:space="0" w:color="auto"/>
              <w:bottom w:val="single" w:sz="8" w:space="0" w:color="000000"/>
              <w:right w:val="single" w:sz="8" w:space="0" w:color="auto"/>
            </w:tcBorders>
            <w:shd w:val="clear" w:color="000000" w:fill="00B050"/>
            <w:noWrap/>
            <w:vAlign w:val="center"/>
            <w:hideMark/>
          </w:tcPr>
          <w:p w14:paraId="4F562F5B" w14:textId="77777777" w:rsidR="002B603D" w:rsidRPr="00736380" w:rsidRDefault="002B603D" w:rsidP="00CF5E6B">
            <w:pPr>
              <w:spacing w:line="240" w:lineRule="auto"/>
              <w:jc w:val="center"/>
              <w:rPr>
                <w:rFonts w:ascii="Times New Roman" w:eastAsia="Times New Roman" w:hAnsi="Times New Roman" w:cs="Times New Roman"/>
                <w:b w:val="0"/>
                <w:color w:val="FFFFFF"/>
                <w:szCs w:val="28"/>
              </w:rPr>
            </w:pPr>
            <w:r w:rsidRPr="00736380">
              <w:rPr>
                <w:rFonts w:ascii="Times New Roman" w:eastAsia="Times New Roman" w:hAnsi="Times New Roman" w:cs="Times New Roman"/>
                <w:b w:val="0"/>
                <w:color w:val="FFFFFF"/>
                <w:szCs w:val="28"/>
              </w:rPr>
              <w:t>Future Demand</w:t>
            </w:r>
          </w:p>
        </w:tc>
        <w:tc>
          <w:tcPr>
            <w:tcW w:w="1204" w:type="dxa"/>
            <w:tcBorders>
              <w:top w:val="single" w:sz="8" w:space="0" w:color="auto"/>
              <w:left w:val="nil"/>
              <w:bottom w:val="single" w:sz="8" w:space="0" w:color="auto"/>
              <w:right w:val="single" w:sz="8" w:space="0" w:color="auto"/>
            </w:tcBorders>
            <w:shd w:val="clear" w:color="000000" w:fill="00B050"/>
            <w:vAlign w:val="center"/>
            <w:hideMark/>
          </w:tcPr>
          <w:p w14:paraId="3863978B" w14:textId="77777777" w:rsidR="002B603D" w:rsidRPr="00736380" w:rsidRDefault="002B603D" w:rsidP="00CF5E6B">
            <w:pPr>
              <w:spacing w:line="240" w:lineRule="auto"/>
              <w:jc w:val="center"/>
              <w:rPr>
                <w:rFonts w:ascii="Times New Roman" w:eastAsia="Times New Roman" w:hAnsi="Times New Roman" w:cs="Times New Roman"/>
                <w:b w:val="0"/>
                <w:color w:val="FFFFFF"/>
                <w:szCs w:val="28"/>
              </w:rPr>
            </w:pPr>
            <w:r w:rsidRPr="00736380">
              <w:rPr>
                <w:rFonts w:ascii="Times New Roman" w:eastAsia="Times New Roman" w:hAnsi="Times New Roman" w:cs="Times New Roman"/>
                <w:b w:val="0"/>
                <w:color w:val="FFFFFF"/>
                <w:szCs w:val="28"/>
              </w:rPr>
              <w:t>Product</w:t>
            </w:r>
          </w:p>
        </w:tc>
        <w:tc>
          <w:tcPr>
            <w:tcW w:w="1184" w:type="dxa"/>
            <w:tcBorders>
              <w:top w:val="single" w:sz="8" w:space="0" w:color="auto"/>
              <w:left w:val="nil"/>
              <w:bottom w:val="single" w:sz="8" w:space="0" w:color="auto"/>
              <w:right w:val="single" w:sz="8" w:space="0" w:color="auto"/>
            </w:tcBorders>
            <w:shd w:val="clear" w:color="000000" w:fill="00B050"/>
            <w:vAlign w:val="center"/>
            <w:hideMark/>
          </w:tcPr>
          <w:p w14:paraId="5FB96F09" w14:textId="77777777" w:rsidR="002B603D" w:rsidRPr="00736380" w:rsidRDefault="002B603D" w:rsidP="00CF5E6B">
            <w:pPr>
              <w:spacing w:line="240" w:lineRule="auto"/>
              <w:jc w:val="center"/>
              <w:rPr>
                <w:rFonts w:ascii="Times New Roman" w:eastAsia="Times New Roman" w:hAnsi="Times New Roman" w:cs="Times New Roman"/>
                <w:b w:val="0"/>
                <w:color w:val="FFFFFF"/>
                <w:szCs w:val="28"/>
              </w:rPr>
            </w:pPr>
            <w:r w:rsidRPr="00736380">
              <w:rPr>
                <w:rFonts w:ascii="Times New Roman" w:eastAsia="Times New Roman" w:hAnsi="Times New Roman" w:cs="Times New Roman"/>
                <w:b w:val="0"/>
                <w:color w:val="FFFFFF"/>
                <w:szCs w:val="28"/>
              </w:rPr>
              <w:t>2020</w:t>
            </w:r>
          </w:p>
        </w:tc>
        <w:tc>
          <w:tcPr>
            <w:tcW w:w="1145" w:type="dxa"/>
            <w:tcBorders>
              <w:top w:val="single" w:sz="8" w:space="0" w:color="auto"/>
              <w:left w:val="nil"/>
              <w:bottom w:val="single" w:sz="8" w:space="0" w:color="auto"/>
              <w:right w:val="single" w:sz="8" w:space="0" w:color="auto"/>
            </w:tcBorders>
            <w:shd w:val="clear" w:color="000000" w:fill="00B050"/>
            <w:vAlign w:val="center"/>
            <w:hideMark/>
          </w:tcPr>
          <w:p w14:paraId="67E5874E" w14:textId="77777777" w:rsidR="002B603D" w:rsidRPr="00736380" w:rsidRDefault="002B603D" w:rsidP="00CF5E6B">
            <w:pPr>
              <w:spacing w:line="240" w:lineRule="auto"/>
              <w:jc w:val="center"/>
              <w:rPr>
                <w:rFonts w:ascii="Times New Roman" w:eastAsia="Times New Roman" w:hAnsi="Times New Roman" w:cs="Times New Roman"/>
                <w:b w:val="0"/>
                <w:color w:val="FFFFFF"/>
                <w:szCs w:val="28"/>
              </w:rPr>
            </w:pPr>
            <w:r w:rsidRPr="00736380">
              <w:rPr>
                <w:rFonts w:ascii="Times New Roman" w:eastAsia="Times New Roman" w:hAnsi="Times New Roman" w:cs="Times New Roman"/>
                <w:b w:val="0"/>
                <w:color w:val="FFFFFF"/>
                <w:szCs w:val="28"/>
              </w:rPr>
              <w:t>2021</w:t>
            </w:r>
          </w:p>
        </w:tc>
        <w:tc>
          <w:tcPr>
            <w:tcW w:w="1204" w:type="dxa"/>
            <w:tcBorders>
              <w:top w:val="single" w:sz="8" w:space="0" w:color="auto"/>
              <w:left w:val="nil"/>
              <w:bottom w:val="single" w:sz="8" w:space="0" w:color="auto"/>
              <w:right w:val="single" w:sz="8" w:space="0" w:color="auto"/>
            </w:tcBorders>
            <w:shd w:val="clear" w:color="000000" w:fill="00B050"/>
            <w:vAlign w:val="center"/>
            <w:hideMark/>
          </w:tcPr>
          <w:p w14:paraId="6B84AFC6" w14:textId="77777777" w:rsidR="002B603D" w:rsidRPr="00736380" w:rsidRDefault="002B603D" w:rsidP="00CF5E6B">
            <w:pPr>
              <w:spacing w:line="240" w:lineRule="auto"/>
              <w:jc w:val="center"/>
              <w:rPr>
                <w:rFonts w:ascii="Times New Roman" w:eastAsia="Times New Roman" w:hAnsi="Times New Roman" w:cs="Times New Roman"/>
                <w:b w:val="0"/>
                <w:color w:val="FFFFFF"/>
                <w:szCs w:val="28"/>
              </w:rPr>
            </w:pPr>
            <w:r w:rsidRPr="00736380">
              <w:rPr>
                <w:rFonts w:ascii="Times New Roman" w:eastAsia="Times New Roman" w:hAnsi="Times New Roman" w:cs="Times New Roman"/>
                <w:b w:val="0"/>
                <w:color w:val="FFFFFF"/>
                <w:szCs w:val="28"/>
              </w:rPr>
              <w:t>2022</w:t>
            </w:r>
          </w:p>
        </w:tc>
        <w:tc>
          <w:tcPr>
            <w:tcW w:w="1145" w:type="dxa"/>
            <w:tcBorders>
              <w:top w:val="single" w:sz="8" w:space="0" w:color="auto"/>
              <w:left w:val="nil"/>
              <w:bottom w:val="single" w:sz="8" w:space="0" w:color="auto"/>
              <w:right w:val="single" w:sz="8" w:space="0" w:color="auto"/>
            </w:tcBorders>
            <w:shd w:val="clear" w:color="000000" w:fill="00B050"/>
            <w:vAlign w:val="center"/>
            <w:hideMark/>
          </w:tcPr>
          <w:p w14:paraId="5C58231B" w14:textId="77777777" w:rsidR="002B603D" w:rsidRPr="00736380" w:rsidRDefault="002B603D" w:rsidP="00CF5E6B">
            <w:pPr>
              <w:spacing w:line="240" w:lineRule="auto"/>
              <w:jc w:val="center"/>
              <w:rPr>
                <w:rFonts w:ascii="Times New Roman" w:eastAsia="Times New Roman" w:hAnsi="Times New Roman" w:cs="Times New Roman"/>
                <w:b w:val="0"/>
                <w:color w:val="FFFFFF"/>
                <w:szCs w:val="28"/>
              </w:rPr>
            </w:pPr>
            <w:r w:rsidRPr="00736380">
              <w:rPr>
                <w:rFonts w:ascii="Times New Roman" w:eastAsia="Times New Roman" w:hAnsi="Times New Roman" w:cs="Times New Roman"/>
                <w:b w:val="0"/>
                <w:color w:val="FFFFFF"/>
                <w:szCs w:val="28"/>
              </w:rPr>
              <w:t>2023</w:t>
            </w:r>
          </w:p>
        </w:tc>
        <w:tc>
          <w:tcPr>
            <w:tcW w:w="1825" w:type="dxa"/>
            <w:tcBorders>
              <w:top w:val="single" w:sz="8" w:space="0" w:color="auto"/>
              <w:left w:val="nil"/>
              <w:bottom w:val="single" w:sz="8" w:space="0" w:color="auto"/>
              <w:right w:val="single" w:sz="8" w:space="0" w:color="auto"/>
            </w:tcBorders>
            <w:shd w:val="clear" w:color="000000" w:fill="00B050"/>
            <w:vAlign w:val="center"/>
            <w:hideMark/>
          </w:tcPr>
          <w:p w14:paraId="3C47BD77" w14:textId="77777777" w:rsidR="002B603D" w:rsidRPr="00736380" w:rsidRDefault="002B603D" w:rsidP="00CF5E6B">
            <w:pPr>
              <w:spacing w:line="240" w:lineRule="auto"/>
              <w:jc w:val="center"/>
              <w:rPr>
                <w:rFonts w:ascii="Times New Roman" w:eastAsia="Times New Roman" w:hAnsi="Times New Roman" w:cs="Times New Roman"/>
                <w:b w:val="0"/>
                <w:color w:val="FFFFFF"/>
                <w:szCs w:val="28"/>
              </w:rPr>
            </w:pPr>
            <w:r w:rsidRPr="00736380">
              <w:rPr>
                <w:rFonts w:ascii="Times New Roman" w:eastAsia="Times New Roman" w:hAnsi="Times New Roman" w:cs="Times New Roman"/>
                <w:b w:val="0"/>
                <w:color w:val="FFFFFF"/>
                <w:szCs w:val="28"/>
              </w:rPr>
              <w:t>2024</w:t>
            </w:r>
          </w:p>
        </w:tc>
      </w:tr>
      <w:tr w:rsidR="002B603D" w:rsidRPr="00736380" w14:paraId="33B76188" w14:textId="77777777" w:rsidTr="002B603D">
        <w:trPr>
          <w:trHeight w:val="341"/>
        </w:trPr>
        <w:tc>
          <w:tcPr>
            <w:tcW w:w="1864" w:type="dxa"/>
            <w:vMerge/>
            <w:tcBorders>
              <w:top w:val="single" w:sz="8" w:space="0" w:color="auto"/>
              <w:left w:val="single" w:sz="8" w:space="0" w:color="auto"/>
              <w:bottom w:val="single" w:sz="8" w:space="0" w:color="000000"/>
              <w:right w:val="single" w:sz="8" w:space="0" w:color="auto"/>
            </w:tcBorders>
            <w:vAlign w:val="center"/>
            <w:hideMark/>
          </w:tcPr>
          <w:p w14:paraId="53084552" w14:textId="77777777" w:rsidR="002B603D" w:rsidRPr="00736380" w:rsidRDefault="002B603D" w:rsidP="00CF5E6B">
            <w:pPr>
              <w:spacing w:line="240" w:lineRule="auto"/>
              <w:rPr>
                <w:rFonts w:ascii="Times New Roman" w:eastAsia="Times New Roman" w:hAnsi="Times New Roman" w:cs="Times New Roman"/>
                <w:b w:val="0"/>
                <w:color w:val="FFFFFF"/>
                <w:szCs w:val="28"/>
              </w:rPr>
            </w:pPr>
          </w:p>
        </w:tc>
        <w:tc>
          <w:tcPr>
            <w:tcW w:w="1204" w:type="dxa"/>
            <w:tcBorders>
              <w:top w:val="nil"/>
              <w:left w:val="nil"/>
              <w:bottom w:val="single" w:sz="8" w:space="0" w:color="auto"/>
              <w:right w:val="single" w:sz="8" w:space="0" w:color="auto"/>
            </w:tcBorders>
            <w:shd w:val="clear" w:color="000000" w:fill="797979"/>
            <w:vAlign w:val="center"/>
            <w:hideMark/>
          </w:tcPr>
          <w:p w14:paraId="7F5833A7" w14:textId="77777777" w:rsidR="002B603D" w:rsidRPr="00736380" w:rsidRDefault="002B603D" w:rsidP="00CF5E6B">
            <w:pPr>
              <w:spacing w:line="240" w:lineRule="auto"/>
              <w:jc w:val="center"/>
              <w:rPr>
                <w:rFonts w:ascii="Times New Roman" w:eastAsia="Times New Roman" w:hAnsi="Times New Roman" w:cs="Times New Roman"/>
                <w:b w:val="0"/>
                <w:color w:val="FFFFFF"/>
                <w:szCs w:val="28"/>
              </w:rPr>
            </w:pPr>
            <w:r w:rsidRPr="00736380">
              <w:rPr>
                <w:rFonts w:ascii="Times New Roman" w:eastAsia="Times New Roman" w:hAnsi="Times New Roman" w:cs="Times New Roman"/>
                <w:b w:val="0"/>
                <w:color w:val="FFFFFF"/>
                <w:szCs w:val="28"/>
              </w:rPr>
              <w:t>Blocks</w:t>
            </w:r>
          </w:p>
        </w:tc>
        <w:tc>
          <w:tcPr>
            <w:tcW w:w="1184" w:type="dxa"/>
            <w:tcBorders>
              <w:top w:val="nil"/>
              <w:left w:val="nil"/>
              <w:bottom w:val="single" w:sz="8" w:space="0" w:color="auto"/>
              <w:right w:val="single" w:sz="8" w:space="0" w:color="auto"/>
            </w:tcBorders>
            <w:shd w:val="clear" w:color="auto" w:fill="auto"/>
            <w:vAlign w:val="center"/>
            <w:hideMark/>
          </w:tcPr>
          <w:p w14:paraId="75C277D7"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258,284</w:t>
            </w:r>
          </w:p>
        </w:tc>
        <w:tc>
          <w:tcPr>
            <w:tcW w:w="1145" w:type="dxa"/>
            <w:tcBorders>
              <w:top w:val="nil"/>
              <w:left w:val="nil"/>
              <w:bottom w:val="single" w:sz="8" w:space="0" w:color="auto"/>
              <w:right w:val="single" w:sz="8" w:space="0" w:color="auto"/>
            </w:tcBorders>
            <w:shd w:val="clear" w:color="auto" w:fill="auto"/>
            <w:vAlign w:val="center"/>
            <w:hideMark/>
          </w:tcPr>
          <w:p w14:paraId="407C5BC8"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263,450</w:t>
            </w:r>
          </w:p>
        </w:tc>
        <w:tc>
          <w:tcPr>
            <w:tcW w:w="1204" w:type="dxa"/>
            <w:tcBorders>
              <w:top w:val="nil"/>
              <w:left w:val="nil"/>
              <w:bottom w:val="single" w:sz="8" w:space="0" w:color="auto"/>
              <w:right w:val="single" w:sz="8" w:space="0" w:color="auto"/>
            </w:tcBorders>
            <w:shd w:val="clear" w:color="auto" w:fill="auto"/>
            <w:vAlign w:val="center"/>
            <w:hideMark/>
          </w:tcPr>
          <w:p w14:paraId="7DD9D80D"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268,719</w:t>
            </w:r>
          </w:p>
        </w:tc>
        <w:tc>
          <w:tcPr>
            <w:tcW w:w="1145" w:type="dxa"/>
            <w:tcBorders>
              <w:top w:val="nil"/>
              <w:left w:val="nil"/>
              <w:bottom w:val="single" w:sz="8" w:space="0" w:color="auto"/>
              <w:right w:val="single" w:sz="8" w:space="0" w:color="auto"/>
            </w:tcBorders>
            <w:shd w:val="clear" w:color="auto" w:fill="auto"/>
            <w:vAlign w:val="center"/>
            <w:hideMark/>
          </w:tcPr>
          <w:p w14:paraId="2942671B"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274,093</w:t>
            </w:r>
          </w:p>
        </w:tc>
        <w:tc>
          <w:tcPr>
            <w:tcW w:w="1825" w:type="dxa"/>
            <w:tcBorders>
              <w:top w:val="nil"/>
              <w:left w:val="nil"/>
              <w:bottom w:val="single" w:sz="8" w:space="0" w:color="auto"/>
              <w:right w:val="single" w:sz="8" w:space="0" w:color="auto"/>
            </w:tcBorders>
            <w:shd w:val="clear" w:color="auto" w:fill="auto"/>
            <w:vAlign w:val="center"/>
            <w:hideMark/>
          </w:tcPr>
          <w:p w14:paraId="737A3E5D"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279,575</w:t>
            </w:r>
          </w:p>
        </w:tc>
      </w:tr>
      <w:tr w:rsidR="002B603D" w:rsidRPr="00736380" w14:paraId="02FCBB95" w14:textId="77777777" w:rsidTr="002B603D">
        <w:trPr>
          <w:trHeight w:val="341"/>
        </w:trPr>
        <w:tc>
          <w:tcPr>
            <w:tcW w:w="1864" w:type="dxa"/>
            <w:vMerge/>
            <w:tcBorders>
              <w:top w:val="single" w:sz="8" w:space="0" w:color="auto"/>
              <w:left w:val="single" w:sz="8" w:space="0" w:color="auto"/>
              <w:bottom w:val="single" w:sz="8" w:space="0" w:color="000000"/>
              <w:right w:val="single" w:sz="8" w:space="0" w:color="auto"/>
            </w:tcBorders>
            <w:vAlign w:val="center"/>
            <w:hideMark/>
          </w:tcPr>
          <w:p w14:paraId="1D25800A" w14:textId="77777777" w:rsidR="002B603D" w:rsidRPr="00736380" w:rsidRDefault="002B603D" w:rsidP="00CF5E6B">
            <w:pPr>
              <w:spacing w:line="240" w:lineRule="auto"/>
              <w:rPr>
                <w:rFonts w:ascii="Times New Roman" w:eastAsia="Times New Roman" w:hAnsi="Times New Roman" w:cs="Times New Roman"/>
                <w:b w:val="0"/>
                <w:color w:val="FFFFFF"/>
                <w:szCs w:val="28"/>
              </w:rPr>
            </w:pPr>
          </w:p>
        </w:tc>
        <w:tc>
          <w:tcPr>
            <w:tcW w:w="1204" w:type="dxa"/>
            <w:tcBorders>
              <w:top w:val="nil"/>
              <w:left w:val="nil"/>
              <w:bottom w:val="single" w:sz="8" w:space="0" w:color="auto"/>
              <w:right w:val="single" w:sz="8" w:space="0" w:color="auto"/>
            </w:tcBorders>
            <w:shd w:val="clear" w:color="000000" w:fill="797979"/>
            <w:vAlign w:val="center"/>
            <w:hideMark/>
          </w:tcPr>
          <w:p w14:paraId="42ADCD1C" w14:textId="77777777" w:rsidR="002B603D" w:rsidRPr="00736380" w:rsidRDefault="002B603D" w:rsidP="00CF5E6B">
            <w:pPr>
              <w:spacing w:line="240" w:lineRule="auto"/>
              <w:jc w:val="center"/>
              <w:rPr>
                <w:rFonts w:ascii="Times New Roman" w:eastAsia="Times New Roman" w:hAnsi="Times New Roman" w:cs="Times New Roman"/>
                <w:b w:val="0"/>
                <w:color w:val="FFFFFF"/>
                <w:szCs w:val="28"/>
              </w:rPr>
            </w:pPr>
            <w:r w:rsidRPr="00736380">
              <w:rPr>
                <w:rFonts w:ascii="Times New Roman" w:eastAsia="Times New Roman" w:hAnsi="Times New Roman" w:cs="Times New Roman"/>
                <w:b w:val="0"/>
                <w:color w:val="FFFFFF"/>
                <w:szCs w:val="28"/>
              </w:rPr>
              <w:t>Panels</w:t>
            </w:r>
          </w:p>
        </w:tc>
        <w:tc>
          <w:tcPr>
            <w:tcW w:w="1184" w:type="dxa"/>
            <w:tcBorders>
              <w:top w:val="nil"/>
              <w:left w:val="nil"/>
              <w:bottom w:val="single" w:sz="8" w:space="0" w:color="auto"/>
              <w:right w:val="single" w:sz="8" w:space="0" w:color="auto"/>
            </w:tcBorders>
            <w:shd w:val="clear" w:color="auto" w:fill="auto"/>
            <w:vAlign w:val="center"/>
            <w:hideMark/>
          </w:tcPr>
          <w:p w14:paraId="20A27DF8"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129,562</w:t>
            </w:r>
          </w:p>
        </w:tc>
        <w:tc>
          <w:tcPr>
            <w:tcW w:w="1145" w:type="dxa"/>
            <w:tcBorders>
              <w:top w:val="nil"/>
              <w:left w:val="nil"/>
              <w:bottom w:val="single" w:sz="8" w:space="0" w:color="auto"/>
              <w:right w:val="single" w:sz="8" w:space="0" w:color="auto"/>
            </w:tcBorders>
            <w:shd w:val="clear" w:color="auto" w:fill="auto"/>
            <w:vAlign w:val="center"/>
            <w:hideMark/>
          </w:tcPr>
          <w:p w14:paraId="14C761EC"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132,153</w:t>
            </w:r>
          </w:p>
        </w:tc>
        <w:tc>
          <w:tcPr>
            <w:tcW w:w="1204" w:type="dxa"/>
            <w:tcBorders>
              <w:top w:val="nil"/>
              <w:left w:val="nil"/>
              <w:bottom w:val="single" w:sz="8" w:space="0" w:color="auto"/>
              <w:right w:val="single" w:sz="8" w:space="0" w:color="auto"/>
            </w:tcBorders>
            <w:shd w:val="clear" w:color="auto" w:fill="auto"/>
            <w:vAlign w:val="center"/>
            <w:hideMark/>
          </w:tcPr>
          <w:p w14:paraId="40045182"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134,796</w:t>
            </w:r>
          </w:p>
        </w:tc>
        <w:tc>
          <w:tcPr>
            <w:tcW w:w="1145" w:type="dxa"/>
            <w:tcBorders>
              <w:top w:val="nil"/>
              <w:left w:val="nil"/>
              <w:bottom w:val="single" w:sz="8" w:space="0" w:color="auto"/>
              <w:right w:val="single" w:sz="8" w:space="0" w:color="auto"/>
            </w:tcBorders>
            <w:shd w:val="clear" w:color="auto" w:fill="auto"/>
            <w:vAlign w:val="center"/>
            <w:hideMark/>
          </w:tcPr>
          <w:p w14:paraId="00B7B99A"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137,492</w:t>
            </w:r>
          </w:p>
        </w:tc>
        <w:tc>
          <w:tcPr>
            <w:tcW w:w="1825" w:type="dxa"/>
            <w:tcBorders>
              <w:top w:val="nil"/>
              <w:left w:val="nil"/>
              <w:bottom w:val="single" w:sz="8" w:space="0" w:color="auto"/>
              <w:right w:val="single" w:sz="8" w:space="0" w:color="auto"/>
            </w:tcBorders>
            <w:shd w:val="clear" w:color="auto" w:fill="auto"/>
            <w:vAlign w:val="center"/>
            <w:hideMark/>
          </w:tcPr>
          <w:p w14:paraId="23580677"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140,242</w:t>
            </w:r>
          </w:p>
        </w:tc>
      </w:tr>
      <w:tr w:rsidR="002B603D" w:rsidRPr="00736380" w14:paraId="727EA043" w14:textId="77777777" w:rsidTr="002B603D">
        <w:trPr>
          <w:trHeight w:val="341"/>
        </w:trPr>
        <w:tc>
          <w:tcPr>
            <w:tcW w:w="3068" w:type="dxa"/>
            <w:gridSpan w:val="2"/>
            <w:tcBorders>
              <w:top w:val="single" w:sz="8" w:space="0" w:color="auto"/>
              <w:left w:val="single" w:sz="8" w:space="0" w:color="auto"/>
              <w:bottom w:val="single" w:sz="8" w:space="0" w:color="auto"/>
              <w:right w:val="single" w:sz="8" w:space="0" w:color="000000"/>
            </w:tcBorders>
            <w:shd w:val="clear" w:color="000000" w:fill="00B050"/>
            <w:noWrap/>
            <w:vAlign w:val="center"/>
            <w:hideMark/>
          </w:tcPr>
          <w:p w14:paraId="34B4F286" w14:textId="77777777" w:rsidR="002B603D" w:rsidRPr="00736380" w:rsidRDefault="002B603D" w:rsidP="00CF5E6B">
            <w:pPr>
              <w:spacing w:line="240" w:lineRule="auto"/>
              <w:jc w:val="center"/>
              <w:rPr>
                <w:rFonts w:ascii="Times New Roman" w:eastAsia="Times New Roman" w:hAnsi="Times New Roman" w:cs="Times New Roman"/>
                <w:b w:val="0"/>
                <w:color w:val="FFFFFF"/>
                <w:szCs w:val="28"/>
              </w:rPr>
            </w:pPr>
            <w:r w:rsidRPr="00736380">
              <w:rPr>
                <w:rFonts w:ascii="Times New Roman" w:eastAsia="Times New Roman" w:hAnsi="Times New Roman" w:cs="Times New Roman"/>
                <w:b w:val="0"/>
                <w:color w:val="FFFFFF"/>
                <w:szCs w:val="28"/>
              </w:rPr>
              <w:t>Growth</w:t>
            </w:r>
          </w:p>
        </w:tc>
        <w:tc>
          <w:tcPr>
            <w:tcW w:w="1184" w:type="dxa"/>
            <w:tcBorders>
              <w:top w:val="nil"/>
              <w:left w:val="nil"/>
              <w:bottom w:val="single" w:sz="8" w:space="0" w:color="auto"/>
              <w:right w:val="single" w:sz="8" w:space="0" w:color="auto"/>
            </w:tcBorders>
            <w:shd w:val="clear" w:color="000000" w:fill="FFFFFF"/>
            <w:noWrap/>
            <w:vAlign w:val="center"/>
            <w:hideMark/>
          </w:tcPr>
          <w:p w14:paraId="1CC8C109"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0.5%</w:t>
            </w:r>
          </w:p>
        </w:tc>
        <w:tc>
          <w:tcPr>
            <w:tcW w:w="1145" w:type="dxa"/>
            <w:tcBorders>
              <w:top w:val="nil"/>
              <w:left w:val="nil"/>
              <w:bottom w:val="single" w:sz="8" w:space="0" w:color="auto"/>
              <w:right w:val="single" w:sz="8" w:space="0" w:color="auto"/>
            </w:tcBorders>
            <w:shd w:val="clear" w:color="000000" w:fill="FFFFFF"/>
            <w:noWrap/>
            <w:vAlign w:val="center"/>
            <w:hideMark/>
          </w:tcPr>
          <w:p w14:paraId="5CA22789"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2.0%</w:t>
            </w:r>
          </w:p>
        </w:tc>
        <w:tc>
          <w:tcPr>
            <w:tcW w:w="1204" w:type="dxa"/>
            <w:tcBorders>
              <w:top w:val="nil"/>
              <w:left w:val="nil"/>
              <w:bottom w:val="single" w:sz="8" w:space="0" w:color="auto"/>
              <w:right w:val="single" w:sz="8" w:space="0" w:color="auto"/>
            </w:tcBorders>
            <w:shd w:val="clear" w:color="000000" w:fill="FFFFFF"/>
            <w:noWrap/>
            <w:vAlign w:val="center"/>
            <w:hideMark/>
          </w:tcPr>
          <w:p w14:paraId="53D389DF"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2.0%</w:t>
            </w:r>
          </w:p>
        </w:tc>
        <w:tc>
          <w:tcPr>
            <w:tcW w:w="1145" w:type="dxa"/>
            <w:tcBorders>
              <w:top w:val="nil"/>
              <w:left w:val="nil"/>
              <w:bottom w:val="single" w:sz="8" w:space="0" w:color="auto"/>
              <w:right w:val="single" w:sz="8" w:space="0" w:color="auto"/>
            </w:tcBorders>
            <w:shd w:val="clear" w:color="000000" w:fill="FFFFFF"/>
            <w:noWrap/>
            <w:vAlign w:val="center"/>
            <w:hideMark/>
          </w:tcPr>
          <w:p w14:paraId="755D2319"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2.0%</w:t>
            </w:r>
          </w:p>
        </w:tc>
        <w:tc>
          <w:tcPr>
            <w:tcW w:w="1825" w:type="dxa"/>
            <w:tcBorders>
              <w:top w:val="nil"/>
              <w:left w:val="nil"/>
              <w:bottom w:val="single" w:sz="8" w:space="0" w:color="auto"/>
              <w:right w:val="single" w:sz="8" w:space="0" w:color="auto"/>
            </w:tcBorders>
            <w:shd w:val="clear" w:color="000000" w:fill="FFFFFF"/>
            <w:noWrap/>
            <w:vAlign w:val="center"/>
            <w:hideMark/>
          </w:tcPr>
          <w:p w14:paraId="1118764A" w14:textId="77777777" w:rsidR="002B603D" w:rsidRPr="00736380" w:rsidRDefault="002B603D" w:rsidP="00CF5E6B">
            <w:pPr>
              <w:spacing w:line="240" w:lineRule="auto"/>
              <w:jc w:val="center"/>
              <w:rPr>
                <w:rFonts w:ascii="Times New Roman" w:eastAsia="Times New Roman" w:hAnsi="Times New Roman" w:cs="Times New Roman"/>
                <w:b w:val="0"/>
                <w:color w:val="0F0F3F"/>
                <w:szCs w:val="28"/>
              </w:rPr>
            </w:pPr>
            <w:r w:rsidRPr="00736380">
              <w:rPr>
                <w:rFonts w:ascii="Times New Roman" w:eastAsia="Times New Roman" w:hAnsi="Times New Roman" w:cs="Times New Roman"/>
                <w:b w:val="0"/>
                <w:color w:val="0F0F3F"/>
                <w:szCs w:val="28"/>
              </w:rPr>
              <w:t>2.0%</w:t>
            </w:r>
          </w:p>
        </w:tc>
      </w:tr>
    </w:tbl>
    <w:p w14:paraId="7ED7310F" w14:textId="77777777" w:rsidR="002B603D" w:rsidRDefault="002B603D" w:rsidP="001F0AF0">
      <w:pPr>
        <w:spacing w:after="200"/>
        <w:rPr>
          <w:rFonts w:ascii="Bahij TheSansArabic Plain" w:hAnsi="Bahij TheSansArabic Plain" w:cs="Bahij TheSansArabic Plain"/>
        </w:rPr>
      </w:pPr>
    </w:p>
    <w:p w14:paraId="2081FD12" w14:textId="77777777" w:rsidR="002B603D" w:rsidRDefault="002B603D" w:rsidP="001F0AF0">
      <w:pPr>
        <w:spacing w:after="200"/>
        <w:rPr>
          <w:rFonts w:ascii="Bahij TheSansArabic Plain" w:hAnsi="Bahij TheSansArabic Plain" w:cs="Bahij TheSansArabic Plain"/>
        </w:rPr>
      </w:pPr>
    </w:p>
    <w:p w14:paraId="35D64F51" w14:textId="77777777" w:rsidR="002B603D" w:rsidRDefault="002B603D" w:rsidP="001F0AF0">
      <w:pPr>
        <w:spacing w:after="200"/>
        <w:rPr>
          <w:rFonts w:ascii="Bahij TheSansArabic Plain" w:hAnsi="Bahij TheSansArabic Plain" w:cs="Bahij TheSansArabic Plain"/>
        </w:rPr>
      </w:pPr>
    </w:p>
    <w:p w14:paraId="79AD9D9B" w14:textId="77777777" w:rsidR="002B603D" w:rsidRDefault="002B603D" w:rsidP="001F0AF0">
      <w:pPr>
        <w:spacing w:after="200"/>
        <w:rPr>
          <w:rFonts w:ascii="Bahij TheSansArabic Plain" w:hAnsi="Bahij TheSansArabic Plain" w:cs="Bahij TheSansArabic Plain"/>
        </w:rPr>
      </w:pPr>
    </w:p>
    <w:p w14:paraId="14843295" w14:textId="77777777" w:rsidR="002B603D" w:rsidRDefault="002B603D" w:rsidP="001F0AF0">
      <w:pPr>
        <w:spacing w:after="200"/>
        <w:rPr>
          <w:rFonts w:ascii="Bahij TheSansArabic Plain" w:hAnsi="Bahij TheSansArabic Plain" w:cs="Bahij TheSansArabic Plain"/>
        </w:rPr>
      </w:pPr>
    </w:p>
    <w:p w14:paraId="2E952791" w14:textId="77777777" w:rsidR="002B603D" w:rsidRPr="002B603D" w:rsidRDefault="002B603D" w:rsidP="001F0AF0">
      <w:pPr>
        <w:spacing w:after="200"/>
        <w:rPr>
          <w:rFonts w:ascii="Bahij TheSansArabic Plain" w:hAnsi="Bahij TheSansArabic Plain" w:cs="Bahij TheSansArabic Plain"/>
          <w:color w:val="00B050"/>
        </w:rPr>
      </w:pPr>
      <w:r w:rsidRPr="002B603D">
        <w:rPr>
          <w:rFonts w:ascii="Bahij TheSansArabic Plain" w:hAnsi="Bahij TheSansArabic Plain" w:cs="Bahij TheSansArabic Plain"/>
          <w:color w:val="00B050"/>
        </w:rPr>
        <w:lastRenderedPageBreak/>
        <w:t>Future Supply/Demand Balance</w:t>
      </w:r>
    </w:p>
    <w:tbl>
      <w:tblPr>
        <w:tblW w:w="9435" w:type="dxa"/>
        <w:tblLook w:val="04A0" w:firstRow="1" w:lastRow="0" w:firstColumn="1" w:lastColumn="0" w:noHBand="0" w:noVBand="1"/>
      </w:tblPr>
      <w:tblGrid>
        <w:gridCol w:w="2506"/>
        <w:gridCol w:w="1385"/>
        <w:gridCol w:w="1385"/>
        <w:gridCol w:w="1385"/>
        <w:gridCol w:w="1385"/>
        <w:gridCol w:w="1389"/>
      </w:tblGrid>
      <w:tr w:rsidR="0062069B" w:rsidRPr="0062069B" w14:paraId="5F618139" w14:textId="77777777" w:rsidTr="00080A73">
        <w:trPr>
          <w:trHeight w:val="207"/>
        </w:trPr>
        <w:tc>
          <w:tcPr>
            <w:tcW w:w="9435" w:type="dxa"/>
            <w:gridSpan w:val="6"/>
            <w:tcBorders>
              <w:top w:val="single" w:sz="4" w:space="0" w:color="auto"/>
              <w:left w:val="single" w:sz="4" w:space="0" w:color="auto"/>
              <w:bottom w:val="single" w:sz="4" w:space="0" w:color="auto"/>
              <w:right w:val="single" w:sz="4" w:space="0" w:color="auto"/>
            </w:tcBorders>
            <w:shd w:val="clear" w:color="000000" w:fill="00B050"/>
            <w:vAlign w:val="center"/>
            <w:hideMark/>
          </w:tcPr>
          <w:p w14:paraId="2B1BAA50" w14:textId="77777777" w:rsidR="0062069B" w:rsidRPr="0062069B" w:rsidRDefault="0062069B" w:rsidP="0062069B">
            <w:pPr>
              <w:spacing w:line="240" w:lineRule="auto"/>
              <w:jc w:val="center"/>
              <w:rPr>
                <w:rFonts w:ascii="Times New Roman" w:eastAsia="Times New Roman" w:hAnsi="Times New Roman" w:cs="Times New Roman"/>
                <w:b w:val="0"/>
                <w:color w:val="FFFFFF"/>
                <w:szCs w:val="28"/>
              </w:rPr>
            </w:pPr>
            <w:r w:rsidRPr="0062069B">
              <w:rPr>
                <w:rFonts w:ascii="Times New Roman" w:eastAsia="Times New Roman" w:hAnsi="Times New Roman" w:cs="Times New Roman"/>
                <w:b w:val="0"/>
                <w:color w:val="FFFFFF"/>
                <w:szCs w:val="28"/>
              </w:rPr>
              <w:t xml:space="preserve">AAC Blocks </w:t>
            </w:r>
          </w:p>
        </w:tc>
      </w:tr>
      <w:tr w:rsidR="0062069B" w:rsidRPr="0062069B" w14:paraId="16478DA8" w14:textId="77777777" w:rsidTr="00080A73">
        <w:trPr>
          <w:trHeight w:val="623"/>
        </w:trPr>
        <w:tc>
          <w:tcPr>
            <w:tcW w:w="2506" w:type="dxa"/>
            <w:tcBorders>
              <w:top w:val="nil"/>
              <w:left w:val="single" w:sz="4" w:space="0" w:color="auto"/>
              <w:bottom w:val="single" w:sz="4" w:space="0" w:color="auto"/>
              <w:right w:val="single" w:sz="4" w:space="0" w:color="auto"/>
            </w:tcBorders>
            <w:shd w:val="clear" w:color="000000" w:fill="00B050"/>
            <w:vAlign w:val="center"/>
            <w:hideMark/>
          </w:tcPr>
          <w:p w14:paraId="3AA75075" w14:textId="77777777" w:rsidR="0062069B" w:rsidRPr="0062069B" w:rsidRDefault="0062069B" w:rsidP="0062069B">
            <w:pPr>
              <w:spacing w:line="240" w:lineRule="auto"/>
              <w:jc w:val="center"/>
              <w:rPr>
                <w:rFonts w:ascii="Times New Roman" w:eastAsia="Times New Roman" w:hAnsi="Times New Roman" w:cs="Times New Roman"/>
                <w:b w:val="0"/>
                <w:color w:val="FFFFFF"/>
                <w:szCs w:val="28"/>
              </w:rPr>
            </w:pPr>
            <w:r w:rsidRPr="0062069B">
              <w:rPr>
                <w:rFonts w:ascii="Times New Roman" w:eastAsia="Times New Roman" w:hAnsi="Times New Roman" w:cs="Times New Roman"/>
                <w:b w:val="0"/>
                <w:color w:val="FFFFFF"/>
                <w:szCs w:val="28"/>
              </w:rPr>
              <w:t>Supply/Demand     Balance (M3)</w:t>
            </w:r>
          </w:p>
        </w:tc>
        <w:tc>
          <w:tcPr>
            <w:tcW w:w="1385" w:type="dxa"/>
            <w:tcBorders>
              <w:top w:val="nil"/>
              <w:left w:val="nil"/>
              <w:bottom w:val="single" w:sz="4" w:space="0" w:color="auto"/>
              <w:right w:val="single" w:sz="4" w:space="0" w:color="auto"/>
            </w:tcBorders>
            <w:shd w:val="clear" w:color="000000" w:fill="00B050"/>
            <w:vAlign w:val="center"/>
            <w:hideMark/>
          </w:tcPr>
          <w:p w14:paraId="3FC66FCC" w14:textId="77777777" w:rsidR="0062069B" w:rsidRPr="0062069B" w:rsidRDefault="0062069B" w:rsidP="0062069B">
            <w:pPr>
              <w:spacing w:line="240" w:lineRule="auto"/>
              <w:jc w:val="center"/>
              <w:rPr>
                <w:rFonts w:ascii="Times New Roman" w:eastAsia="Times New Roman" w:hAnsi="Times New Roman" w:cs="Times New Roman"/>
                <w:b w:val="0"/>
                <w:color w:val="FFFFFF"/>
                <w:szCs w:val="28"/>
              </w:rPr>
            </w:pPr>
            <w:r w:rsidRPr="0062069B">
              <w:rPr>
                <w:rFonts w:ascii="Times New Roman" w:eastAsia="Times New Roman" w:hAnsi="Times New Roman" w:cs="Times New Roman"/>
                <w:b w:val="0"/>
                <w:color w:val="FFFFFF"/>
                <w:szCs w:val="28"/>
              </w:rPr>
              <w:t>2020</w:t>
            </w:r>
          </w:p>
        </w:tc>
        <w:tc>
          <w:tcPr>
            <w:tcW w:w="1385" w:type="dxa"/>
            <w:tcBorders>
              <w:top w:val="nil"/>
              <w:left w:val="nil"/>
              <w:bottom w:val="single" w:sz="4" w:space="0" w:color="auto"/>
              <w:right w:val="single" w:sz="4" w:space="0" w:color="auto"/>
            </w:tcBorders>
            <w:shd w:val="clear" w:color="000000" w:fill="00B050"/>
            <w:vAlign w:val="center"/>
            <w:hideMark/>
          </w:tcPr>
          <w:p w14:paraId="3ABBB00A" w14:textId="77777777" w:rsidR="0062069B" w:rsidRPr="0062069B" w:rsidRDefault="0062069B" w:rsidP="0062069B">
            <w:pPr>
              <w:spacing w:line="240" w:lineRule="auto"/>
              <w:jc w:val="center"/>
              <w:rPr>
                <w:rFonts w:ascii="Times New Roman" w:eastAsia="Times New Roman" w:hAnsi="Times New Roman" w:cs="Times New Roman"/>
                <w:b w:val="0"/>
                <w:color w:val="FFFFFF"/>
                <w:szCs w:val="28"/>
              </w:rPr>
            </w:pPr>
            <w:r w:rsidRPr="0062069B">
              <w:rPr>
                <w:rFonts w:ascii="Times New Roman" w:eastAsia="Times New Roman" w:hAnsi="Times New Roman" w:cs="Times New Roman"/>
                <w:b w:val="0"/>
                <w:color w:val="FFFFFF"/>
                <w:szCs w:val="28"/>
              </w:rPr>
              <w:t>2021</w:t>
            </w:r>
          </w:p>
        </w:tc>
        <w:tc>
          <w:tcPr>
            <w:tcW w:w="1385" w:type="dxa"/>
            <w:tcBorders>
              <w:top w:val="nil"/>
              <w:left w:val="nil"/>
              <w:bottom w:val="single" w:sz="4" w:space="0" w:color="auto"/>
              <w:right w:val="single" w:sz="4" w:space="0" w:color="auto"/>
            </w:tcBorders>
            <w:shd w:val="clear" w:color="000000" w:fill="00B050"/>
            <w:vAlign w:val="center"/>
            <w:hideMark/>
          </w:tcPr>
          <w:p w14:paraId="4D5D3BAF" w14:textId="77777777" w:rsidR="0062069B" w:rsidRPr="0062069B" w:rsidRDefault="0062069B" w:rsidP="0062069B">
            <w:pPr>
              <w:spacing w:line="240" w:lineRule="auto"/>
              <w:jc w:val="center"/>
              <w:rPr>
                <w:rFonts w:ascii="Times New Roman" w:eastAsia="Times New Roman" w:hAnsi="Times New Roman" w:cs="Times New Roman"/>
                <w:b w:val="0"/>
                <w:color w:val="FFFFFF"/>
                <w:szCs w:val="28"/>
              </w:rPr>
            </w:pPr>
            <w:r w:rsidRPr="0062069B">
              <w:rPr>
                <w:rFonts w:ascii="Times New Roman" w:eastAsia="Times New Roman" w:hAnsi="Times New Roman" w:cs="Times New Roman"/>
                <w:b w:val="0"/>
                <w:color w:val="FFFFFF"/>
                <w:szCs w:val="28"/>
              </w:rPr>
              <w:t>2022</w:t>
            </w:r>
          </w:p>
        </w:tc>
        <w:tc>
          <w:tcPr>
            <w:tcW w:w="1385" w:type="dxa"/>
            <w:tcBorders>
              <w:top w:val="nil"/>
              <w:left w:val="nil"/>
              <w:bottom w:val="single" w:sz="4" w:space="0" w:color="auto"/>
              <w:right w:val="single" w:sz="4" w:space="0" w:color="auto"/>
            </w:tcBorders>
            <w:shd w:val="clear" w:color="000000" w:fill="00B050"/>
            <w:vAlign w:val="center"/>
            <w:hideMark/>
          </w:tcPr>
          <w:p w14:paraId="0CC7906E" w14:textId="77777777" w:rsidR="0062069B" w:rsidRPr="0062069B" w:rsidRDefault="0062069B" w:rsidP="0062069B">
            <w:pPr>
              <w:spacing w:line="240" w:lineRule="auto"/>
              <w:jc w:val="center"/>
              <w:rPr>
                <w:rFonts w:ascii="Times New Roman" w:eastAsia="Times New Roman" w:hAnsi="Times New Roman" w:cs="Times New Roman"/>
                <w:b w:val="0"/>
                <w:color w:val="FFFFFF"/>
                <w:szCs w:val="28"/>
              </w:rPr>
            </w:pPr>
            <w:r w:rsidRPr="0062069B">
              <w:rPr>
                <w:rFonts w:ascii="Times New Roman" w:eastAsia="Times New Roman" w:hAnsi="Times New Roman" w:cs="Times New Roman"/>
                <w:b w:val="0"/>
                <w:color w:val="FFFFFF"/>
                <w:szCs w:val="28"/>
              </w:rPr>
              <w:t>2023</w:t>
            </w:r>
          </w:p>
        </w:tc>
        <w:tc>
          <w:tcPr>
            <w:tcW w:w="1385" w:type="dxa"/>
            <w:tcBorders>
              <w:top w:val="nil"/>
              <w:left w:val="nil"/>
              <w:bottom w:val="single" w:sz="4" w:space="0" w:color="auto"/>
              <w:right w:val="single" w:sz="4" w:space="0" w:color="auto"/>
            </w:tcBorders>
            <w:shd w:val="clear" w:color="000000" w:fill="00B050"/>
            <w:vAlign w:val="center"/>
            <w:hideMark/>
          </w:tcPr>
          <w:p w14:paraId="5EFC75FF" w14:textId="77777777" w:rsidR="0062069B" w:rsidRPr="0062069B" w:rsidRDefault="0062069B" w:rsidP="0062069B">
            <w:pPr>
              <w:spacing w:line="240" w:lineRule="auto"/>
              <w:jc w:val="center"/>
              <w:rPr>
                <w:rFonts w:ascii="Times New Roman" w:eastAsia="Times New Roman" w:hAnsi="Times New Roman" w:cs="Times New Roman"/>
                <w:b w:val="0"/>
                <w:color w:val="FFFFFF"/>
                <w:szCs w:val="28"/>
              </w:rPr>
            </w:pPr>
            <w:r w:rsidRPr="0062069B">
              <w:rPr>
                <w:rFonts w:ascii="Times New Roman" w:eastAsia="Times New Roman" w:hAnsi="Times New Roman" w:cs="Times New Roman"/>
                <w:b w:val="0"/>
                <w:color w:val="FFFFFF"/>
                <w:szCs w:val="28"/>
              </w:rPr>
              <w:t>2024</w:t>
            </w:r>
          </w:p>
        </w:tc>
      </w:tr>
      <w:tr w:rsidR="0062069B" w:rsidRPr="0062069B" w14:paraId="16944F7D" w14:textId="77777777" w:rsidTr="00080A73">
        <w:trPr>
          <w:trHeight w:val="207"/>
        </w:trPr>
        <w:tc>
          <w:tcPr>
            <w:tcW w:w="2506" w:type="dxa"/>
            <w:tcBorders>
              <w:top w:val="nil"/>
              <w:left w:val="single" w:sz="4" w:space="0" w:color="auto"/>
              <w:bottom w:val="single" w:sz="4" w:space="0" w:color="auto"/>
              <w:right w:val="single" w:sz="4" w:space="0" w:color="auto"/>
            </w:tcBorders>
            <w:shd w:val="clear" w:color="000000" w:fill="FFFFFF"/>
            <w:vAlign w:val="center"/>
            <w:hideMark/>
          </w:tcPr>
          <w:p w14:paraId="52122D96"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Supply</w:t>
            </w:r>
          </w:p>
        </w:tc>
        <w:tc>
          <w:tcPr>
            <w:tcW w:w="1385" w:type="dxa"/>
            <w:tcBorders>
              <w:top w:val="nil"/>
              <w:left w:val="nil"/>
              <w:bottom w:val="single" w:sz="4" w:space="0" w:color="auto"/>
              <w:right w:val="single" w:sz="4" w:space="0" w:color="auto"/>
            </w:tcBorders>
            <w:shd w:val="clear" w:color="auto" w:fill="auto"/>
            <w:vAlign w:val="center"/>
            <w:hideMark/>
          </w:tcPr>
          <w:p w14:paraId="1E6BBF3E"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585,541</w:t>
            </w:r>
          </w:p>
        </w:tc>
        <w:tc>
          <w:tcPr>
            <w:tcW w:w="1385" w:type="dxa"/>
            <w:tcBorders>
              <w:top w:val="nil"/>
              <w:left w:val="nil"/>
              <w:bottom w:val="single" w:sz="4" w:space="0" w:color="auto"/>
              <w:right w:val="single" w:sz="4" w:space="0" w:color="auto"/>
            </w:tcBorders>
            <w:shd w:val="clear" w:color="auto" w:fill="auto"/>
            <w:vAlign w:val="center"/>
            <w:hideMark/>
          </w:tcPr>
          <w:p w14:paraId="269468A5"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727,541</w:t>
            </w:r>
          </w:p>
        </w:tc>
        <w:tc>
          <w:tcPr>
            <w:tcW w:w="1385" w:type="dxa"/>
            <w:tcBorders>
              <w:top w:val="nil"/>
              <w:left w:val="nil"/>
              <w:bottom w:val="single" w:sz="4" w:space="0" w:color="auto"/>
              <w:right w:val="single" w:sz="4" w:space="0" w:color="auto"/>
            </w:tcBorders>
            <w:shd w:val="clear" w:color="auto" w:fill="auto"/>
            <w:vAlign w:val="center"/>
            <w:hideMark/>
          </w:tcPr>
          <w:p w14:paraId="267F417C"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727,541</w:t>
            </w:r>
          </w:p>
        </w:tc>
        <w:tc>
          <w:tcPr>
            <w:tcW w:w="1385" w:type="dxa"/>
            <w:tcBorders>
              <w:top w:val="nil"/>
              <w:left w:val="nil"/>
              <w:bottom w:val="single" w:sz="4" w:space="0" w:color="auto"/>
              <w:right w:val="single" w:sz="4" w:space="0" w:color="auto"/>
            </w:tcBorders>
            <w:shd w:val="clear" w:color="auto" w:fill="auto"/>
            <w:vAlign w:val="center"/>
            <w:hideMark/>
          </w:tcPr>
          <w:p w14:paraId="7AFFE6B8"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727,541</w:t>
            </w:r>
          </w:p>
        </w:tc>
        <w:tc>
          <w:tcPr>
            <w:tcW w:w="1385" w:type="dxa"/>
            <w:tcBorders>
              <w:top w:val="nil"/>
              <w:left w:val="nil"/>
              <w:bottom w:val="single" w:sz="4" w:space="0" w:color="auto"/>
              <w:right w:val="single" w:sz="4" w:space="0" w:color="auto"/>
            </w:tcBorders>
            <w:shd w:val="clear" w:color="auto" w:fill="auto"/>
            <w:vAlign w:val="center"/>
            <w:hideMark/>
          </w:tcPr>
          <w:p w14:paraId="46431548"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727,541</w:t>
            </w:r>
          </w:p>
        </w:tc>
      </w:tr>
      <w:tr w:rsidR="0062069B" w:rsidRPr="0062069B" w14:paraId="5877188F" w14:textId="77777777" w:rsidTr="00080A73">
        <w:trPr>
          <w:trHeight w:val="207"/>
        </w:trPr>
        <w:tc>
          <w:tcPr>
            <w:tcW w:w="2506" w:type="dxa"/>
            <w:tcBorders>
              <w:top w:val="nil"/>
              <w:left w:val="single" w:sz="4" w:space="0" w:color="auto"/>
              <w:bottom w:val="single" w:sz="4" w:space="0" w:color="auto"/>
              <w:right w:val="single" w:sz="4" w:space="0" w:color="auto"/>
            </w:tcBorders>
            <w:shd w:val="clear" w:color="000000" w:fill="FFFFFF"/>
            <w:vAlign w:val="center"/>
            <w:hideMark/>
          </w:tcPr>
          <w:p w14:paraId="52BA2A34"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 xml:space="preserve">Demand </w:t>
            </w:r>
          </w:p>
        </w:tc>
        <w:tc>
          <w:tcPr>
            <w:tcW w:w="1385" w:type="dxa"/>
            <w:tcBorders>
              <w:top w:val="nil"/>
              <w:left w:val="nil"/>
              <w:bottom w:val="single" w:sz="4" w:space="0" w:color="auto"/>
              <w:right w:val="single" w:sz="4" w:space="0" w:color="auto"/>
            </w:tcBorders>
            <w:shd w:val="clear" w:color="auto" w:fill="auto"/>
            <w:vAlign w:val="center"/>
            <w:hideMark/>
          </w:tcPr>
          <w:p w14:paraId="4AF1E4C8"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258,284</w:t>
            </w:r>
          </w:p>
        </w:tc>
        <w:tc>
          <w:tcPr>
            <w:tcW w:w="1385" w:type="dxa"/>
            <w:tcBorders>
              <w:top w:val="nil"/>
              <w:left w:val="nil"/>
              <w:bottom w:val="single" w:sz="4" w:space="0" w:color="auto"/>
              <w:right w:val="single" w:sz="4" w:space="0" w:color="auto"/>
            </w:tcBorders>
            <w:shd w:val="clear" w:color="auto" w:fill="auto"/>
            <w:vAlign w:val="center"/>
            <w:hideMark/>
          </w:tcPr>
          <w:p w14:paraId="3CE2A8F8"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263,450</w:t>
            </w:r>
          </w:p>
        </w:tc>
        <w:tc>
          <w:tcPr>
            <w:tcW w:w="1385" w:type="dxa"/>
            <w:tcBorders>
              <w:top w:val="nil"/>
              <w:left w:val="nil"/>
              <w:bottom w:val="single" w:sz="4" w:space="0" w:color="auto"/>
              <w:right w:val="single" w:sz="4" w:space="0" w:color="auto"/>
            </w:tcBorders>
            <w:shd w:val="clear" w:color="auto" w:fill="auto"/>
            <w:vAlign w:val="center"/>
            <w:hideMark/>
          </w:tcPr>
          <w:p w14:paraId="5E79038A"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268,719</w:t>
            </w:r>
          </w:p>
        </w:tc>
        <w:tc>
          <w:tcPr>
            <w:tcW w:w="1385" w:type="dxa"/>
            <w:tcBorders>
              <w:top w:val="nil"/>
              <w:left w:val="nil"/>
              <w:bottom w:val="single" w:sz="4" w:space="0" w:color="auto"/>
              <w:right w:val="single" w:sz="4" w:space="0" w:color="auto"/>
            </w:tcBorders>
            <w:shd w:val="clear" w:color="auto" w:fill="auto"/>
            <w:vAlign w:val="center"/>
            <w:hideMark/>
          </w:tcPr>
          <w:p w14:paraId="6389AFFB"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274,093</w:t>
            </w:r>
          </w:p>
        </w:tc>
        <w:tc>
          <w:tcPr>
            <w:tcW w:w="1385" w:type="dxa"/>
            <w:tcBorders>
              <w:top w:val="nil"/>
              <w:left w:val="nil"/>
              <w:bottom w:val="single" w:sz="4" w:space="0" w:color="auto"/>
              <w:right w:val="single" w:sz="4" w:space="0" w:color="auto"/>
            </w:tcBorders>
            <w:shd w:val="clear" w:color="auto" w:fill="auto"/>
            <w:vAlign w:val="center"/>
            <w:hideMark/>
          </w:tcPr>
          <w:p w14:paraId="34310AC6"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279,575</w:t>
            </w:r>
          </w:p>
        </w:tc>
      </w:tr>
      <w:tr w:rsidR="0062069B" w:rsidRPr="0062069B" w14:paraId="584FCAEA" w14:textId="77777777" w:rsidTr="00080A73">
        <w:trPr>
          <w:trHeight w:val="207"/>
        </w:trPr>
        <w:tc>
          <w:tcPr>
            <w:tcW w:w="2506" w:type="dxa"/>
            <w:tcBorders>
              <w:top w:val="nil"/>
              <w:left w:val="single" w:sz="4" w:space="0" w:color="auto"/>
              <w:bottom w:val="single" w:sz="4" w:space="0" w:color="auto"/>
              <w:right w:val="single" w:sz="4" w:space="0" w:color="auto"/>
            </w:tcBorders>
            <w:shd w:val="clear" w:color="000000" w:fill="595959"/>
            <w:vAlign w:val="center"/>
            <w:hideMark/>
          </w:tcPr>
          <w:p w14:paraId="6BF5FC7D" w14:textId="77777777" w:rsidR="0062069B" w:rsidRPr="0062069B" w:rsidRDefault="0062069B" w:rsidP="0062069B">
            <w:pPr>
              <w:spacing w:line="240" w:lineRule="auto"/>
              <w:jc w:val="center"/>
              <w:rPr>
                <w:rFonts w:ascii="Times New Roman" w:eastAsia="Times New Roman" w:hAnsi="Times New Roman" w:cs="Times New Roman"/>
                <w:b w:val="0"/>
                <w:color w:val="FFFFFF"/>
                <w:szCs w:val="28"/>
              </w:rPr>
            </w:pPr>
            <w:r w:rsidRPr="0062069B">
              <w:rPr>
                <w:rFonts w:ascii="Times New Roman" w:eastAsia="Times New Roman" w:hAnsi="Times New Roman" w:cs="Times New Roman"/>
                <w:b w:val="0"/>
                <w:color w:val="FFFFFF"/>
                <w:szCs w:val="28"/>
              </w:rPr>
              <w:t>Surplus/Deficit</w:t>
            </w:r>
          </w:p>
        </w:tc>
        <w:tc>
          <w:tcPr>
            <w:tcW w:w="1385" w:type="dxa"/>
            <w:tcBorders>
              <w:top w:val="nil"/>
              <w:left w:val="nil"/>
              <w:bottom w:val="single" w:sz="4" w:space="0" w:color="auto"/>
              <w:right w:val="single" w:sz="4" w:space="0" w:color="auto"/>
            </w:tcBorders>
            <w:shd w:val="clear" w:color="auto" w:fill="auto"/>
            <w:vAlign w:val="center"/>
            <w:hideMark/>
          </w:tcPr>
          <w:p w14:paraId="56E43FBE"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327,257</w:t>
            </w:r>
          </w:p>
        </w:tc>
        <w:tc>
          <w:tcPr>
            <w:tcW w:w="1385" w:type="dxa"/>
            <w:tcBorders>
              <w:top w:val="nil"/>
              <w:left w:val="nil"/>
              <w:bottom w:val="single" w:sz="4" w:space="0" w:color="auto"/>
              <w:right w:val="single" w:sz="4" w:space="0" w:color="auto"/>
            </w:tcBorders>
            <w:shd w:val="clear" w:color="auto" w:fill="auto"/>
            <w:vAlign w:val="center"/>
            <w:hideMark/>
          </w:tcPr>
          <w:p w14:paraId="0D6E5171"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464,091</w:t>
            </w:r>
          </w:p>
        </w:tc>
        <w:tc>
          <w:tcPr>
            <w:tcW w:w="1385" w:type="dxa"/>
            <w:tcBorders>
              <w:top w:val="nil"/>
              <w:left w:val="nil"/>
              <w:bottom w:val="single" w:sz="4" w:space="0" w:color="auto"/>
              <w:right w:val="single" w:sz="4" w:space="0" w:color="auto"/>
            </w:tcBorders>
            <w:shd w:val="clear" w:color="auto" w:fill="auto"/>
            <w:vAlign w:val="center"/>
            <w:hideMark/>
          </w:tcPr>
          <w:p w14:paraId="5C37015D"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458,822</w:t>
            </w:r>
          </w:p>
        </w:tc>
        <w:tc>
          <w:tcPr>
            <w:tcW w:w="1385" w:type="dxa"/>
            <w:tcBorders>
              <w:top w:val="nil"/>
              <w:left w:val="nil"/>
              <w:bottom w:val="single" w:sz="4" w:space="0" w:color="auto"/>
              <w:right w:val="single" w:sz="4" w:space="0" w:color="auto"/>
            </w:tcBorders>
            <w:shd w:val="clear" w:color="auto" w:fill="auto"/>
            <w:vAlign w:val="center"/>
            <w:hideMark/>
          </w:tcPr>
          <w:p w14:paraId="453C3828"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453,448</w:t>
            </w:r>
          </w:p>
        </w:tc>
        <w:tc>
          <w:tcPr>
            <w:tcW w:w="1385" w:type="dxa"/>
            <w:tcBorders>
              <w:top w:val="nil"/>
              <w:left w:val="nil"/>
              <w:bottom w:val="single" w:sz="4" w:space="0" w:color="auto"/>
              <w:right w:val="single" w:sz="4" w:space="0" w:color="auto"/>
            </w:tcBorders>
            <w:shd w:val="clear" w:color="auto" w:fill="auto"/>
            <w:vAlign w:val="center"/>
            <w:hideMark/>
          </w:tcPr>
          <w:p w14:paraId="32433B89"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447,966</w:t>
            </w:r>
          </w:p>
        </w:tc>
      </w:tr>
      <w:tr w:rsidR="0062069B" w:rsidRPr="0062069B" w14:paraId="3B35180C" w14:textId="77777777" w:rsidTr="00080A73">
        <w:trPr>
          <w:trHeight w:val="207"/>
        </w:trPr>
        <w:tc>
          <w:tcPr>
            <w:tcW w:w="2506" w:type="dxa"/>
            <w:tcBorders>
              <w:top w:val="nil"/>
              <w:left w:val="single" w:sz="4" w:space="0" w:color="auto"/>
              <w:bottom w:val="single" w:sz="4" w:space="0" w:color="auto"/>
              <w:right w:val="single" w:sz="4" w:space="0" w:color="auto"/>
            </w:tcBorders>
            <w:shd w:val="clear" w:color="000000" w:fill="FFFFFF"/>
            <w:vAlign w:val="center"/>
            <w:hideMark/>
          </w:tcPr>
          <w:p w14:paraId="08284C2D"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Export</w:t>
            </w:r>
          </w:p>
        </w:tc>
        <w:tc>
          <w:tcPr>
            <w:tcW w:w="1385" w:type="dxa"/>
            <w:tcBorders>
              <w:top w:val="nil"/>
              <w:left w:val="nil"/>
              <w:bottom w:val="single" w:sz="4" w:space="0" w:color="auto"/>
              <w:right w:val="single" w:sz="4" w:space="0" w:color="auto"/>
            </w:tcBorders>
            <w:shd w:val="clear" w:color="auto" w:fill="auto"/>
            <w:vAlign w:val="center"/>
            <w:hideMark/>
          </w:tcPr>
          <w:p w14:paraId="0CFF13AC"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132,242</w:t>
            </w:r>
          </w:p>
        </w:tc>
        <w:tc>
          <w:tcPr>
            <w:tcW w:w="1385" w:type="dxa"/>
            <w:tcBorders>
              <w:top w:val="nil"/>
              <w:left w:val="nil"/>
              <w:bottom w:val="single" w:sz="4" w:space="0" w:color="auto"/>
              <w:right w:val="single" w:sz="4" w:space="0" w:color="auto"/>
            </w:tcBorders>
            <w:shd w:val="clear" w:color="auto" w:fill="auto"/>
            <w:vAlign w:val="center"/>
            <w:hideMark/>
          </w:tcPr>
          <w:p w14:paraId="30A25F3D"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133,564</w:t>
            </w:r>
          </w:p>
        </w:tc>
        <w:tc>
          <w:tcPr>
            <w:tcW w:w="1385" w:type="dxa"/>
            <w:tcBorders>
              <w:top w:val="nil"/>
              <w:left w:val="nil"/>
              <w:bottom w:val="single" w:sz="4" w:space="0" w:color="auto"/>
              <w:right w:val="single" w:sz="4" w:space="0" w:color="auto"/>
            </w:tcBorders>
            <w:shd w:val="clear" w:color="auto" w:fill="auto"/>
            <w:vAlign w:val="center"/>
            <w:hideMark/>
          </w:tcPr>
          <w:p w14:paraId="602C7203"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136,236</w:t>
            </w:r>
          </w:p>
        </w:tc>
        <w:tc>
          <w:tcPr>
            <w:tcW w:w="1385" w:type="dxa"/>
            <w:tcBorders>
              <w:top w:val="nil"/>
              <w:left w:val="nil"/>
              <w:bottom w:val="single" w:sz="4" w:space="0" w:color="auto"/>
              <w:right w:val="single" w:sz="4" w:space="0" w:color="auto"/>
            </w:tcBorders>
            <w:shd w:val="clear" w:color="auto" w:fill="auto"/>
            <w:vAlign w:val="center"/>
            <w:hideMark/>
          </w:tcPr>
          <w:p w14:paraId="241EC88A"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138,960</w:t>
            </w:r>
          </w:p>
        </w:tc>
        <w:tc>
          <w:tcPr>
            <w:tcW w:w="1385" w:type="dxa"/>
            <w:tcBorders>
              <w:top w:val="nil"/>
              <w:left w:val="nil"/>
              <w:bottom w:val="single" w:sz="4" w:space="0" w:color="auto"/>
              <w:right w:val="single" w:sz="4" w:space="0" w:color="auto"/>
            </w:tcBorders>
            <w:shd w:val="clear" w:color="auto" w:fill="auto"/>
            <w:vAlign w:val="center"/>
            <w:hideMark/>
          </w:tcPr>
          <w:p w14:paraId="4C001BBE"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141,740</w:t>
            </w:r>
          </w:p>
        </w:tc>
      </w:tr>
      <w:tr w:rsidR="0062069B" w:rsidRPr="0062069B" w14:paraId="127B5959" w14:textId="77777777" w:rsidTr="00080A73">
        <w:trPr>
          <w:trHeight w:val="207"/>
        </w:trPr>
        <w:tc>
          <w:tcPr>
            <w:tcW w:w="2506" w:type="dxa"/>
            <w:tcBorders>
              <w:top w:val="nil"/>
              <w:left w:val="single" w:sz="4" w:space="0" w:color="auto"/>
              <w:bottom w:val="single" w:sz="4" w:space="0" w:color="auto"/>
              <w:right w:val="single" w:sz="4" w:space="0" w:color="auto"/>
            </w:tcBorders>
            <w:shd w:val="clear" w:color="000000" w:fill="595959"/>
            <w:vAlign w:val="center"/>
            <w:hideMark/>
          </w:tcPr>
          <w:p w14:paraId="7EE85DE5" w14:textId="77777777" w:rsidR="0062069B" w:rsidRPr="0062069B" w:rsidRDefault="0062069B" w:rsidP="0062069B">
            <w:pPr>
              <w:spacing w:line="240" w:lineRule="auto"/>
              <w:jc w:val="center"/>
              <w:rPr>
                <w:rFonts w:ascii="Times New Roman" w:eastAsia="Times New Roman" w:hAnsi="Times New Roman" w:cs="Times New Roman"/>
                <w:b w:val="0"/>
                <w:color w:val="FFFFFF"/>
                <w:szCs w:val="28"/>
              </w:rPr>
            </w:pPr>
            <w:r w:rsidRPr="0062069B">
              <w:rPr>
                <w:rFonts w:ascii="Times New Roman" w:eastAsia="Times New Roman" w:hAnsi="Times New Roman" w:cs="Times New Roman"/>
                <w:b w:val="0"/>
                <w:color w:val="FFFFFF"/>
                <w:szCs w:val="28"/>
              </w:rPr>
              <w:t>Surplus/Deficit</w:t>
            </w:r>
          </w:p>
        </w:tc>
        <w:tc>
          <w:tcPr>
            <w:tcW w:w="1385" w:type="dxa"/>
            <w:tcBorders>
              <w:top w:val="nil"/>
              <w:left w:val="nil"/>
              <w:bottom w:val="single" w:sz="4" w:space="0" w:color="auto"/>
              <w:right w:val="single" w:sz="4" w:space="0" w:color="auto"/>
            </w:tcBorders>
            <w:shd w:val="clear" w:color="auto" w:fill="auto"/>
            <w:vAlign w:val="center"/>
            <w:hideMark/>
          </w:tcPr>
          <w:p w14:paraId="33671CB8"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195,015</w:t>
            </w:r>
          </w:p>
        </w:tc>
        <w:tc>
          <w:tcPr>
            <w:tcW w:w="1385" w:type="dxa"/>
            <w:tcBorders>
              <w:top w:val="nil"/>
              <w:left w:val="nil"/>
              <w:bottom w:val="single" w:sz="4" w:space="0" w:color="auto"/>
              <w:right w:val="single" w:sz="4" w:space="0" w:color="auto"/>
            </w:tcBorders>
            <w:shd w:val="clear" w:color="auto" w:fill="auto"/>
            <w:vAlign w:val="center"/>
            <w:hideMark/>
          </w:tcPr>
          <w:p w14:paraId="15C58282"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330,527</w:t>
            </w:r>
          </w:p>
        </w:tc>
        <w:tc>
          <w:tcPr>
            <w:tcW w:w="1385" w:type="dxa"/>
            <w:tcBorders>
              <w:top w:val="nil"/>
              <w:left w:val="nil"/>
              <w:bottom w:val="single" w:sz="4" w:space="0" w:color="auto"/>
              <w:right w:val="single" w:sz="4" w:space="0" w:color="auto"/>
            </w:tcBorders>
            <w:shd w:val="clear" w:color="auto" w:fill="auto"/>
            <w:vAlign w:val="center"/>
            <w:hideMark/>
          </w:tcPr>
          <w:p w14:paraId="552C6987"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322,586</w:t>
            </w:r>
          </w:p>
        </w:tc>
        <w:tc>
          <w:tcPr>
            <w:tcW w:w="1385" w:type="dxa"/>
            <w:tcBorders>
              <w:top w:val="nil"/>
              <w:left w:val="nil"/>
              <w:bottom w:val="single" w:sz="4" w:space="0" w:color="auto"/>
              <w:right w:val="single" w:sz="4" w:space="0" w:color="auto"/>
            </w:tcBorders>
            <w:shd w:val="clear" w:color="auto" w:fill="auto"/>
            <w:vAlign w:val="center"/>
            <w:hideMark/>
          </w:tcPr>
          <w:p w14:paraId="23D931A4"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314,488</w:t>
            </w:r>
          </w:p>
        </w:tc>
        <w:tc>
          <w:tcPr>
            <w:tcW w:w="1385" w:type="dxa"/>
            <w:tcBorders>
              <w:top w:val="nil"/>
              <w:left w:val="nil"/>
              <w:bottom w:val="single" w:sz="4" w:space="0" w:color="auto"/>
              <w:right w:val="single" w:sz="4" w:space="0" w:color="auto"/>
            </w:tcBorders>
            <w:shd w:val="clear" w:color="auto" w:fill="auto"/>
            <w:vAlign w:val="center"/>
            <w:hideMark/>
          </w:tcPr>
          <w:p w14:paraId="5E5232FF" w14:textId="77777777" w:rsidR="0062069B" w:rsidRPr="0062069B" w:rsidRDefault="0062069B" w:rsidP="0062069B">
            <w:pPr>
              <w:spacing w:line="240" w:lineRule="auto"/>
              <w:jc w:val="center"/>
              <w:rPr>
                <w:rFonts w:ascii="Times New Roman" w:eastAsia="Times New Roman" w:hAnsi="Times New Roman" w:cs="Times New Roman"/>
                <w:b w:val="0"/>
                <w:color w:val="0F0F3F"/>
                <w:szCs w:val="28"/>
              </w:rPr>
            </w:pPr>
            <w:r w:rsidRPr="0062069B">
              <w:rPr>
                <w:rFonts w:ascii="Times New Roman" w:eastAsia="Times New Roman" w:hAnsi="Times New Roman" w:cs="Times New Roman"/>
                <w:b w:val="0"/>
                <w:color w:val="0F0F3F"/>
                <w:szCs w:val="28"/>
              </w:rPr>
              <w:t>306,226</w:t>
            </w:r>
          </w:p>
        </w:tc>
      </w:tr>
    </w:tbl>
    <w:p w14:paraId="211F76B6" w14:textId="77777777" w:rsidR="002B603D" w:rsidRDefault="002B603D" w:rsidP="001F0AF0">
      <w:pPr>
        <w:spacing w:after="200"/>
        <w:rPr>
          <w:rFonts w:ascii="Bahij TheSansArabic Plain" w:hAnsi="Bahij TheSansArabic Plain" w:cs="Bahij TheSansArabic Plain"/>
        </w:rPr>
      </w:pPr>
    </w:p>
    <w:tbl>
      <w:tblPr>
        <w:tblW w:w="9451" w:type="dxa"/>
        <w:tblLook w:val="04A0" w:firstRow="1" w:lastRow="0" w:firstColumn="1" w:lastColumn="0" w:noHBand="0" w:noVBand="1"/>
      </w:tblPr>
      <w:tblGrid>
        <w:gridCol w:w="2510"/>
        <w:gridCol w:w="1388"/>
        <w:gridCol w:w="1388"/>
        <w:gridCol w:w="1388"/>
        <w:gridCol w:w="1388"/>
        <w:gridCol w:w="1389"/>
      </w:tblGrid>
      <w:tr w:rsidR="00080A73" w:rsidRPr="00080A73" w14:paraId="31A3C386" w14:textId="77777777" w:rsidTr="00080A73">
        <w:trPr>
          <w:trHeight w:val="207"/>
        </w:trPr>
        <w:tc>
          <w:tcPr>
            <w:tcW w:w="9451" w:type="dxa"/>
            <w:gridSpan w:val="6"/>
            <w:tcBorders>
              <w:top w:val="single" w:sz="4" w:space="0" w:color="auto"/>
              <w:left w:val="single" w:sz="4" w:space="0" w:color="auto"/>
              <w:bottom w:val="single" w:sz="4" w:space="0" w:color="auto"/>
              <w:right w:val="single" w:sz="4" w:space="0" w:color="auto"/>
            </w:tcBorders>
            <w:shd w:val="clear" w:color="000000" w:fill="00B050"/>
            <w:vAlign w:val="center"/>
            <w:hideMark/>
          </w:tcPr>
          <w:p w14:paraId="4F19F39E" w14:textId="77777777" w:rsidR="00080A73" w:rsidRPr="00080A73" w:rsidRDefault="00080A73" w:rsidP="00080A73">
            <w:pPr>
              <w:spacing w:line="240" w:lineRule="auto"/>
              <w:jc w:val="center"/>
              <w:rPr>
                <w:rFonts w:ascii="Times New Roman" w:eastAsia="Times New Roman" w:hAnsi="Times New Roman" w:cs="Times New Roman"/>
                <w:b w:val="0"/>
                <w:color w:val="FFFFFF"/>
                <w:szCs w:val="28"/>
              </w:rPr>
            </w:pPr>
            <w:r w:rsidRPr="00080A73">
              <w:rPr>
                <w:rFonts w:ascii="Times New Roman" w:eastAsia="Times New Roman" w:hAnsi="Times New Roman" w:cs="Times New Roman"/>
                <w:b w:val="0"/>
                <w:color w:val="FFFFFF"/>
                <w:szCs w:val="28"/>
              </w:rPr>
              <w:t xml:space="preserve">AAC Panels </w:t>
            </w:r>
          </w:p>
        </w:tc>
      </w:tr>
      <w:tr w:rsidR="00080A73" w:rsidRPr="00080A73" w14:paraId="7C07E203" w14:textId="77777777" w:rsidTr="00080A73">
        <w:trPr>
          <w:trHeight w:val="623"/>
        </w:trPr>
        <w:tc>
          <w:tcPr>
            <w:tcW w:w="2510" w:type="dxa"/>
            <w:tcBorders>
              <w:top w:val="nil"/>
              <w:left w:val="single" w:sz="4" w:space="0" w:color="auto"/>
              <w:bottom w:val="single" w:sz="4" w:space="0" w:color="auto"/>
              <w:right w:val="single" w:sz="4" w:space="0" w:color="auto"/>
            </w:tcBorders>
            <w:shd w:val="clear" w:color="000000" w:fill="00B050"/>
            <w:vAlign w:val="center"/>
            <w:hideMark/>
          </w:tcPr>
          <w:p w14:paraId="7290BE53" w14:textId="77777777" w:rsidR="00080A73" w:rsidRPr="00080A73" w:rsidRDefault="00080A73" w:rsidP="00080A73">
            <w:pPr>
              <w:spacing w:line="240" w:lineRule="auto"/>
              <w:jc w:val="center"/>
              <w:rPr>
                <w:rFonts w:ascii="Times New Roman" w:eastAsia="Times New Roman" w:hAnsi="Times New Roman" w:cs="Times New Roman"/>
                <w:b w:val="0"/>
                <w:color w:val="FFFFFF"/>
                <w:szCs w:val="28"/>
              </w:rPr>
            </w:pPr>
            <w:r w:rsidRPr="00080A73">
              <w:rPr>
                <w:rFonts w:ascii="Times New Roman" w:eastAsia="Times New Roman" w:hAnsi="Times New Roman" w:cs="Times New Roman"/>
                <w:b w:val="0"/>
                <w:color w:val="FFFFFF"/>
                <w:szCs w:val="28"/>
              </w:rPr>
              <w:t>Supply/Demand     Balance (M3)</w:t>
            </w:r>
          </w:p>
        </w:tc>
        <w:tc>
          <w:tcPr>
            <w:tcW w:w="1388" w:type="dxa"/>
            <w:tcBorders>
              <w:top w:val="nil"/>
              <w:left w:val="nil"/>
              <w:bottom w:val="single" w:sz="4" w:space="0" w:color="auto"/>
              <w:right w:val="single" w:sz="4" w:space="0" w:color="auto"/>
            </w:tcBorders>
            <w:shd w:val="clear" w:color="000000" w:fill="00B050"/>
            <w:vAlign w:val="center"/>
            <w:hideMark/>
          </w:tcPr>
          <w:p w14:paraId="35E25D68" w14:textId="77777777" w:rsidR="00080A73" w:rsidRPr="00080A73" w:rsidRDefault="00080A73" w:rsidP="00080A73">
            <w:pPr>
              <w:spacing w:line="240" w:lineRule="auto"/>
              <w:jc w:val="center"/>
              <w:rPr>
                <w:rFonts w:ascii="Times New Roman" w:eastAsia="Times New Roman" w:hAnsi="Times New Roman" w:cs="Times New Roman"/>
                <w:b w:val="0"/>
                <w:color w:val="FFFFFF"/>
                <w:szCs w:val="28"/>
              </w:rPr>
            </w:pPr>
            <w:r w:rsidRPr="00080A73">
              <w:rPr>
                <w:rFonts w:ascii="Times New Roman" w:eastAsia="Times New Roman" w:hAnsi="Times New Roman" w:cs="Times New Roman"/>
                <w:b w:val="0"/>
                <w:color w:val="FFFFFF"/>
                <w:szCs w:val="28"/>
              </w:rPr>
              <w:t>2020</w:t>
            </w:r>
          </w:p>
        </w:tc>
        <w:tc>
          <w:tcPr>
            <w:tcW w:w="1388" w:type="dxa"/>
            <w:tcBorders>
              <w:top w:val="nil"/>
              <w:left w:val="nil"/>
              <w:bottom w:val="single" w:sz="4" w:space="0" w:color="auto"/>
              <w:right w:val="single" w:sz="4" w:space="0" w:color="auto"/>
            </w:tcBorders>
            <w:shd w:val="clear" w:color="000000" w:fill="00B050"/>
            <w:vAlign w:val="center"/>
            <w:hideMark/>
          </w:tcPr>
          <w:p w14:paraId="48261DF2" w14:textId="77777777" w:rsidR="00080A73" w:rsidRPr="00080A73" w:rsidRDefault="00080A73" w:rsidP="00080A73">
            <w:pPr>
              <w:spacing w:line="240" w:lineRule="auto"/>
              <w:jc w:val="center"/>
              <w:rPr>
                <w:rFonts w:ascii="Times New Roman" w:eastAsia="Times New Roman" w:hAnsi="Times New Roman" w:cs="Times New Roman"/>
                <w:b w:val="0"/>
                <w:color w:val="FFFFFF"/>
                <w:szCs w:val="28"/>
              </w:rPr>
            </w:pPr>
            <w:r w:rsidRPr="00080A73">
              <w:rPr>
                <w:rFonts w:ascii="Times New Roman" w:eastAsia="Times New Roman" w:hAnsi="Times New Roman" w:cs="Times New Roman"/>
                <w:b w:val="0"/>
                <w:color w:val="FFFFFF"/>
                <w:szCs w:val="28"/>
              </w:rPr>
              <w:t>2021</w:t>
            </w:r>
          </w:p>
        </w:tc>
        <w:tc>
          <w:tcPr>
            <w:tcW w:w="1388" w:type="dxa"/>
            <w:tcBorders>
              <w:top w:val="nil"/>
              <w:left w:val="nil"/>
              <w:bottom w:val="single" w:sz="4" w:space="0" w:color="auto"/>
              <w:right w:val="single" w:sz="4" w:space="0" w:color="auto"/>
            </w:tcBorders>
            <w:shd w:val="clear" w:color="000000" w:fill="00B050"/>
            <w:vAlign w:val="center"/>
            <w:hideMark/>
          </w:tcPr>
          <w:p w14:paraId="7957AB78" w14:textId="77777777" w:rsidR="00080A73" w:rsidRPr="00080A73" w:rsidRDefault="00080A73" w:rsidP="00080A73">
            <w:pPr>
              <w:spacing w:line="240" w:lineRule="auto"/>
              <w:jc w:val="center"/>
              <w:rPr>
                <w:rFonts w:ascii="Times New Roman" w:eastAsia="Times New Roman" w:hAnsi="Times New Roman" w:cs="Times New Roman"/>
                <w:b w:val="0"/>
                <w:color w:val="FFFFFF"/>
                <w:szCs w:val="28"/>
              </w:rPr>
            </w:pPr>
            <w:r w:rsidRPr="00080A73">
              <w:rPr>
                <w:rFonts w:ascii="Times New Roman" w:eastAsia="Times New Roman" w:hAnsi="Times New Roman" w:cs="Times New Roman"/>
                <w:b w:val="0"/>
                <w:color w:val="FFFFFF"/>
                <w:szCs w:val="28"/>
              </w:rPr>
              <w:t>2022</w:t>
            </w:r>
          </w:p>
        </w:tc>
        <w:tc>
          <w:tcPr>
            <w:tcW w:w="1388" w:type="dxa"/>
            <w:tcBorders>
              <w:top w:val="nil"/>
              <w:left w:val="nil"/>
              <w:bottom w:val="single" w:sz="4" w:space="0" w:color="auto"/>
              <w:right w:val="single" w:sz="4" w:space="0" w:color="auto"/>
            </w:tcBorders>
            <w:shd w:val="clear" w:color="000000" w:fill="00B050"/>
            <w:vAlign w:val="center"/>
            <w:hideMark/>
          </w:tcPr>
          <w:p w14:paraId="335A23A4" w14:textId="77777777" w:rsidR="00080A73" w:rsidRPr="00080A73" w:rsidRDefault="00080A73" w:rsidP="00080A73">
            <w:pPr>
              <w:spacing w:line="240" w:lineRule="auto"/>
              <w:jc w:val="center"/>
              <w:rPr>
                <w:rFonts w:ascii="Times New Roman" w:eastAsia="Times New Roman" w:hAnsi="Times New Roman" w:cs="Times New Roman"/>
                <w:b w:val="0"/>
                <w:color w:val="FFFFFF"/>
                <w:szCs w:val="28"/>
              </w:rPr>
            </w:pPr>
            <w:r w:rsidRPr="00080A73">
              <w:rPr>
                <w:rFonts w:ascii="Times New Roman" w:eastAsia="Times New Roman" w:hAnsi="Times New Roman" w:cs="Times New Roman"/>
                <w:b w:val="0"/>
                <w:color w:val="FFFFFF"/>
                <w:szCs w:val="28"/>
              </w:rPr>
              <w:t>2023</w:t>
            </w:r>
          </w:p>
        </w:tc>
        <w:tc>
          <w:tcPr>
            <w:tcW w:w="1388" w:type="dxa"/>
            <w:tcBorders>
              <w:top w:val="nil"/>
              <w:left w:val="nil"/>
              <w:bottom w:val="single" w:sz="4" w:space="0" w:color="auto"/>
              <w:right w:val="single" w:sz="4" w:space="0" w:color="auto"/>
            </w:tcBorders>
            <w:shd w:val="clear" w:color="000000" w:fill="00B050"/>
            <w:vAlign w:val="center"/>
            <w:hideMark/>
          </w:tcPr>
          <w:p w14:paraId="24160699" w14:textId="77777777" w:rsidR="00080A73" w:rsidRPr="00080A73" w:rsidRDefault="00080A73" w:rsidP="00080A73">
            <w:pPr>
              <w:spacing w:line="240" w:lineRule="auto"/>
              <w:jc w:val="center"/>
              <w:rPr>
                <w:rFonts w:ascii="Times New Roman" w:eastAsia="Times New Roman" w:hAnsi="Times New Roman" w:cs="Times New Roman"/>
                <w:b w:val="0"/>
                <w:color w:val="FFFFFF"/>
                <w:szCs w:val="28"/>
              </w:rPr>
            </w:pPr>
            <w:r w:rsidRPr="00080A73">
              <w:rPr>
                <w:rFonts w:ascii="Times New Roman" w:eastAsia="Times New Roman" w:hAnsi="Times New Roman" w:cs="Times New Roman"/>
                <w:b w:val="0"/>
                <w:color w:val="FFFFFF"/>
                <w:szCs w:val="28"/>
              </w:rPr>
              <w:t>2024</w:t>
            </w:r>
          </w:p>
        </w:tc>
      </w:tr>
      <w:tr w:rsidR="00080A73" w:rsidRPr="00080A73" w14:paraId="43245CFB" w14:textId="77777777" w:rsidTr="00080A73">
        <w:trPr>
          <w:trHeight w:val="207"/>
        </w:trPr>
        <w:tc>
          <w:tcPr>
            <w:tcW w:w="2510" w:type="dxa"/>
            <w:tcBorders>
              <w:top w:val="nil"/>
              <w:left w:val="single" w:sz="4" w:space="0" w:color="auto"/>
              <w:bottom w:val="single" w:sz="4" w:space="0" w:color="auto"/>
              <w:right w:val="single" w:sz="4" w:space="0" w:color="auto"/>
            </w:tcBorders>
            <w:shd w:val="clear" w:color="000000" w:fill="FFFFFF"/>
            <w:vAlign w:val="center"/>
            <w:hideMark/>
          </w:tcPr>
          <w:p w14:paraId="55768367"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Supply</w:t>
            </w:r>
          </w:p>
        </w:tc>
        <w:tc>
          <w:tcPr>
            <w:tcW w:w="1388" w:type="dxa"/>
            <w:tcBorders>
              <w:top w:val="nil"/>
              <w:left w:val="nil"/>
              <w:bottom w:val="single" w:sz="4" w:space="0" w:color="auto"/>
              <w:right w:val="single" w:sz="4" w:space="0" w:color="auto"/>
            </w:tcBorders>
            <w:shd w:val="clear" w:color="auto" w:fill="auto"/>
            <w:vAlign w:val="center"/>
            <w:hideMark/>
          </w:tcPr>
          <w:p w14:paraId="3E9BD910"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550,965</w:t>
            </w:r>
          </w:p>
        </w:tc>
        <w:tc>
          <w:tcPr>
            <w:tcW w:w="1388" w:type="dxa"/>
            <w:tcBorders>
              <w:top w:val="nil"/>
              <w:left w:val="nil"/>
              <w:bottom w:val="single" w:sz="4" w:space="0" w:color="auto"/>
              <w:right w:val="single" w:sz="4" w:space="0" w:color="auto"/>
            </w:tcBorders>
            <w:shd w:val="clear" w:color="auto" w:fill="auto"/>
            <w:vAlign w:val="center"/>
            <w:hideMark/>
          </w:tcPr>
          <w:p w14:paraId="7BE3220F"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822,965</w:t>
            </w:r>
          </w:p>
        </w:tc>
        <w:tc>
          <w:tcPr>
            <w:tcW w:w="1388" w:type="dxa"/>
            <w:tcBorders>
              <w:top w:val="nil"/>
              <w:left w:val="nil"/>
              <w:bottom w:val="single" w:sz="4" w:space="0" w:color="auto"/>
              <w:right w:val="single" w:sz="4" w:space="0" w:color="auto"/>
            </w:tcBorders>
            <w:shd w:val="clear" w:color="auto" w:fill="auto"/>
            <w:vAlign w:val="center"/>
            <w:hideMark/>
          </w:tcPr>
          <w:p w14:paraId="539EA531"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822,965</w:t>
            </w:r>
          </w:p>
        </w:tc>
        <w:tc>
          <w:tcPr>
            <w:tcW w:w="1388" w:type="dxa"/>
            <w:tcBorders>
              <w:top w:val="nil"/>
              <w:left w:val="nil"/>
              <w:bottom w:val="single" w:sz="4" w:space="0" w:color="auto"/>
              <w:right w:val="single" w:sz="4" w:space="0" w:color="auto"/>
            </w:tcBorders>
            <w:shd w:val="clear" w:color="auto" w:fill="auto"/>
            <w:vAlign w:val="center"/>
            <w:hideMark/>
          </w:tcPr>
          <w:p w14:paraId="08341981"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822,965</w:t>
            </w:r>
          </w:p>
        </w:tc>
        <w:tc>
          <w:tcPr>
            <w:tcW w:w="1388" w:type="dxa"/>
            <w:tcBorders>
              <w:top w:val="nil"/>
              <w:left w:val="nil"/>
              <w:bottom w:val="single" w:sz="4" w:space="0" w:color="auto"/>
              <w:right w:val="single" w:sz="4" w:space="0" w:color="auto"/>
            </w:tcBorders>
            <w:shd w:val="clear" w:color="auto" w:fill="auto"/>
            <w:vAlign w:val="center"/>
            <w:hideMark/>
          </w:tcPr>
          <w:p w14:paraId="51C30F07"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822,965</w:t>
            </w:r>
          </w:p>
        </w:tc>
      </w:tr>
      <w:tr w:rsidR="00080A73" w:rsidRPr="00080A73" w14:paraId="77B796CB" w14:textId="77777777" w:rsidTr="00080A73">
        <w:trPr>
          <w:trHeight w:val="207"/>
        </w:trPr>
        <w:tc>
          <w:tcPr>
            <w:tcW w:w="2510" w:type="dxa"/>
            <w:tcBorders>
              <w:top w:val="nil"/>
              <w:left w:val="single" w:sz="4" w:space="0" w:color="auto"/>
              <w:bottom w:val="single" w:sz="4" w:space="0" w:color="auto"/>
              <w:right w:val="single" w:sz="4" w:space="0" w:color="auto"/>
            </w:tcBorders>
            <w:shd w:val="clear" w:color="000000" w:fill="FFFFFF"/>
            <w:vAlign w:val="center"/>
            <w:hideMark/>
          </w:tcPr>
          <w:p w14:paraId="650FD010"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 xml:space="preserve">Demand </w:t>
            </w:r>
          </w:p>
        </w:tc>
        <w:tc>
          <w:tcPr>
            <w:tcW w:w="1388" w:type="dxa"/>
            <w:tcBorders>
              <w:top w:val="nil"/>
              <w:left w:val="nil"/>
              <w:bottom w:val="single" w:sz="4" w:space="0" w:color="auto"/>
              <w:right w:val="single" w:sz="4" w:space="0" w:color="auto"/>
            </w:tcBorders>
            <w:shd w:val="clear" w:color="auto" w:fill="auto"/>
            <w:vAlign w:val="center"/>
            <w:hideMark/>
          </w:tcPr>
          <w:p w14:paraId="2AADEF93"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129,562</w:t>
            </w:r>
          </w:p>
        </w:tc>
        <w:tc>
          <w:tcPr>
            <w:tcW w:w="1388" w:type="dxa"/>
            <w:tcBorders>
              <w:top w:val="nil"/>
              <w:left w:val="nil"/>
              <w:bottom w:val="single" w:sz="4" w:space="0" w:color="auto"/>
              <w:right w:val="single" w:sz="4" w:space="0" w:color="auto"/>
            </w:tcBorders>
            <w:shd w:val="clear" w:color="auto" w:fill="auto"/>
            <w:vAlign w:val="center"/>
            <w:hideMark/>
          </w:tcPr>
          <w:p w14:paraId="6DCC943F"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132,153</w:t>
            </w:r>
          </w:p>
        </w:tc>
        <w:tc>
          <w:tcPr>
            <w:tcW w:w="1388" w:type="dxa"/>
            <w:tcBorders>
              <w:top w:val="nil"/>
              <w:left w:val="nil"/>
              <w:bottom w:val="single" w:sz="4" w:space="0" w:color="auto"/>
              <w:right w:val="single" w:sz="4" w:space="0" w:color="auto"/>
            </w:tcBorders>
            <w:shd w:val="clear" w:color="auto" w:fill="auto"/>
            <w:vAlign w:val="center"/>
            <w:hideMark/>
          </w:tcPr>
          <w:p w14:paraId="5C60176B"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134,796</w:t>
            </w:r>
          </w:p>
        </w:tc>
        <w:tc>
          <w:tcPr>
            <w:tcW w:w="1388" w:type="dxa"/>
            <w:tcBorders>
              <w:top w:val="nil"/>
              <w:left w:val="nil"/>
              <w:bottom w:val="single" w:sz="4" w:space="0" w:color="auto"/>
              <w:right w:val="single" w:sz="4" w:space="0" w:color="auto"/>
            </w:tcBorders>
            <w:shd w:val="clear" w:color="auto" w:fill="auto"/>
            <w:vAlign w:val="center"/>
            <w:hideMark/>
          </w:tcPr>
          <w:p w14:paraId="6D6F3850"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137,492</w:t>
            </w:r>
          </w:p>
        </w:tc>
        <w:tc>
          <w:tcPr>
            <w:tcW w:w="1388" w:type="dxa"/>
            <w:tcBorders>
              <w:top w:val="nil"/>
              <w:left w:val="nil"/>
              <w:bottom w:val="single" w:sz="4" w:space="0" w:color="auto"/>
              <w:right w:val="single" w:sz="4" w:space="0" w:color="auto"/>
            </w:tcBorders>
            <w:shd w:val="clear" w:color="auto" w:fill="auto"/>
            <w:vAlign w:val="center"/>
            <w:hideMark/>
          </w:tcPr>
          <w:p w14:paraId="5ED04A19"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140,242</w:t>
            </w:r>
          </w:p>
        </w:tc>
      </w:tr>
      <w:tr w:rsidR="00080A73" w:rsidRPr="00080A73" w14:paraId="307FE3F9" w14:textId="77777777" w:rsidTr="00080A73">
        <w:trPr>
          <w:trHeight w:val="207"/>
        </w:trPr>
        <w:tc>
          <w:tcPr>
            <w:tcW w:w="2510" w:type="dxa"/>
            <w:tcBorders>
              <w:top w:val="nil"/>
              <w:left w:val="single" w:sz="4" w:space="0" w:color="auto"/>
              <w:bottom w:val="single" w:sz="4" w:space="0" w:color="auto"/>
              <w:right w:val="single" w:sz="4" w:space="0" w:color="auto"/>
            </w:tcBorders>
            <w:shd w:val="clear" w:color="000000" w:fill="595959"/>
            <w:vAlign w:val="center"/>
            <w:hideMark/>
          </w:tcPr>
          <w:p w14:paraId="5920D14C" w14:textId="77777777" w:rsidR="00080A73" w:rsidRPr="00080A73" w:rsidRDefault="00080A73" w:rsidP="00080A73">
            <w:pPr>
              <w:spacing w:line="240" w:lineRule="auto"/>
              <w:jc w:val="center"/>
              <w:rPr>
                <w:rFonts w:ascii="Times New Roman" w:eastAsia="Times New Roman" w:hAnsi="Times New Roman" w:cs="Times New Roman"/>
                <w:b w:val="0"/>
                <w:color w:val="FFFFFF"/>
                <w:szCs w:val="28"/>
              </w:rPr>
            </w:pPr>
            <w:r w:rsidRPr="00080A73">
              <w:rPr>
                <w:rFonts w:ascii="Times New Roman" w:eastAsia="Times New Roman" w:hAnsi="Times New Roman" w:cs="Times New Roman"/>
                <w:b w:val="0"/>
                <w:color w:val="FFFFFF"/>
                <w:szCs w:val="28"/>
              </w:rPr>
              <w:t>Surplus/Deficit</w:t>
            </w:r>
          </w:p>
        </w:tc>
        <w:tc>
          <w:tcPr>
            <w:tcW w:w="1388" w:type="dxa"/>
            <w:tcBorders>
              <w:top w:val="nil"/>
              <w:left w:val="nil"/>
              <w:bottom w:val="single" w:sz="4" w:space="0" w:color="auto"/>
              <w:right w:val="single" w:sz="4" w:space="0" w:color="auto"/>
            </w:tcBorders>
            <w:shd w:val="clear" w:color="auto" w:fill="auto"/>
            <w:vAlign w:val="center"/>
            <w:hideMark/>
          </w:tcPr>
          <w:p w14:paraId="5B0A2BA5"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421,403</w:t>
            </w:r>
          </w:p>
        </w:tc>
        <w:tc>
          <w:tcPr>
            <w:tcW w:w="1388" w:type="dxa"/>
            <w:tcBorders>
              <w:top w:val="nil"/>
              <w:left w:val="nil"/>
              <w:bottom w:val="single" w:sz="4" w:space="0" w:color="auto"/>
              <w:right w:val="single" w:sz="4" w:space="0" w:color="auto"/>
            </w:tcBorders>
            <w:shd w:val="clear" w:color="auto" w:fill="auto"/>
            <w:vAlign w:val="center"/>
            <w:hideMark/>
          </w:tcPr>
          <w:p w14:paraId="30394D62"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690,812</w:t>
            </w:r>
          </w:p>
        </w:tc>
        <w:tc>
          <w:tcPr>
            <w:tcW w:w="1388" w:type="dxa"/>
            <w:tcBorders>
              <w:top w:val="nil"/>
              <w:left w:val="nil"/>
              <w:bottom w:val="single" w:sz="4" w:space="0" w:color="auto"/>
              <w:right w:val="single" w:sz="4" w:space="0" w:color="auto"/>
            </w:tcBorders>
            <w:shd w:val="clear" w:color="auto" w:fill="auto"/>
            <w:vAlign w:val="center"/>
            <w:hideMark/>
          </w:tcPr>
          <w:p w14:paraId="215A666B"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688,169</w:t>
            </w:r>
          </w:p>
        </w:tc>
        <w:tc>
          <w:tcPr>
            <w:tcW w:w="1388" w:type="dxa"/>
            <w:tcBorders>
              <w:top w:val="nil"/>
              <w:left w:val="nil"/>
              <w:bottom w:val="single" w:sz="4" w:space="0" w:color="auto"/>
              <w:right w:val="single" w:sz="4" w:space="0" w:color="auto"/>
            </w:tcBorders>
            <w:shd w:val="clear" w:color="auto" w:fill="auto"/>
            <w:vAlign w:val="center"/>
            <w:hideMark/>
          </w:tcPr>
          <w:p w14:paraId="2417EB18"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685,473</w:t>
            </w:r>
          </w:p>
        </w:tc>
        <w:tc>
          <w:tcPr>
            <w:tcW w:w="1388" w:type="dxa"/>
            <w:tcBorders>
              <w:top w:val="nil"/>
              <w:left w:val="nil"/>
              <w:bottom w:val="single" w:sz="4" w:space="0" w:color="auto"/>
              <w:right w:val="single" w:sz="4" w:space="0" w:color="auto"/>
            </w:tcBorders>
            <w:shd w:val="clear" w:color="auto" w:fill="auto"/>
            <w:vAlign w:val="center"/>
            <w:hideMark/>
          </w:tcPr>
          <w:p w14:paraId="44A2B17D"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682,723</w:t>
            </w:r>
          </w:p>
        </w:tc>
      </w:tr>
      <w:tr w:rsidR="00080A73" w:rsidRPr="00080A73" w14:paraId="4634D9AB" w14:textId="77777777" w:rsidTr="00080A73">
        <w:trPr>
          <w:trHeight w:val="207"/>
        </w:trPr>
        <w:tc>
          <w:tcPr>
            <w:tcW w:w="2510" w:type="dxa"/>
            <w:tcBorders>
              <w:top w:val="nil"/>
              <w:left w:val="single" w:sz="4" w:space="0" w:color="auto"/>
              <w:bottom w:val="single" w:sz="4" w:space="0" w:color="auto"/>
              <w:right w:val="single" w:sz="4" w:space="0" w:color="auto"/>
            </w:tcBorders>
            <w:shd w:val="clear" w:color="000000" w:fill="FFFFFF"/>
            <w:vAlign w:val="center"/>
            <w:hideMark/>
          </w:tcPr>
          <w:p w14:paraId="35599FF3"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Export</w:t>
            </w:r>
          </w:p>
        </w:tc>
        <w:tc>
          <w:tcPr>
            <w:tcW w:w="1388" w:type="dxa"/>
            <w:tcBorders>
              <w:top w:val="nil"/>
              <w:left w:val="nil"/>
              <w:bottom w:val="single" w:sz="4" w:space="0" w:color="auto"/>
              <w:right w:val="single" w:sz="4" w:space="0" w:color="auto"/>
            </w:tcBorders>
            <w:shd w:val="clear" w:color="auto" w:fill="auto"/>
            <w:vAlign w:val="center"/>
            <w:hideMark/>
          </w:tcPr>
          <w:p w14:paraId="4A59F49C"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5,808</w:t>
            </w:r>
          </w:p>
        </w:tc>
        <w:tc>
          <w:tcPr>
            <w:tcW w:w="1388" w:type="dxa"/>
            <w:tcBorders>
              <w:top w:val="nil"/>
              <w:left w:val="nil"/>
              <w:bottom w:val="single" w:sz="4" w:space="0" w:color="auto"/>
              <w:right w:val="single" w:sz="4" w:space="0" w:color="auto"/>
            </w:tcBorders>
            <w:shd w:val="clear" w:color="auto" w:fill="auto"/>
            <w:vAlign w:val="center"/>
            <w:hideMark/>
          </w:tcPr>
          <w:p w14:paraId="7809DB83"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5,866</w:t>
            </w:r>
          </w:p>
        </w:tc>
        <w:tc>
          <w:tcPr>
            <w:tcW w:w="1388" w:type="dxa"/>
            <w:tcBorders>
              <w:top w:val="nil"/>
              <w:left w:val="nil"/>
              <w:bottom w:val="single" w:sz="4" w:space="0" w:color="auto"/>
              <w:right w:val="single" w:sz="4" w:space="0" w:color="auto"/>
            </w:tcBorders>
            <w:shd w:val="clear" w:color="auto" w:fill="auto"/>
            <w:vAlign w:val="center"/>
            <w:hideMark/>
          </w:tcPr>
          <w:p w14:paraId="2D371E70"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5,983</w:t>
            </w:r>
          </w:p>
        </w:tc>
        <w:tc>
          <w:tcPr>
            <w:tcW w:w="1388" w:type="dxa"/>
            <w:tcBorders>
              <w:top w:val="nil"/>
              <w:left w:val="nil"/>
              <w:bottom w:val="single" w:sz="4" w:space="0" w:color="auto"/>
              <w:right w:val="single" w:sz="4" w:space="0" w:color="auto"/>
            </w:tcBorders>
            <w:shd w:val="clear" w:color="auto" w:fill="auto"/>
            <w:vAlign w:val="center"/>
            <w:hideMark/>
          </w:tcPr>
          <w:p w14:paraId="36976D41"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6,103</w:t>
            </w:r>
          </w:p>
        </w:tc>
        <w:tc>
          <w:tcPr>
            <w:tcW w:w="1388" w:type="dxa"/>
            <w:tcBorders>
              <w:top w:val="nil"/>
              <w:left w:val="nil"/>
              <w:bottom w:val="single" w:sz="4" w:space="0" w:color="auto"/>
              <w:right w:val="single" w:sz="4" w:space="0" w:color="auto"/>
            </w:tcBorders>
            <w:shd w:val="clear" w:color="auto" w:fill="auto"/>
            <w:vAlign w:val="center"/>
            <w:hideMark/>
          </w:tcPr>
          <w:p w14:paraId="6A4723CA"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6,225</w:t>
            </w:r>
          </w:p>
        </w:tc>
      </w:tr>
      <w:tr w:rsidR="00080A73" w:rsidRPr="00080A73" w14:paraId="2B5340EA" w14:textId="77777777" w:rsidTr="00080A73">
        <w:trPr>
          <w:trHeight w:val="207"/>
        </w:trPr>
        <w:tc>
          <w:tcPr>
            <w:tcW w:w="2510" w:type="dxa"/>
            <w:tcBorders>
              <w:top w:val="nil"/>
              <w:left w:val="single" w:sz="4" w:space="0" w:color="auto"/>
              <w:bottom w:val="single" w:sz="4" w:space="0" w:color="auto"/>
              <w:right w:val="single" w:sz="4" w:space="0" w:color="auto"/>
            </w:tcBorders>
            <w:shd w:val="clear" w:color="000000" w:fill="595959"/>
            <w:vAlign w:val="center"/>
            <w:hideMark/>
          </w:tcPr>
          <w:p w14:paraId="748F546D" w14:textId="77777777" w:rsidR="00080A73" w:rsidRPr="00080A73" w:rsidRDefault="00080A73" w:rsidP="00080A73">
            <w:pPr>
              <w:spacing w:line="240" w:lineRule="auto"/>
              <w:jc w:val="center"/>
              <w:rPr>
                <w:rFonts w:ascii="Times New Roman" w:eastAsia="Times New Roman" w:hAnsi="Times New Roman" w:cs="Times New Roman"/>
                <w:b w:val="0"/>
                <w:color w:val="FFFFFF"/>
                <w:szCs w:val="28"/>
              </w:rPr>
            </w:pPr>
            <w:r w:rsidRPr="00080A73">
              <w:rPr>
                <w:rFonts w:ascii="Times New Roman" w:eastAsia="Times New Roman" w:hAnsi="Times New Roman" w:cs="Times New Roman"/>
                <w:b w:val="0"/>
                <w:color w:val="FFFFFF"/>
                <w:szCs w:val="28"/>
              </w:rPr>
              <w:t>Surplus/Deficit</w:t>
            </w:r>
          </w:p>
        </w:tc>
        <w:tc>
          <w:tcPr>
            <w:tcW w:w="1388" w:type="dxa"/>
            <w:tcBorders>
              <w:top w:val="nil"/>
              <w:left w:val="nil"/>
              <w:bottom w:val="single" w:sz="4" w:space="0" w:color="auto"/>
              <w:right w:val="single" w:sz="4" w:space="0" w:color="auto"/>
            </w:tcBorders>
            <w:shd w:val="clear" w:color="auto" w:fill="auto"/>
            <w:vAlign w:val="center"/>
            <w:hideMark/>
          </w:tcPr>
          <w:p w14:paraId="39A6DB99"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415,595</w:t>
            </w:r>
          </w:p>
        </w:tc>
        <w:tc>
          <w:tcPr>
            <w:tcW w:w="1388" w:type="dxa"/>
            <w:tcBorders>
              <w:top w:val="nil"/>
              <w:left w:val="nil"/>
              <w:bottom w:val="single" w:sz="4" w:space="0" w:color="auto"/>
              <w:right w:val="single" w:sz="4" w:space="0" w:color="auto"/>
            </w:tcBorders>
            <w:shd w:val="clear" w:color="auto" w:fill="auto"/>
            <w:vAlign w:val="center"/>
            <w:hideMark/>
          </w:tcPr>
          <w:p w14:paraId="51435C1D"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684,946</w:t>
            </w:r>
          </w:p>
        </w:tc>
        <w:tc>
          <w:tcPr>
            <w:tcW w:w="1388" w:type="dxa"/>
            <w:tcBorders>
              <w:top w:val="nil"/>
              <w:left w:val="nil"/>
              <w:bottom w:val="single" w:sz="4" w:space="0" w:color="auto"/>
              <w:right w:val="single" w:sz="4" w:space="0" w:color="auto"/>
            </w:tcBorders>
            <w:shd w:val="clear" w:color="auto" w:fill="auto"/>
            <w:vAlign w:val="center"/>
            <w:hideMark/>
          </w:tcPr>
          <w:p w14:paraId="2031B514"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682,186</w:t>
            </w:r>
          </w:p>
        </w:tc>
        <w:tc>
          <w:tcPr>
            <w:tcW w:w="1388" w:type="dxa"/>
            <w:tcBorders>
              <w:top w:val="nil"/>
              <w:left w:val="nil"/>
              <w:bottom w:val="single" w:sz="4" w:space="0" w:color="auto"/>
              <w:right w:val="single" w:sz="4" w:space="0" w:color="auto"/>
            </w:tcBorders>
            <w:shd w:val="clear" w:color="auto" w:fill="auto"/>
            <w:vAlign w:val="center"/>
            <w:hideMark/>
          </w:tcPr>
          <w:p w14:paraId="2DFC935D"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679,370</w:t>
            </w:r>
          </w:p>
        </w:tc>
        <w:tc>
          <w:tcPr>
            <w:tcW w:w="1388" w:type="dxa"/>
            <w:tcBorders>
              <w:top w:val="nil"/>
              <w:left w:val="nil"/>
              <w:bottom w:val="single" w:sz="4" w:space="0" w:color="auto"/>
              <w:right w:val="single" w:sz="4" w:space="0" w:color="auto"/>
            </w:tcBorders>
            <w:shd w:val="clear" w:color="auto" w:fill="auto"/>
            <w:vAlign w:val="center"/>
            <w:hideMark/>
          </w:tcPr>
          <w:p w14:paraId="4DAE1B1F" w14:textId="77777777" w:rsidR="00080A73" w:rsidRPr="00080A73" w:rsidRDefault="00080A73" w:rsidP="00080A73">
            <w:pPr>
              <w:spacing w:line="240" w:lineRule="auto"/>
              <w:jc w:val="center"/>
              <w:rPr>
                <w:rFonts w:ascii="Times New Roman" w:eastAsia="Times New Roman" w:hAnsi="Times New Roman" w:cs="Times New Roman"/>
                <w:b w:val="0"/>
                <w:color w:val="0F0F3F"/>
                <w:szCs w:val="28"/>
              </w:rPr>
            </w:pPr>
            <w:r w:rsidRPr="00080A73">
              <w:rPr>
                <w:rFonts w:ascii="Times New Roman" w:eastAsia="Times New Roman" w:hAnsi="Times New Roman" w:cs="Times New Roman"/>
                <w:b w:val="0"/>
                <w:color w:val="0F0F3F"/>
                <w:szCs w:val="28"/>
              </w:rPr>
              <w:t>676,498</w:t>
            </w:r>
          </w:p>
        </w:tc>
      </w:tr>
    </w:tbl>
    <w:p w14:paraId="33EE23E1" w14:textId="77777777" w:rsidR="002B603D" w:rsidRDefault="002B603D" w:rsidP="001F0AF0">
      <w:pPr>
        <w:spacing w:after="200"/>
        <w:rPr>
          <w:rFonts w:ascii="Bahij TheSansArabic Plain" w:hAnsi="Bahij TheSansArabic Plain" w:cs="Bahij TheSansArabic Plain"/>
        </w:rPr>
      </w:pPr>
    </w:p>
    <w:p w14:paraId="51E34488" w14:textId="77777777" w:rsidR="002B603D" w:rsidRPr="002B603D" w:rsidRDefault="002B603D" w:rsidP="001F0AF0">
      <w:pPr>
        <w:spacing w:after="200"/>
        <w:rPr>
          <w:rFonts w:ascii="Bahij TheSansArabic Plain" w:hAnsi="Bahij TheSansArabic Plain" w:cs="Bahij TheSansArabic Plain"/>
          <w:color w:val="00B050"/>
        </w:rPr>
      </w:pPr>
      <w:r w:rsidRPr="002B603D">
        <w:rPr>
          <w:rFonts w:ascii="Bahij TheSansArabic Plain" w:hAnsi="Bahij TheSansArabic Plain" w:cs="Bahij TheSansArabic Plain"/>
          <w:color w:val="00B050"/>
        </w:rPr>
        <w:t>Market Prices</w:t>
      </w:r>
    </w:p>
    <w:tbl>
      <w:tblPr>
        <w:tblW w:w="9572" w:type="dxa"/>
        <w:tblInd w:w="-100" w:type="dxa"/>
        <w:tblLook w:val="04A0" w:firstRow="1" w:lastRow="0" w:firstColumn="1" w:lastColumn="0" w:noHBand="0" w:noVBand="1"/>
      </w:tblPr>
      <w:tblGrid>
        <w:gridCol w:w="5913"/>
        <w:gridCol w:w="1873"/>
        <w:gridCol w:w="1786"/>
      </w:tblGrid>
      <w:tr w:rsidR="002B603D" w:rsidRPr="005B6B0B" w14:paraId="10345B8B" w14:textId="77777777" w:rsidTr="002B603D">
        <w:trPr>
          <w:trHeight w:val="226"/>
        </w:trPr>
        <w:tc>
          <w:tcPr>
            <w:tcW w:w="5913" w:type="dxa"/>
            <w:vMerge w:val="restart"/>
            <w:tcBorders>
              <w:top w:val="single" w:sz="8" w:space="0" w:color="auto"/>
              <w:left w:val="single" w:sz="8" w:space="0" w:color="auto"/>
              <w:bottom w:val="single" w:sz="8" w:space="0" w:color="000000"/>
              <w:right w:val="single" w:sz="8" w:space="0" w:color="000000"/>
            </w:tcBorders>
            <w:shd w:val="clear" w:color="auto" w:fill="00B050"/>
            <w:vAlign w:val="center"/>
            <w:hideMark/>
          </w:tcPr>
          <w:p w14:paraId="16C8EE6D" w14:textId="77777777" w:rsidR="002B603D" w:rsidRPr="005B6B0B" w:rsidRDefault="002B603D" w:rsidP="00CF5E6B">
            <w:pPr>
              <w:spacing w:line="240" w:lineRule="auto"/>
              <w:jc w:val="center"/>
              <w:rPr>
                <w:rFonts w:ascii="Times New Roman" w:eastAsia="Times New Roman" w:hAnsi="Times New Roman" w:cs="Times New Roman"/>
                <w:b w:val="0"/>
                <w:color w:val="FFFFFF" w:themeColor="background1"/>
                <w:szCs w:val="28"/>
              </w:rPr>
            </w:pPr>
            <w:r w:rsidRPr="005B6B0B">
              <w:rPr>
                <w:rFonts w:ascii="Times New Roman" w:eastAsia="Times New Roman" w:hAnsi="Times New Roman" w:cs="Times New Roman"/>
                <w:b w:val="0"/>
                <w:color w:val="FFFFFF" w:themeColor="background1"/>
                <w:szCs w:val="28"/>
              </w:rPr>
              <w:t>Factory Name</w:t>
            </w:r>
          </w:p>
        </w:tc>
        <w:tc>
          <w:tcPr>
            <w:tcW w:w="3659" w:type="dxa"/>
            <w:gridSpan w:val="2"/>
            <w:tcBorders>
              <w:top w:val="single" w:sz="8" w:space="0" w:color="000000"/>
              <w:left w:val="nil"/>
              <w:bottom w:val="single" w:sz="8" w:space="0" w:color="auto"/>
              <w:right w:val="single" w:sz="8" w:space="0" w:color="000000"/>
            </w:tcBorders>
            <w:shd w:val="clear" w:color="auto" w:fill="00B050"/>
            <w:vAlign w:val="center"/>
            <w:hideMark/>
          </w:tcPr>
          <w:p w14:paraId="356F76FB" w14:textId="77777777" w:rsidR="002B603D" w:rsidRPr="005B6B0B" w:rsidRDefault="002B603D" w:rsidP="00CF5E6B">
            <w:pPr>
              <w:spacing w:line="240" w:lineRule="auto"/>
              <w:jc w:val="center"/>
              <w:rPr>
                <w:rFonts w:ascii="Times New Roman" w:eastAsia="Times New Roman" w:hAnsi="Times New Roman" w:cs="Times New Roman"/>
                <w:b w:val="0"/>
                <w:color w:val="FFFFFF" w:themeColor="background1"/>
                <w:szCs w:val="28"/>
              </w:rPr>
            </w:pPr>
            <w:r w:rsidRPr="005B6B0B">
              <w:rPr>
                <w:rFonts w:ascii="Times New Roman" w:eastAsia="Times New Roman" w:hAnsi="Times New Roman" w:cs="Times New Roman"/>
                <w:b w:val="0"/>
                <w:color w:val="FFFFFF" w:themeColor="background1"/>
                <w:szCs w:val="28"/>
              </w:rPr>
              <w:t xml:space="preserve">Selling Price (SR/ </w:t>
            </w:r>
            <w:r>
              <w:rPr>
                <w:rFonts w:ascii="Times New Roman" w:eastAsia="Times New Roman" w:hAnsi="Times New Roman" w:cs="Times New Roman"/>
                <w:b w:val="0"/>
                <w:color w:val="FFFFFF" w:themeColor="background1"/>
                <w:szCs w:val="28"/>
              </w:rPr>
              <w:t>M</w:t>
            </w:r>
            <w:r w:rsidRPr="005B6B0B">
              <w:rPr>
                <w:rFonts w:ascii="Times New Roman" w:eastAsia="Times New Roman" w:hAnsi="Times New Roman" w:cs="Times New Roman"/>
                <w:b w:val="0"/>
                <w:color w:val="FFFFFF" w:themeColor="background1"/>
                <w:szCs w:val="28"/>
                <w:vertAlign w:val="superscript"/>
              </w:rPr>
              <w:t>3</w:t>
            </w:r>
            <w:r w:rsidRPr="005B6B0B">
              <w:rPr>
                <w:rFonts w:ascii="Times New Roman" w:eastAsia="Times New Roman" w:hAnsi="Times New Roman" w:cs="Times New Roman"/>
                <w:b w:val="0"/>
                <w:color w:val="FFFFFF" w:themeColor="background1"/>
                <w:szCs w:val="28"/>
              </w:rPr>
              <w:t>)</w:t>
            </w:r>
          </w:p>
        </w:tc>
      </w:tr>
      <w:tr w:rsidR="002B603D" w:rsidRPr="005B6B0B" w14:paraId="5DAC53B3" w14:textId="77777777" w:rsidTr="002B603D">
        <w:trPr>
          <w:trHeight w:val="226"/>
        </w:trPr>
        <w:tc>
          <w:tcPr>
            <w:tcW w:w="5913" w:type="dxa"/>
            <w:vMerge/>
            <w:tcBorders>
              <w:top w:val="single" w:sz="8" w:space="0" w:color="auto"/>
              <w:left w:val="single" w:sz="8" w:space="0" w:color="auto"/>
              <w:bottom w:val="single" w:sz="8" w:space="0" w:color="000000"/>
              <w:right w:val="single" w:sz="8" w:space="0" w:color="000000"/>
            </w:tcBorders>
            <w:shd w:val="clear" w:color="auto" w:fill="00B050"/>
            <w:vAlign w:val="center"/>
            <w:hideMark/>
          </w:tcPr>
          <w:p w14:paraId="43A8AD9A" w14:textId="77777777" w:rsidR="002B603D" w:rsidRPr="005B6B0B" w:rsidRDefault="002B603D" w:rsidP="00CF5E6B">
            <w:pPr>
              <w:spacing w:line="240" w:lineRule="auto"/>
              <w:rPr>
                <w:rFonts w:ascii="Times New Roman" w:eastAsia="Times New Roman" w:hAnsi="Times New Roman" w:cs="Times New Roman"/>
                <w:b w:val="0"/>
                <w:color w:val="FFFFFF" w:themeColor="background1"/>
                <w:szCs w:val="28"/>
              </w:rPr>
            </w:pPr>
          </w:p>
        </w:tc>
        <w:tc>
          <w:tcPr>
            <w:tcW w:w="1873" w:type="dxa"/>
            <w:tcBorders>
              <w:top w:val="nil"/>
              <w:left w:val="nil"/>
              <w:bottom w:val="single" w:sz="8" w:space="0" w:color="auto"/>
              <w:right w:val="single" w:sz="8" w:space="0" w:color="auto"/>
            </w:tcBorders>
            <w:shd w:val="clear" w:color="auto" w:fill="00B050"/>
            <w:vAlign w:val="center"/>
            <w:hideMark/>
          </w:tcPr>
          <w:p w14:paraId="3918B913" w14:textId="77777777" w:rsidR="002B603D" w:rsidRPr="005B6B0B" w:rsidRDefault="002B603D" w:rsidP="00CF5E6B">
            <w:pPr>
              <w:spacing w:line="240" w:lineRule="auto"/>
              <w:jc w:val="center"/>
              <w:rPr>
                <w:rFonts w:ascii="Times New Roman" w:eastAsia="Times New Roman" w:hAnsi="Times New Roman" w:cs="Times New Roman"/>
                <w:b w:val="0"/>
                <w:color w:val="FFFFFF" w:themeColor="background1"/>
                <w:szCs w:val="28"/>
              </w:rPr>
            </w:pPr>
            <w:r w:rsidRPr="005B6B0B">
              <w:rPr>
                <w:rFonts w:ascii="Times New Roman" w:eastAsia="Times New Roman" w:hAnsi="Times New Roman" w:cs="Times New Roman"/>
                <w:b w:val="0"/>
                <w:color w:val="FFFFFF" w:themeColor="background1"/>
                <w:szCs w:val="28"/>
              </w:rPr>
              <w:t>Blocks</w:t>
            </w:r>
          </w:p>
        </w:tc>
        <w:tc>
          <w:tcPr>
            <w:tcW w:w="1786" w:type="dxa"/>
            <w:tcBorders>
              <w:top w:val="nil"/>
              <w:left w:val="nil"/>
              <w:bottom w:val="single" w:sz="8" w:space="0" w:color="auto"/>
              <w:right w:val="single" w:sz="8" w:space="0" w:color="auto"/>
            </w:tcBorders>
            <w:shd w:val="clear" w:color="auto" w:fill="00B050"/>
            <w:vAlign w:val="center"/>
            <w:hideMark/>
          </w:tcPr>
          <w:p w14:paraId="0480D65D" w14:textId="77777777" w:rsidR="002B603D" w:rsidRPr="005B6B0B" w:rsidRDefault="002B603D" w:rsidP="00CF5E6B">
            <w:pPr>
              <w:spacing w:line="240" w:lineRule="auto"/>
              <w:jc w:val="center"/>
              <w:rPr>
                <w:rFonts w:ascii="Times New Roman" w:eastAsia="Times New Roman" w:hAnsi="Times New Roman" w:cs="Times New Roman"/>
                <w:b w:val="0"/>
                <w:color w:val="FFFFFF" w:themeColor="background1"/>
                <w:szCs w:val="28"/>
              </w:rPr>
            </w:pPr>
            <w:r w:rsidRPr="005B6B0B">
              <w:rPr>
                <w:rFonts w:ascii="Times New Roman" w:eastAsia="Times New Roman" w:hAnsi="Times New Roman" w:cs="Times New Roman"/>
                <w:b w:val="0"/>
                <w:color w:val="FFFFFF" w:themeColor="background1"/>
                <w:szCs w:val="28"/>
              </w:rPr>
              <w:t>Panels</w:t>
            </w:r>
          </w:p>
        </w:tc>
      </w:tr>
      <w:tr w:rsidR="002B603D" w:rsidRPr="005B6B0B" w14:paraId="5759659C" w14:textId="77777777" w:rsidTr="002B603D">
        <w:trPr>
          <w:trHeight w:val="226"/>
        </w:trPr>
        <w:tc>
          <w:tcPr>
            <w:tcW w:w="5913" w:type="dxa"/>
            <w:tcBorders>
              <w:top w:val="nil"/>
              <w:left w:val="single" w:sz="8" w:space="0" w:color="auto"/>
              <w:bottom w:val="single" w:sz="8" w:space="0" w:color="auto"/>
              <w:right w:val="single" w:sz="8" w:space="0" w:color="000000"/>
            </w:tcBorders>
            <w:shd w:val="clear" w:color="auto" w:fill="auto"/>
            <w:vAlign w:val="center"/>
            <w:hideMark/>
          </w:tcPr>
          <w:p w14:paraId="3713D06C"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 xml:space="preserve">LCC Siporex  </w:t>
            </w:r>
          </w:p>
        </w:tc>
        <w:tc>
          <w:tcPr>
            <w:tcW w:w="1873" w:type="dxa"/>
            <w:tcBorders>
              <w:top w:val="nil"/>
              <w:left w:val="nil"/>
              <w:bottom w:val="single" w:sz="8" w:space="0" w:color="auto"/>
              <w:right w:val="single" w:sz="8" w:space="0" w:color="auto"/>
            </w:tcBorders>
            <w:shd w:val="clear" w:color="auto" w:fill="auto"/>
            <w:vAlign w:val="center"/>
            <w:hideMark/>
          </w:tcPr>
          <w:p w14:paraId="0E2F8346"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190</w:t>
            </w:r>
          </w:p>
        </w:tc>
        <w:tc>
          <w:tcPr>
            <w:tcW w:w="1786" w:type="dxa"/>
            <w:tcBorders>
              <w:top w:val="nil"/>
              <w:left w:val="nil"/>
              <w:bottom w:val="single" w:sz="8" w:space="0" w:color="auto"/>
              <w:right w:val="single" w:sz="8" w:space="0" w:color="000000"/>
            </w:tcBorders>
            <w:shd w:val="clear" w:color="auto" w:fill="auto"/>
            <w:vAlign w:val="center"/>
            <w:hideMark/>
          </w:tcPr>
          <w:p w14:paraId="4FCBC535"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625</w:t>
            </w:r>
          </w:p>
        </w:tc>
      </w:tr>
      <w:tr w:rsidR="002B603D" w:rsidRPr="005B6B0B" w14:paraId="7D20FE27" w14:textId="77777777" w:rsidTr="002B603D">
        <w:trPr>
          <w:trHeight w:val="226"/>
        </w:trPr>
        <w:tc>
          <w:tcPr>
            <w:tcW w:w="5913" w:type="dxa"/>
            <w:tcBorders>
              <w:top w:val="nil"/>
              <w:left w:val="single" w:sz="8" w:space="0" w:color="auto"/>
              <w:bottom w:val="single" w:sz="8" w:space="0" w:color="auto"/>
              <w:right w:val="single" w:sz="8" w:space="0" w:color="auto"/>
            </w:tcBorders>
            <w:shd w:val="clear" w:color="auto" w:fill="auto"/>
            <w:vAlign w:val="center"/>
            <w:hideMark/>
          </w:tcPr>
          <w:p w14:paraId="1B9BE5F8"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ESPAC</w:t>
            </w:r>
          </w:p>
        </w:tc>
        <w:tc>
          <w:tcPr>
            <w:tcW w:w="1873" w:type="dxa"/>
            <w:tcBorders>
              <w:top w:val="nil"/>
              <w:left w:val="nil"/>
              <w:bottom w:val="single" w:sz="8" w:space="0" w:color="auto"/>
              <w:right w:val="single" w:sz="8" w:space="0" w:color="auto"/>
            </w:tcBorders>
            <w:shd w:val="clear" w:color="auto" w:fill="auto"/>
            <w:vAlign w:val="center"/>
            <w:hideMark/>
          </w:tcPr>
          <w:p w14:paraId="46D21BD5"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190</w:t>
            </w:r>
          </w:p>
        </w:tc>
        <w:tc>
          <w:tcPr>
            <w:tcW w:w="1786" w:type="dxa"/>
            <w:tcBorders>
              <w:top w:val="nil"/>
              <w:left w:val="nil"/>
              <w:bottom w:val="single" w:sz="8" w:space="0" w:color="auto"/>
              <w:right w:val="single" w:sz="8" w:space="0" w:color="000000"/>
            </w:tcBorders>
            <w:shd w:val="clear" w:color="auto" w:fill="auto"/>
            <w:vAlign w:val="center"/>
            <w:hideMark/>
          </w:tcPr>
          <w:p w14:paraId="058291D3"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620</w:t>
            </w:r>
          </w:p>
        </w:tc>
      </w:tr>
      <w:tr w:rsidR="002B603D" w:rsidRPr="005B6B0B" w14:paraId="33A9399B" w14:textId="77777777" w:rsidTr="002B603D">
        <w:trPr>
          <w:trHeight w:val="226"/>
        </w:trPr>
        <w:tc>
          <w:tcPr>
            <w:tcW w:w="5913" w:type="dxa"/>
            <w:tcBorders>
              <w:top w:val="nil"/>
              <w:left w:val="single" w:sz="8" w:space="0" w:color="auto"/>
              <w:bottom w:val="single" w:sz="8" w:space="0" w:color="auto"/>
              <w:right w:val="single" w:sz="8" w:space="0" w:color="auto"/>
            </w:tcBorders>
            <w:shd w:val="clear" w:color="auto" w:fill="auto"/>
            <w:vAlign w:val="center"/>
            <w:hideMark/>
          </w:tcPr>
          <w:p w14:paraId="75C30857"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ACICO</w:t>
            </w:r>
          </w:p>
        </w:tc>
        <w:tc>
          <w:tcPr>
            <w:tcW w:w="1873" w:type="dxa"/>
            <w:tcBorders>
              <w:top w:val="nil"/>
              <w:left w:val="nil"/>
              <w:bottom w:val="single" w:sz="8" w:space="0" w:color="auto"/>
              <w:right w:val="single" w:sz="8" w:space="0" w:color="auto"/>
            </w:tcBorders>
            <w:shd w:val="clear" w:color="auto" w:fill="auto"/>
            <w:vAlign w:val="center"/>
            <w:hideMark/>
          </w:tcPr>
          <w:p w14:paraId="5623DA47"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170</w:t>
            </w:r>
          </w:p>
        </w:tc>
        <w:tc>
          <w:tcPr>
            <w:tcW w:w="1786" w:type="dxa"/>
            <w:tcBorders>
              <w:top w:val="nil"/>
              <w:left w:val="nil"/>
              <w:bottom w:val="single" w:sz="8" w:space="0" w:color="auto"/>
              <w:right w:val="single" w:sz="8" w:space="0" w:color="000000"/>
            </w:tcBorders>
            <w:shd w:val="clear" w:color="auto" w:fill="auto"/>
            <w:vAlign w:val="center"/>
            <w:hideMark/>
          </w:tcPr>
          <w:p w14:paraId="3879CC8E"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650</w:t>
            </w:r>
          </w:p>
        </w:tc>
      </w:tr>
      <w:tr w:rsidR="002B603D" w:rsidRPr="005B6B0B" w14:paraId="2F51279C" w14:textId="77777777" w:rsidTr="002B603D">
        <w:trPr>
          <w:trHeight w:val="226"/>
        </w:trPr>
        <w:tc>
          <w:tcPr>
            <w:tcW w:w="5913" w:type="dxa"/>
            <w:tcBorders>
              <w:top w:val="nil"/>
              <w:left w:val="single" w:sz="8" w:space="0" w:color="auto"/>
              <w:bottom w:val="single" w:sz="8" w:space="0" w:color="auto"/>
              <w:right w:val="single" w:sz="8" w:space="0" w:color="auto"/>
            </w:tcBorders>
            <w:shd w:val="clear" w:color="auto" w:fill="auto"/>
            <w:vAlign w:val="center"/>
            <w:hideMark/>
          </w:tcPr>
          <w:p w14:paraId="7E13B6DD"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SIBCO</w:t>
            </w:r>
          </w:p>
        </w:tc>
        <w:tc>
          <w:tcPr>
            <w:tcW w:w="1873" w:type="dxa"/>
            <w:tcBorders>
              <w:top w:val="nil"/>
              <w:left w:val="nil"/>
              <w:bottom w:val="single" w:sz="8" w:space="0" w:color="auto"/>
              <w:right w:val="single" w:sz="8" w:space="0" w:color="auto"/>
            </w:tcBorders>
            <w:shd w:val="clear" w:color="auto" w:fill="auto"/>
            <w:vAlign w:val="center"/>
            <w:hideMark/>
          </w:tcPr>
          <w:p w14:paraId="555B2808"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185</w:t>
            </w:r>
          </w:p>
        </w:tc>
        <w:tc>
          <w:tcPr>
            <w:tcW w:w="1786" w:type="dxa"/>
            <w:tcBorders>
              <w:top w:val="nil"/>
              <w:left w:val="nil"/>
              <w:bottom w:val="single" w:sz="8" w:space="0" w:color="auto"/>
              <w:right w:val="single" w:sz="8" w:space="0" w:color="000000"/>
            </w:tcBorders>
            <w:shd w:val="clear" w:color="auto" w:fill="auto"/>
            <w:vAlign w:val="center"/>
            <w:hideMark/>
          </w:tcPr>
          <w:p w14:paraId="251B9C8A"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w:t>
            </w:r>
          </w:p>
        </w:tc>
      </w:tr>
      <w:tr w:rsidR="002B603D" w:rsidRPr="005B6B0B" w14:paraId="7B7E1C19" w14:textId="77777777" w:rsidTr="002B603D">
        <w:trPr>
          <w:trHeight w:val="226"/>
        </w:trPr>
        <w:tc>
          <w:tcPr>
            <w:tcW w:w="5913" w:type="dxa"/>
            <w:tcBorders>
              <w:top w:val="nil"/>
              <w:left w:val="single" w:sz="8" w:space="0" w:color="auto"/>
              <w:bottom w:val="single" w:sz="8" w:space="0" w:color="auto"/>
              <w:right w:val="single" w:sz="8" w:space="0" w:color="auto"/>
            </w:tcBorders>
            <w:shd w:val="clear" w:color="auto" w:fill="auto"/>
            <w:vAlign w:val="center"/>
            <w:hideMark/>
          </w:tcPr>
          <w:p w14:paraId="57695E77"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Saudi AAC Blocks Factory</w:t>
            </w:r>
          </w:p>
        </w:tc>
        <w:tc>
          <w:tcPr>
            <w:tcW w:w="1873" w:type="dxa"/>
            <w:tcBorders>
              <w:top w:val="nil"/>
              <w:left w:val="nil"/>
              <w:bottom w:val="single" w:sz="8" w:space="0" w:color="auto"/>
              <w:right w:val="single" w:sz="8" w:space="0" w:color="auto"/>
            </w:tcBorders>
            <w:shd w:val="clear" w:color="auto" w:fill="auto"/>
            <w:vAlign w:val="center"/>
            <w:hideMark/>
          </w:tcPr>
          <w:p w14:paraId="0059F06C"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170</w:t>
            </w:r>
          </w:p>
        </w:tc>
        <w:tc>
          <w:tcPr>
            <w:tcW w:w="1786" w:type="dxa"/>
            <w:tcBorders>
              <w:top w:val="nil"/>
              <w:left w:val="nil"/>
              <w:bottom w:val="single" w:sz="8" w:space="0" w:color="auto"/>
              <w:right w:val="single" w:sz="8" w:space="0" w:color="000000"/>
            </w:tcBorders>
            <w:shd w:val="clear" w:color="auto" w:fill="auto"/>
            <w:vAlign w:val="center"/>
            <w:hideMark/>
          </w:tcPr>
          <w:p w14:paraId="15691603"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w:t>
            </w:r>
          </w:p>
        </w:tc>
      </w:tr>
      <w:tr w:rsidR="002B603D" w:rsidRPr="005B6B0B" w14:paraId="2CA21CBC" w14:textId="77777777" w:rsidTr="002B603D">
        <w:trPr>
          <w:trHeight w:val="226"/>
        </w:trPr>
        <w:tc>
          <w:tcPr>
            <w:tcW w:w="5913" w:type="dxa"/>
            <w:tcBorders>
              <w:top w:val="nil"/>
              <w:left w:val="single" w:sz="8" w:space="0" w:color="auto"/>
              <w:bottom w:val="single" w:sz="8" w:space="0" w:color="auto"/>
              <w:right w:val="single" w:sz="8" w:space="0" w:color="auto"/>
            </w:tcBorders>
            <w:shd w:val="clear" w:color="auto" w:fill="797979" w:themeFill="background2" w:themeFillShade="80"/>
            <w:vAlign w:val="center"/>
            <w:hideMark/>
          </w:tcPr>
          <w:p w14:paraId="3008DD55" w14:textId="77777777" w:rsidR="002B603D" w:rsidRPr="005B6B0B" w:rsidRDefault="002B603D" w:rsidP="00CF5E6B">
            <w:pPr>
              <w:spacing w:line="240" w:lineRule="auto"/>
              <w:jc w:val="center"/>
              <w:rPr>
                <w:rFonts w:ascii="Times New Roman" w:eastAsia="Times New Roman" w:hAnsi="Times New Roman" w:cs="Times New Roman"/>
                <w:bCs/>
                <w:color w:val="FFFFFF" w:themeColor="background1"/>
                <w:szCs w:val="28"/>
              </w:rPr>
            </w:pPr>
            <w:r w:rsidRPr="005B6B0B">
              <w:rPr>
                <w:rFonts w:ascii="Times New Roman" w:eastAsia="Times New Roman" w:hAnsi="Times New Roman" w:cs="Times New Roman"/>
                <w:bCs/>
                <w:color w:val="FFFFFF" w:themeColor="background1"/>
                <w:szCs w:val="28"/>
              </w:rPr>
              <w:t>Average Market Price</w:t>
            </w:r>
          </w:p>
        </w:tc>
        <w:tc>
          <w:tcPr>
            <w:tcW w:w="1873" w:type="dxa"/>
            <w:tcBorders>
              <w:top w:val="nil"/>
              <w:left w:val="nil"/>
              <w:bottom w:val="single" w:sz="8" w:space="0" w:color="auto"/>
              <w:right w:val="single" w:sz="8" w:space="0" w:color="auto"/>
            </w:tcBorders>
            <w:shd w:val="clear" w:color="auto" w:fill="797979" w:themeFill="background2" w:themeFillShade="80"/>
            <w:vAlign w:val="center"/>
            <w:hideMark/>
          </w:tcPr>
          <w:p w14:paraId="5F1FC14C" w14:textId="77777777" w:rsidR="002B603D" w:rsidRPr="005B6B0B" w:rsidRDefault="002B603D" w:rsidP="00CF5E6B">
            <w:pPr>
              <w:spacing w:line="240" w:lineRule="auto"/>
              <w:jc w:val="center"/>
              <w:rPr>
                <w:rFonts w:ascii="Times New Roman" w:eastAsia="Times New Roman" w:hAnsi="Times New Roman" w:cs="Times New Roman"/>
                <w:b w:val="0"/>
                <w:color w:val="FFFFFF" w:themeColor="background1"/>
                <w:szCs w:val="28"/>
              </w:rPr>
            </w:pPr>
            <w:r w:rsidRPr="005B6B0B">
              <w:rPr>
                <w:rFonts w:ascii="Times New Roman" w:eastAsia="Times New Roman" w:hAnsi="Times New Roman" w:cs="Times New Roman"/>
                <w:b w:val="0"/>
                <w:color w:val="FFFFFF" w:themeColor="background1"/>
                <w:szCs w:val="28"/>
              </w:rPr>
              <w:t>181</w:t>
            </w:r>
          </w:p>
        </w:tc>
        <w:tc>
          <w:tcPr>
            <w:tcW w:w="1786" w:type="dxa"/>
            <w:tcBorders>
              <w:top w:val="nil"/>
              <w:left w:val="nil"/>
              <w:bottom w:val="single" w:sz="8" w:space="0" w:color="auto"/>
              <w:right w:val="single" w:sz="8" w:space="0" w:color="auto"/>
            </w:tcBorders>
            <w:shd w:val="clear" w:color="auto" w:fill="797979" w:themeFill="background2" w:themeFillShade="80"/>
            <w:vAlign w:val="center"/>
            <w:hideMark/>
          </w:tcPr>
          <w:p w14:paraId="60475C05" w14:textId="77777777" w:rsidR="002B603D" w:rsidRPr="005B6B0B" w:rsidRDefault="002B603D" w:rsidP="00CF5E6B">
            <w:pPr>
              <w:spacing w:line="240" w:lineRule="auto"/>
              <w:jc w:val="center"/>
              <w:rPr>
                <w:rFonts w:ascii="Times New Roman" w:eastAsia="Times New Roman" w:hAnsi="Times New Roman" w:cs="Times New Roman"/>
                <w:b w:val="0"/>
                <w:color w:val="FFFFFF" w:themeColor="background1"/>
                <w:szCs w:val="28"/>
              </w:rPr>
            </w:pPr>
            <w:r w:rsidRPr="005B6B0B">
              <w:rPr>
                <w:rFonts w:ascii="Times New Roman" w:eastAsia="Times New Roman" w:hAnsi="Times New Roman" w:cs="Times New Roman"/>
                <w:b w:val="0"/>
                <w:color w:val="FFFFFF" w:themeColor="background1"/>
                <w:szCs w:val="28"/>
              </w:rPr>
              <w:t>632</w:t>
            </w:r>
          </w:p>
        </w:tc>
      </w:tr>
      <w:tr w:rsidR="002B603D" w:rsidRPr="005B6B0B" w14:paraId="0364A282" w14:textId="77777777" w:rsidTr="002B603D">
        <w:trPr>
          <w:trHeight w:val="226"/>
        </w:trPr>
        <w:tc>
          <w:tcPr>
            <w:tcW w:w="5913" w:type="dxa"/>
            <w:tcBorders>
              <w:top w:val="nil"/>
              <w:left w:val="single" w:sz="8" w:space="0" w:color="auto"/>
              <w:bottom w:val="single" w:sz="8" w:space="0" w:color="auto"/>
              <w:right w:val="single" w:sz="8" w:space="0" w:color="auto"/>
            </w:tcBorders>
            <w:shd w:val="clear" w:color="auto" w:fill="auto"/>
            <w:vAlign w:val="center"/>
            <w:hideMark/>
          </w:tcPr>
          <w:p w14:paraId="623527DE"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 xml:space="preserve">Export </w:t>
            </w:r>
          </w:p>
        </w:tc>
        <w:tc>
          <w:tcPr>
            <w:tcW w:w="1873" w:type="dxa"/>
            <w:tcBorders>
              <w:top w:val="nil"/>
              <w:left w:val="nil"/>
              <w:bottom w:val="single" w:sz="8" w:space="0" w:color="auto"/>
              <w:right w:val="single" w:sz="8" w:space="0" w:color="auto"/>
            </w:tcBorders>
            <w:shd w:val="clear" w:color="auto" w:fill="auto"/>
            <w:vAlign w:val="center"/>
            <w:hideMark/>
          </w:tcPr>
          <w:p w14:paraId="2C476C1B"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170</w:t>
            </w:r>
          </w:p>
        </w:tc>
        <w:tc>
          <w:tcPr>
            <w:tcW w:w="1786" w:type="dxa"/>
            <w:tcBorders>
              <w:top w:val="nil"/>
              <w:left w:val="nil"/>
              <w:bottom w:val="single" w:sz="8" w:space="0" w:color="auto"/>
              <w:right w:val="single" w:sz="8" w:space="0" w:color="000000"/>
            </w:tcBorders>
            <w:shd w:val="clear" w:color="auto" w:fill="auto"/>
            <w:vAlign w:val="center"/>
            <w:hideMark/>
          </w:tcPr>
          <w:p w14:paraId="4B0B1655" w14:textId="77777777" w:rsidR="002B603D" w:rsidRPr="005B6B0B" w:rsidRDefault="002B603D" w:rsidP="00CF5E6B">
            <w:pPr>
              <w:spacing w:line="240" w:lineRule="auto"/>
              <w:jc w:val="center"/>
              <w:rPr>
                <w:rFonts w:ascii="Times New Roman" w:eastAsia="Times New Roman" w:hAnsi="Times New Roman" w:cs="Times New Roman"/>
                <w:b w:val="0"/>
                <w:color w:val="0F0F3F"/>
                <w:szCs w:val="28"/>
              </w:rPr>
            </w:pPr>
            <w:r w:rsidRPr="005B6B0B">
              <w:rPr>
                <w:rFonts w:ascii="Times New Roman" w:eastAsia="Times New Roman" w:hAnsi="Times New Roman" w:cs="Times New Roman"/>
                <w:b w:val="0"/>
                <w:color w:val="0F0F3F"/>
                <w:szCs w:val="28"/>
              </w:rPr>
              <w:t>520</w:t>
            </w:r>
          </w:p>
        </w:tc>
      </w:tr>
    </w:tbl>
    <w:p w14:paraId="46BB10B8" w14:textId="77777777" w:rsidR="002B603D" w:rsidRPr="002F387B" w:rsidRDefault="002B603D" w:rsidP="001F0AF0">
      <w:pPr>
        <w:spacing w:after="200"/>
        <w:rPr>
          <w:rFonts w:ascii="Bahij TheSansArabic Plain" w:hAnsi="Bahij TheSansArabic Plain" w:cs="Bahij TheSansArabic Plain"/>
        </w:rPr>
      </w:pPr>
    </w:p>
    <w:sectPr w:rsidR="002B603D" w:rsidRPr="002F387B" w:rsidSect="009E276F">
      <w:headerReference w:type="even" r:id="rId38"/>
      <w:headerReference w:type="default" r:id="rId39"/>
      <w:footerReference w:type="even" r:id="rId40"/>
      <w:footerReference w:type="default" r:id="rId41"/>
      <w:footerReference w:type="first" r:id="rId42"/>
      <w:pgSz w:w="11900" w:h="16820" w:code="1"/>
      <w:pgMar w:top="270" w:right="920" w:bottom="90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A913A" w14:textId="77777777" w:rsidR="005E4480" w:rsidRDefault="005E4480" w:rsidP="007057F4">
      <w:r>
        <w:separator/>
      </w:r>
    </w:p>
  </w:endnote>
  <w:endnote w:type="continuationSeparator" w:id="0">
    <w:p w14:paraId="762233A3" w14:textId="77777777" w:rsidR="005E4480" w:rsidRDefault="005E4480"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Traditional Arabic">
    <w:altName w:val="Traditional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Bahij TheSansArabic Plain">
    <w:altName w:val="Arial"/>
    <w:charset w:val="00"/>
    <w:family w:val="roman"/>
    <w:pitch w:val="variable"/>
    <w:sig w:usb0="8000202F"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1E3BD" w14:textId="77777777" w:rsidR="005E4480" w:rsidRDefault="005E4480" w:rsidP="00DC3BB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2AB81B" w14:textId="77777777" w:rsidR="005E4480" w:rsidRDefault="005E4480" w:rsidP="00451970">
    <w:pPr>
      <w:pStyle w:val="Footer"/>
      <w:ind w:right="360"/>
    </w:pPr>
    <w:sdt>
      <w:sdtPr>
        <w:rPr>
          <w:rFonts w:asciiTheme="majorHAnsi" w:eastAsiaTheme="majorEastAsia" w:hAnsiTheme="majorHAnsi" w:cstheme="majorBidi"/>
        </w:rPr>
        <w:id w:val="-726535208"/>
        <w:placeholder>
          <w:docPart w:val="81826C118646C04F89A63647D12A476C"/>
        </w:placeholder>
        <w:temporary/>
        <w:showingPlcHdr/>
      </w:sdtPr>
      <w:sdtContent>
        <w:r>
          <w:t>Title</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82C4E" w14:textId="77777777" w:rsidR="005E4480" w:rsidRDefault="005E4480" w:rsidP="00083911">
    <w:pPr>
      <w:pStyle w:val="Footer"/>
      <w:pBdr>
        <w:top w:val="single" w:sz="4" w:space="1" w:color="D9D9D9" w:themeColor="background1" w:themeShade="D9"/>
      </w:pBdr>
      <w:tabs>
        <w:tab w:val="right" w:pos="9466"/>
      </w:tabs>
      <w:jc w:val="left"/>
      <w:rPr>
        <w:b w:val="0"/>
        <w:bCs/>
      </w:rPr>
    </w:pPr>
    <w:r w:rsidRPr="004D362B">
      <w:rPr>
        <w:noProof/>
      </w:rPr>
      <w:drawing>
        <wp:anchor distT="0" distB="0" distL="114300" distR="114300" simplePos="0" relativeHeight="251659264" behindDoc="0" locked="0" layoutInCell="1" allowOverlap="1" wp14:anchorId="5234BEF8" wp14:editId="4C8F1A7E">
          <wp:simplePos x="0" y="0"/>
          <wp:positionH relativeFrom="margin">
            <wp:align>right</wp:align>
          </wp:positionH>
          <wp:positionV relativeFrom="paragraph">
            <wp:posOffset>-37516</wp:posOffset>
          </wp:positionV>
          <wp:extent cx="1044373" cy="383786"/>
          <wp:effectExtent l="0" t="0" r="3810" b="0"/>
          <wp:wrapSquare wrapText="bothSides"/>
          <wp:docPr id="39" name="Picture 10" descr="A screenshot of a social media post&#10;&#10;Description automatically generated">
            <a:extLst xmlns:a="http://schemas.openxmlformats.org/drawingml/2006/main">
              <a:ext uri="{FF2B5EF4-FFF2-40B4-BE49-F238E27FC236}">
                <a16:creationId xmlns:a16="http://schemas.microsoft.com/office/drawing/2014/main" id="{84E52F2D-B0E9-4EBA-905E-99863393F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social media post&#10;&#10;Description automatically generated">
                    <a:extLst>
                      <a:ext uri="{FF2B5EF4-FFF2-40B4-BE49-F238E27FC236}">
                        <a16:creationId xmlns:a16="http://schemas.microsoft.com/office/drawing/2014/main" id="{84E52F2D-B0E9-4EBA-905E-99863393F91C}"/>
                      </a:ext>
                    </a:extLst>
                  </pic:cNvPr>
                  <pic:cNvPicPr>
                    <a:picLocks noChangeAspect="1"/>
                  </pic:cNvPicPr>
                </pic:nvPicPr>
                <pic:blipFill rotWithShape="1">
                  <a:blip r:embed="rId1">
                    <a:extLst>
                      <a:ext uri="{28A0092B-C50C-407E-A947-70E740481C1C}">
                        <a14:useLocalDpi xmlns:a14="http://schemas.microsoft.com/office/drawing/2010/main" val="0"/>
                      </a:ext>
                    </a:extLst>
                  </a:blip>
                  <a:srcRect l="78096" t="19577" r="7876" b="72175"/>
                  <a:stretch/>
                </pic:blipFill>
                <pic:spPr>
                  <a:xfrm>
                    <a:off x="0" y="0"/>
                    <a:ext cx="1044373" cy="383786"/>
                  </a:xfrm>
                  <a:prstGeom prst="rect">
                    <a:avLst/>
                  </a:prstGeom>
                </pic:spPr>
              </pic:pic>
            </a:graphicData>
          </a:graphic>
        </wp:anchor>
      </w:drawing>
    </w:r>
    <w:sdt>
      <w:sdtPr>
        <w:rPr>
          <w:b w:val="0"/>
        </w:rPr>
        <w:id w:val="346381153"/>
        <w:docPartObj>
          <w:docPartGallery w:val="Page Numbers (Bottom of Page)"/>
          <w:docPartUnique/>
        </w:docPartObj>
      </w:sdtPr>
      <w:sdtEndPr>
        <w:rPr>
          <w:b/>
          <w:color w:val="7F7F7F" w:themeColor="background1" w:themeShade="7F"/>
          <w:spacing w:val="60"/>
        </w:rPr>
      </w:sdtEndPr>
      <w:sdtContent>
        <w:r>
          <w:rPr>
            <w:b w:val="0"/>
          </w:rPr>
          <w:fldChar w:fldCharType="begin"/>
        </w:r>
        <w:r>
          <w:instrText xml:space="preserve"> PAGE   \* MERGEFORMAT </w:instrText>
        </w:r>
        <w:r>
          <w:rPr>
            <w:b w:val="0"/>
          </w:rPr>
          <w:fldChar w:fldCharType="separate"/>
        </w:r>
        <w:r w:rsidRPr="00082507">
          <w:rPr>
            <w:bCs/>
            <w:noProof/>
          </w:rPr>
          <w:t>20</w:t>
        </w:r>
        <w:r>
          <w:rPr>
            <w:b w:val="0"/>
            <w:bCs/>
            <w:noProof/>
          </w:rPr>
          <w:fldChar w:fldCharType="end"/>
        </w:r>
        <w:r>
          <w:rPr>
            <w:bCs/>
          </w:rPr>
          <w:t xml:space="preserve"> | </w:t>
        </w:r>
        <w:r>
          <w:rPr>
            <w:color w:val="7F7F7F" w:themeColor="background1" w:themeShade="7F"/>
            <w:spacing w:val="60"/>
          </w:rPr>
          <w:t>Page</w:t>
        </w:r>
      </w:sdtContent>
    </w:sdt>
    <w:r>
      <w:rPr>
        <w:color w:val="7F7F7F" w:themeColor="background1" w:themeShade="7F"/>
        <w:spacing w:val="60"/>
      </w:rPr>
      <w:tab/>
    </w:r>
  </w:p>
  <w:p w14:paraId="733894DC" w14:textId="77777777" w:rsidR="005E4480" w:rsidRDefault="005E4480" w:rsidP="004D362B">
    <w:pPr>
      <w:pStyle w:val="Footer"/>
      <w:ind w:right="360"/>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411B8" w14:textId="77777777" w:rsidR="005E4480" w:rsidRPr="00514283" w:rsidRDefault="005E4480" w:rsidP="00AB0F68">
    <w:pPr>
      <w:pStyle w:val="Title"/>
      <w:framePr w:hSpace="0" w:wrap="auto" w:vAnchor="margin" w:hAnchor="text" w:yAlign="inline"/>
      <w:rPr>
        <w:rFonts w:ascii="Bahij TheSansArabic Plain" w:eastAsiaTheme="minorEastAsia" w:hAnsi="Bahij TheSansArabic Plain" w:cs="Bahij TheSansArabic Plain"/>
        <w:color w:val="00B050"/>
        <w:kern w:val="0"/>
        <w:sz w:val="24"/>
        <w:szCs w:val="24"/>
      </w:rPr>
    </w:pPr>
    <w:r w:rsidRPr="004D362B">
      <w:rPr>
        <w:noProof/>
      </w:rPr>
      <w:drawing>
        <wp:anchor distT="0" distB="0" distL="114300" distR="114300" simplePos="0" relativeHeight="251661312" behindDoc="0" locked="0" layoutInCell="1" allowOverlap="1" wp14:anchorId="28F82AEB" wp14:editId="5393365D">
          <wp:simplePos x="0" y="0"/>
          <wp:positionH relativeFrom="margin">
            <wp:align>right</wp:align>
          </wp:positionH>
          <wp:positionV relativeFrom="paragraph">
            <wp:posOffset>-108805</wp:posOffset>
          </wp:positionV>
          <wp:extent cx="1044373" cy="383786"/>
          <wp:effectExtent l="0" t="0" r="3810" b="0"/>
          <wp:wrapSquare wrapText="bothSides"/>
          <wp:docPr id="65" name="Picture 10" descr="A screenshot of a social media post&#10;&#10;Description automatically generated">
            <a:extLst xmlns:a="http://schemas.openxmlformats.org/drawingml/2006/main">
              <a:ext uri="{FF2B5EF4-FFF2-40B4-BE49-F238E27FC236}">
                <a16:creationId xmlns:a16="http://schemas.microsoft.com/office/drawing/2014/main" id="{84E52F2D-B0E9-4EBA-905E-99863393F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social media post&#10;&#10;Description automatically generated">
                    <a:extLst>
                      <a:ext uri="{FF2B5EF4-FFF2-40B4-BE49-F238E27FC236}">
                        <a16:creationId xmlns:a16="http://schemas.microsoft.com/office/drawing/2014/main" id="{84E52F2D-B0E9-4EBA-905E-99863393F91C}"/>
                      </a:ext>
                    </a:extLst>
                  </pic:cNvPr>
                  <pic:cNvPicPr>
                    <a:picLocks noChangeAspect="1"/>
                  </pic:cNvPicPr>
                </pic:nvPicPr>
                <pic:blipFill rotWithShape="1">
                  <a:blip r:embed="rId1">
                    <a:extLst>
                      <a:ext uri="{28A0092B-C50C-407E-A947-70E740481C1C}">
                        <a14:useLocalDpi xmlns:a14="http://schemas.microsoft.com/office/drawing/2010/main" val="0"/>
                      </a:ext>
                    </a:extLst>
                  </a:blip>
                  <a:srcRect l="78096" t="19577" r="7876" b="72175"/>
                  <a:stretch/>
                </pic:blipFill>
                <pic:spPr>
                  <a:xfrm>
                    <a:off x="0" y="0"/>
                    <a:ext cx="1044373" cy="383786"/>
                  </a:xfrm>
                  <a:prstGeom prst="rect">
                    <a:avLst/>
                  </a:prstGeom>
                </pic:spPr>
              </pic:pic>
            </a:graphicData>
          </a:graphic>
        </wp:anchor>
      </w:drawing>
    </w:r>
    <w:r w:rsidRPr="00514283">
      <w:rPr>
        <w:rFonts w:ascii="Bahij TheSansArabic Plain" w:eastAsiaTheme="minorEastAsia" w:hAnsi="Bahij TheSansArabic Plain" w:cs="Bahij TheSansArabic Plain"/>
        <w:color w:val="00B050"/>
        <w:kern w:val="0"/>
        <w:sz w:val="24"/>
        <w:szCs w:val="24"/>
      </w:rPr>
      <w:fldChar w:fldCharType="begin"/>
    </w:r>
    <w:r w:rsidRPr="00514283">
      <w:rPr>
        <w:rFonts w:ascii="Bahij TheSansArabic Plain" w:eastAsiaTheme="minorEastAsia" w:hAnsi="Bahij TheSansArabic Plain" w:cs="Bahij TheSansArabic Plain"/>
        <w:color w:val="00B050"/>
        <w:kern w:val="0"/>
        <w:sz w:val="24"/>
        <w:szCs w:val="24"/>
      </w:rPr>
      <w:instrText xml:space="preserve"> DATE \@ "yyyy-MM-dd" </w:instrText>
    </w:r>
    <w:r w:rsidRPr="00514283">
      <w:rPr>
        <w:rFonts w:ascii="Bahij TheSansArabic Plain" w:eastAsiaTheme="minorEastAsia" w:hAnsi="Bahij TheSansArabic Plain" w:cs="Bahij TheSansArabic Plain"/>
        <w:color w:val="00B050"/>
        <w:kern w:val="0"/>
        <w:sz w:val="24"/>
        <w:szCs w:val="24"/>
      </w:rPr>
      <w:fldChar w:fldCharType="separate"/>
    </w:r>
    <w:r>
      <w:rPr>
        <w:rFonts w:ascii="Bahij TheSansArabic Plain" w:eastAsiaTheme="minorEastAsia" w:hAnsi="Bahij TheSansArabic Plain" w:cs="Bahij TheSansArabic Plain"/>
        <w:noProof/>
        <w:color w:val="00B050"/>
        <w:kern w:val="0"/>
        <w:sz w:val="24"/>
        <w:szCs w:val="24"/>
      </w:rPr>
      <w:t>2020-03-23</w:t>
    </w:r>
    <w:r w:rsidRPr="00514283">
      <w:rPr>
        <w:rFonts w:ascii="Bahij TheSansArabic Plain" w:eastAsiaTheme="minorEastAsia" w:hAnsi="Bahij TheSansArabic Plain" w:cs="Bahij TheSansArabic Plain"/>
        <w:color w:val="00B050"/>
        <w:kern w:val="0"/>
        <w:sz w:val="24"/>
        <w:szCs w:val="24"/>
      </w:rPr>
      <w:fldChar w:fldCharType="end"/>
    </w:r>
  </w:p>
  <w:p w14:paraId="66E8B3FB" w14:textId="77777777" w:rsidR="005E4480" w:rsidRDefault="005E4480" w:rsidP="00AB0F6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33A73" w14:textId="77777777" w:rsidR="005E4480" w:rsidRDefault="005E4480" w:rsidP="007057F4">
      <w:r>
        <w:separator/>
      </w:r>
    </w:p>
  </w:footnote>
  <w:footnote w:type="continuationSeparator" w:id="0">
    <w:p w14:paraId="118BA8FB" w14:textId="77777777" w:rsidR="005E4480" w:rsidRDefault="005E4480"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8BEE6" w14:textId="77777777" w:rsidR="005E4480" w:rsidRDefault="005E4480" w:rsidP="007057F4">
    <w:pPr>
      <w:pStyle w:val="Header"/>
    </w:pPr>
    <w:r>
      <w:t>Adventure Works Marketing Plan</w:t>
    </w:r>
  </w:p>
  <w:p w14:paraId="4EE034DA" w14:textId="77777777" w:rsidR="005E4480" w:rsidRDefault="005E4480"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311"/>
    </w:tblGrid>
    <w:tr w:rsidR="005E4480" w14:paraId="78A86B18" w14:textId="77777777" w:rsidTr="009A26ED">
      <w:trPr>
        <w:trHeight w:val="378"/>
      </w:trPr>
      <w:tc>
        <w:tcPr>
          <w:tcW w:w="12311" w:type="dxa"/>
          <w:tcBorders>
            <w:top w:val="nil"/>
            <w:left w:val="nil"/>
            <w:bottom w:val="nil"/>
            <w:right w:val="nil"/>
          </w:tcBorders>
        </w:tcPr>
        <w:p w14:paraId="7D0D0C93" w14:textId="77777777" w:rsidR="005E4480" w:rsidRPr="009A26ED" w:rsidRDefault="005E4480" w:rsidP="009A26ED">
          <w:pPr>
            <w:tabs>
              <w:tab w:val="left" w:pos="7847"/>
            </w:tabs>
          </w:pPr>
        </w:p>
      </w:tc>
    </w:tr>
  </w:tbl>
  <w:p w14:paraId="7021761F" w14:textId="77777777" w:rsidR="005E4480" w:rsidRDefault="005E4480"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D02CA6"/>
    <w:multiLevelType w:val="hybridMultilevel"/>
    <w:tmpl w:val="08143C0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B11472D"/>
    <w:multiLevelType w:val="hybridMultilevel"/>
    <w:tmpl w:val="C8503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B51163"/>
    <w:multiLevelType w:val="hybridMultilevel"/>
    <w:tmpl w:val="201A06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B2C6B"/>
    <w:multiLevelType w:val="hybridMultilevel"/>
    <w:tmpl w:val="CADE5DD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C174B1"/>
    <w:multiLevelType w:val="hybridMultilevel"/>
    <w:tmpl w:val="E9700686"/>
    <w:lvl w:ilvl="0" w:tplc="27A8C62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E5FCA"/>
    <w:multiLevelType w:val="hybridMultilevel"/>
    <w:tmpl w:val="33BE8FA0"/>
    <w:lvl w:ilvl="0" w:tplc="8334D502">
      <w:start w:val="1"/>
      <w:numFmt w:val="upperLetter"/>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175822"/>
    <w:multiLevelType w:val="hybridMultilevel"/>
    <w:tmpl w:val="E6A2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0E249C"/>
    <w:multiLevelType w:val="hybridMultilevel"/>
    <w:tmpl w:val="FB36CD50"/>
    <w:lvl w:ilvl="0" w:tplc="464C5E5A">
      <w:start w:val="2"/>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1A2E33"/>
    <w:multiLevelType w:val="hybridMultilevel"/>
    <w:tmpl w:val="2C80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20" w15:restartNumberingAfterBreak="0">
    <w:nsid w:val="3B946EC0"/>
    <w:multiLevelType w:val="hybridMultilevel"/>
    <w:tmpl w:val="244CF49C"/>
    <w:lvl w:ilvl="0" w:tplc="04090009">
      <w:start w:val="1"/>
      <w:numFmt w:val="bullet"/>
      <w:lvlText w:val=""/>
      <w:lvlJc w:val="left"/>
      <w:pPr>
        <w:tabs>
          <w:tab w:val="num" w:pos="450"/>
        </w:tabs>
        <w:ind w:left="450" w:hanging="360"/>
      </w:pPr>
      <w:rPr>
        <w:rFonts w:ascii="Wingdings" w:hAnsi="Wingdings" w:hint="default"/>
      </w:rPr>
    </w:lvl>
    <w:lvl w:ilvl="1" w:tplc="04090003" w:tentative="1">
      <w:start w:val="1"/>
      <w:numFmt w:val="bullet"/>
      <w:lvlText w:val="o"/>
      <w:lvlJc w:val="left"/>
      <w:pPr>
        <w:tabs>
          <w:tab w:val="num" w:pos="1170"/>
        </w:tabs>
        <w:ind w:left="1170" w:hanging="360"/>
      </w:pPr>
      <w:rPr>
        <w:rFonts w:ascii="Courier New" w:hAnsi="Courier New" w:cs="Courier New" w:hint="default"/>
      </w:rPr>
    </w:lvl>
    <w:lvl w:ilvl="2" w:tplc="04090005" w:tentative="1">
      <w:start w:val="1"/>
      <w:numFmt w:val="bullet"/>
      <w:lvlText w:val=""/>
      <w:lvlJc w:val="left"/>
      <w:pPr>
        <w:tabs>
          <w:tab w:val="num" w:pos="1890"/>
        </w:tabs>
        <w:ind w:left="1890" w:hanging="360"/>
      </w:pPr>
      <w:rPr>
        <w:rFonts w:ascii="Wingdings" w:hAnsi="Wingdings" w:hint="default"/>
      </w:rPr>
    </w:lvl>
    <w:lvl w:ilvl="3" w:tplc="04090001" w:tentative="1">
      <w:start w:val="1"/>
      <w:numFmt w:val="bullet"/>
      <w:lvlText w:val=""/>
      <w:lvlJc w:val="left"/>
      <w:pPr>
        <w:tabs>
          <w:tab w:val="num" w:pos="2610"/>
        </w:tabs>
        <w:ind w:left="2610" w:hanging="360"/>
      </w:pPr>
      <w:rPr>
        <w:rFonts w:ascii="Symbol" w:hAnsi="Symbol" w:hint="default"/>
      </w:rPr>
    </w:lvl>
    <w:lvl w:ilvl="4" w:tplc="04090003" w:tentative="1">
      <w:start w:val="1"/>
      <w:numFmt w:val="bullet"/>
      <w:lvlText w:val="o"/>
      <w:lvlJc w:val="left"/>
      <w:pPr>
        <w:tabs>
          <w:tab w:val="num" w:pos="3330"/>
        </w:tabs>
        <w:ind w:left="3330" w:hanging="360"/>
      </w:pPr>
      <w:rPr>
        <w:rFonts w:ascii="Courier New" w:hAnsi="Courier New" w:cs="Courier New" w:hint="default"/>
      </w:rPr>
    </w:lvl>
    <w:lvl w:ilvl="5" w:tplc="04090005" w:tentative="1">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cs="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21" w15:restartNumberingAfterBreak="0">
    <w:nsid w:val="3BD35D0D"/>
    <w:multiLevelType w:val="hybridMultilevel"/>
    <w:tmpl w:val="3C1A19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8535E3"/>
    <w:multiLevelType w:val="multilevel"/>
    <w:tmpl w:val="FE1C067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5" w15:restartNumberingAfterBreak="0">
    <w:nsid w:val="501F6E08"/>
    <w:multiLevelType w:val="hybridMultilevel"/>
    <w:tmpl w:val="31ACE140"/>
    <w:lvl w:ilvl="0" w:tplc="7B88AB5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4CD0A54"/>
    <w:multiLevelType w:val="hybridMultilevel"/>
    <w:tmpl w:val="1F7E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CA185E"/>
    <w:multiLevelType w:val="hybridMultilevel"/>
    <w:tmpl w:val="87B4717C"/>
    <w:lvl w:ilvl="0" w:tplc="036C9834">
      <w:start w:val="1"/>
      <w:numFmt w:val="decimal"/>
      <w:lvlText w:val="%1."/>
      <w:lvlJc w:val="left"/>
      <w:pPr>
        <w:ind w:left="617" w:hanging="360"/>
      </w:pPr>
      <w:rPr>
        <w:rFonts w:hint="default"/>
      </w:rPr>
    </w:lvl>
    <w:lvl w:ilvl="1" w:tplc="04090019" w:tentative="1">
      <w:start w:val="1"/>
      <w:numFmt w:val="lowerLetter"/>
      <w:lvlText w:val="%2."/>
      <w:lvlJc w:val="left"/>
      <w:pPr>
        <w:ind w:left="1337" w:hanging="360"/>
      </w:pPr>
    </w:lvl>
    <w:lvl w:ilvl="2" w:tplc="0409001B" w:tentative="1">
      <w:start w:val="1"/>
      <w:numFmt w:val="lowerRoman"/>
      <w:lvlText w:val="%3."/>
      <w:lvlJc w:val="right"/>
      <w:pPr>
        <w:ind w:left="2057" w:hanging="180"/>
      </w:pPr>
    </w:lvl>
    <w:lvl w:ilvl="3" w:tplc="0409000F" w:tentative="1">
      <w:start w:val="1"/>
      <w:numFmt w:val="decimal"/>
      <w:lvlText w:val="%4."/>
      <w:lvlJc w:val="left"/>
      <w:pPr>
        <w:ind w:left="2777" w:hanging="360"/>
      </w:pPr>
    </w:lvl>
    <w:lvl w:ilvl="4" w:tplc="04090019" w:tentative="1">
      <w:start w:val="1"/>
      <w:numFmt w:val="lowerLetter"/>
      <w:lvlText w:val="%5."/>
      <w:lvlJc w:val="left"/>
      <w:pPr>
        <w:ind w:left="3497" w:hanging="360"/>
      </w:pPr>
    </w:lvl>
    <w:lvl w:ilvl="5" w:tplc="0409001B" w:tentative="1">
      <w:start w:val="1"/>
      <w:numFmt w:val="lowerRoman"/>
      <w:lvlText w:val="%6."/>
      <w:lvlJc w:val="right"/>
      <w:pPr>
        <w:ind w:left="4217" w:hanging="180"/>
      </w:pPr>
    </w:lvl>
    <w:lvl w:ilvl="6" w:tplc="0409000F" w:tentative="1">
      <w:start w:val="1"/>
      <w:numFmt w:val="decimal"/>
      <w:lvlText w:val="%7."/>
      <w:lvlJc w:val="left"/>
      <w:pPr>
        <w:ind w:left="4937" w:hanging="360"/>
      </w:pPr>
    </w:lvl>
    <w:lvl w:ilvl="7" w:tplc="04090019" w:tentative="1">
      <w:start w:val="1"/>
      <w:numFmt w:val="lowerLetter"/>
      <w:lvlText w:val="%8."/>
      <w:lvlJc w:val="left"/>
      <w:pPr>
        <w:ind w:left="5657" w:hanging="360"/>
      </w:pPr>
    </w:lvl>
    <w:lvl w:ilvl="8" w:tplc="0409001B" w:tentative="1">
      <w:start w:val="1"/>
      <w:numFmt w:val="lowerRoman"/>
      <w:lvlText w:val="%9."/>
      <w:lvlJc w:val="right"/>
      <w:pPr>
        <w:ind w:left="6377" w:hanging="180"/>
      </w:pPr>
    </w:lvl>
  </w:abstractNum>
  <w:abstractNum w:abstractNumId="29"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A56BE2"/>
    <w:multiLevelType w:val="hybridMultilevel"/>
    <w:tmpl w:val="201A06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792EF0"/>
    <w:multiLevelType w:val="multilevel"/>
    <w:tmpl w:val="DE80566E"/>
    <w:lvl w:ilvl="0">
      <w:start w:val="1"/>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2" w15:restartNumberingAfterBreak="0">
    <w:nsid w:val="735A09F8"/>
    <w:multiLevelType w:val="hybridMultilevel"/>
    <w:tmpl w:val="43C6882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4024189"/>
    <w:multiLevelType w:val="hybridMultilevel"/>
    <w:tmpl w:val="0706EFBC"/>
    <w:lvl w:ilvl="0" w:tplc="D25456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35" w15:restartNumberingAfterBreak="0">
    <w:nsid w:val="7606247D"/>
    <w:multiLevelType w:val="hybridMultilevel"/>
    <w:tmpl w:val="08029AB2"/>
    <w:lvl w:ilvl="0" w:tplc="B35C7208">
      <w:start w:val="2"/>
      <w:numFmt w:val="decimal"/>
      <w:lvlText w:val="%1."/>
      <w:lvlJc w:val="left"/>
      <w:pPr>
        <w:ind w:left="977" w:hanging="720"/>
      </w:pPr>
      <w:rPr>
        <w:rFonts w:hint="default"/>
      </w:rPr>
    </w:lvl>
    <w:lvl w:ilvl="1" w:tplc="04090019" w:tentative="1">
      <w:start w:val="1"/>
      <w:numFmt w:val="lowerLetter"/>
      <w:lvlText w:val="%2."/>
      <w:lvlJc w:val="left"/>
      <w:pPr>
        <w:ind w:left="1337" w:hanging="360"/>
      </w:pPr>
    </w:lvl>
    <w:lvl w:ilvl="2" w:tplc="0409001B" w:tentative="1">
      <w:start w:val="1"/>
      <w:numFmt w:val="lowerRoman"/>
      <w:lvlText w:val="%3."/>
      <w:lvlJc w:val="right"/>
      <w:pPr>
        <w:ind w:left="2057" w:hanging="180"/>
      </w:pPr>
    </w:lvl>
    <w:lvl w:ilvl="3" w:tplc="0409000F" w:tentative="1">
      <w:start w:val="1"/>
      <w:numFmt w:val="decimal"/>
      <w:lvlText w:val="%4."/>
      <w:lvlJc w:val="left"/>
      <w:pPr>
        <w:ind w:left="2777" w:hanging="360"/>
      </w:pPr>
    </w:lvl>
    <w:lvl w:ilvl="4" w:tplc="04090019" w:tentative="1">
      <w:start w:val="1"/>
      <w:numFmt w:val="lowerLetter"/>
      <w:lvlText w:val="%5."/>
      <w:lvlJc w:val="left"/>
      <w:pPr>
        <w:ind w:left="3497" w:hanging="360"/>
      </w:pPr>
    </w:lvl>
    <w:lvl w:ilvl="5" w:tplc="0409001B" w:tentative="1">
      <w:start w:val="1"/>
      <w:numFmt w:val="lowerRoman"/>
      <w:lvlText w:val="%6."/>
      <w:lvlJc w:val="right"/>
      <w:pPr>
        <w:ind w:left="4217" w:hanging="180"/>
      </w:pPr>
    </w:lvl>
    <w:lvl w:ilvl="6" w:tplc="0409000F" w:tentative="1">
      <w:start w:val="1"/>
      <w:numFmt w:val="decimal"/>
      <w:lvlText w:val="%7."/>
      <w:lvlJc w:val="left"/>
      <w:pPr>
        <w:ind w:left="4937" w:hanging="360"/>
      </w:pPr>
    </w:lvl>
    <w:lvl w:ilvl="7" w:tplc="04090019" w:tentative="1">
      <w:start w:val="1"/>
      <w:numFmt w:val="lowerLetter"/>
      <w:lvlText w:val="%8."/>
      <w:lvlJc w:val="left"/>
      <w:pPr>
        <w:ind w:left="5657" w:hanging="360"/>
      </w:pPr>
    </w:lvl>
    <w:lvl w:ilvl="8" w:tplc="0409001B" w:tentative="1">
      <w:start w:val="1"/>
      <w:numFmt w:val="lowerRoman"/>
      <w:lvlText w:val="%9."/>
      <w:lvlJc w:val="right"/>
      <w:pPr>
        <w:ind w:left="6377" w:hanging="180"/>
      </w:pPr>
    </w:lvl>
  </w:abstractNum>
  <w:abstractNum w:abstractNumId="36"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37" w15:restartNumberingAfterBreak="0">
    <w:nsid w:val="7A032356"/>
    <w:multiLevelType w:val="hybridMultilevel"/>
    <w:tmpl w:val="6DCCB4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39" w15:restartNumberingAfterBreak="0">
    <w:nsid w:val="7DFC0DEB"/>
    <w:multiLevelType w:val="hybridMultilevel"/>
    <w:tmpl w:val="14E02C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302F54"/>
    <w:multiLevelType w:val="hybridMultilevel"/>
    <w:tmpl w:val="E2AEF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6"/>
  </w:num>
  <w:num w:numId="3">
    <w:abstractNumId w:val="38"/>
  </w:num>
  <w:num w:numId="4">
    <w:abstractNumId w:val="41"/>
  </w:num>
  <w:num w:numId="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3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26"/>
  </w:num>
  <w:num w:numId="18">
    <w:abstractNumId w:val="15"/>
  </w:num>
  <w:num w:numId="19">
    <w:abstractNumId w:val="23"/>
  </w:num>
  <w:num w:numId="20">
    <w:abstractNumId w:val="29"/>
  </w:num>
  <w:num w:numId="21">
    <w:abstractNumId w:val="14"/>
  </w:num>
  <w:num w:numId="22">
    <w:abstractNumId w:val="39"/>
  </w:num>
  <w:num w:numId="23">
    <w:abstractNumId w:val="28"/>
  </w:num>
  <w:num w:numId="24">
    <w:abstractNumId w:val="10"/>
  </w:num>
  <w:num w:numId="25">
    <w:abstractNumId w:val="37"/>
  </w:num>
  <w:num w:numId="26">
    <w:abstractNumId w:val="35"/>
  </w:num>
  <w:num w:numId="27">
    <w:abstractNumId w:val="40"/>
  </w:num>
  <w:num w:numId="28">
    <w:abstractNumId w:val="30"/>
  </w:num>
  <w:num w:numId="29">
    <w:abstractNumId w:val="27"/>
  </w:num>
  <w:num w:numId="30">
    <w:abstractNumId w:val="33"/>
  </w:num>
  <w:num w:numId="31">
    <w:abstractNumId w:val="21"/>
  </w:num>
  <w:num w:numId="32">
    <w:abstractNumId w:val="11"/>
  </w:num>
  <w:num w:numId="33">
    <w:abstractNumId w:val="17"/>
  </w:num>
  <w:num w:numId="34">
    <w:abstractNumId w:val="18"/>
  </w:num>
  <w:num w:numId="35">
    <w:abstractNumId w:val="31"/>
  </w:num>
  <w:num w:numId="36">
    <w:abstractNumId w:val="24"/>
  </w:num>
  <w:num w:numId="37">
    <w:abstractNumId w:val="16"/>
  </w:num>
  <w:num w:numId="38">
    <w:abstractNumId w:val="20"/>
  </w:num>
  <w:num w:numId="39">
    <w:abstractNumId w:val="12"/>
  </w:num>
  <w:num w:numId="40">
    <w:abstractNumId w:val="9"/>
  </w:num>
  <w:num w:numId="41">
    <w:abstractNumId w:val="13"/>
  </w:num>
  <w:num w:numId="42">
    <w:abstractNumId w:val="25"/>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0"/>
  <w:drawingGridVerticalSpacing w:val="191"/>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501"/>
    <w:rsid w:val="000174F2"/>
    <w:rsid w:val="000177E0"/>
    <w:rsid w:val="000265AF"/>
    <w:rsid w:val="00042D89"/>
    <w:rsid w:val="00051BC8"/>
    <w:rsid w:val="00052466"/>
    <w:rsid w:val="00060802"/>
    <w:rsid w:val="00067C92"/>
    <w:rsid w:val="00080A73"/>
    <w:rsid w:val="00082507"/>
    <w:rsid w:val="00083911"/>
    <w:rsid w:val="00092A94"/>
    <w:rsid w:val="00095E63"/>
    <w:rsid w:val="00096008"/>
    <w:rsid w:val="000C6AAE"/>
    <w:rsid w:val="000D2CC1"/>
    <w:rsid w:val="000F4020"/>
    <w:rsid w:val="001008E5"/>
    <w:rsid w:val="001027F3"/>
    <w:rsid w:val="00102CDB"/>
    <w:rsid w:val="001106DC"/>
    <w:rsid w:val="00111613"/>
    <w:rsid w:val="00113E06"/>
    <w:rsid w:val="001173A4"/>
    <w:rsid w:val="00131221"/>
    <w:rsid w:val="00136006"/>
    <w:rsid w:val="00141C6F"/>
    <w:rsid w:val="001449EC"/>
    <w:rsid w:val="00146CD2"/>
    <w:rsid w:val="00150527"/>
    <w:rsid w:val="001670A7"/>
    <w:rsid w:val="00172B12"/>
    <w:rsid w:val="00177CB5"/>
    <w:rsid w:val="00182870"/>
    <w:rsid w:val="0018483B"/>
    <w:rsid w:val="001949EE"/>
    <w:rsid w:val="001B2963"/>
    <w:rsid w:val="001B361F"/>
    <w:rsid w:val="001C089C"/>
    <w:rsid w:val="001E3C81"/>
    <w:rsid w:val="001F07F8"/>
    <w:rsid w:val="001F0AF0"/>
    <w:rsid w:val="001F2F85"/>
    <w:rsid w:val="001F4C7C"/>
    <w:rsid w:val="001F59F2"/>
    <w:rsid w:val="002124FA"/>
    <w:rsid w:val="002178B9"/>
    <w:rsid w:val="002204E1"/>
    <w:rsid w:val="00227DE9"/>
    <w:rsid w:val="00227F19"/>
    <w:rsid w:val="00234214"/>
    <w:rsid w:val="00236CBD"/>
    <w:rsid w:val="00257DE7"/>
    <w:rsid w:val="00262750"/>
    <w:rsid w:val="00270B5E"/>
    <w:rsid w:val="00280216"/>
    <w:rsid w:val="00283A8D"/>
    <w:rsid w:val="002864FA"/>
    <w:rsid w:val="00291712"/>
    <w:rsid w:val="00295338"/>
    <w:rsid w:val="002A5279"/>
    <w:rsid w:val="002B1B22"/>
    <w:rsid w:val="002B3482"/>
    <w:rsid w:val="002B603D"/>
    <w:rsid w:val="002D2268"/>
    <w:rsid w:val="002D3D86"/>
    <w:rsid w:val="002E0194"/>
    <w:rsid w:val="002E096A"/>
    <w:rsid w:val="002F077E"/>
    <w:rsid w:val="002F387B"/>
    <w:rsid w:val="002F4898"/>
    <w:rsid w:val="00303E62"/>
    <w:rsid w:val="00303EF8"/>
    <w:rsid w:val="00304B5B"/>
    <w:rsid w:val="00320FDE"/>
    <w:rsid w:val="00341ECF"/>
    <w:rsid w:val="00347EA7"/>
    <w:rsid w:val="0035152F"/>
    <w:rsid w:val="003620E2"/>
    <w:rsid w:val="00363E1D"/>
    <w:rsid w:val="00371E03"/>
    <w:rsid w:val="0037567A"/>
    <w:rsid w:val="003A3673"/>
    <w:rsid w:val="003A7471"/>
    <w:rsid w:val="003C3B95"/>
    <w:rsid w:val="003C534C"/>
    <w:rsid w:val="003D3D41"/>
    <w:rsid w:val="003E0755"/>
    <w:rsid w:val="003E1162"/>
    <w:rsid w:val="003F5051"/>
    <w:rsid w:val="003F6F13"/>
    <w:rsid w:val="00420560"/>
    <w:rsid w:val="00420914"/>
    <w:rsid w:val="00420DF5"/>
    <w:rsid w:val="00421685"/>
    <w:rsid w:val="00426C4A"/>
    <w:rsid w:val="004311BE"/>
    <w:rsid w:val="004349F4"/>
    <w:rsid w:val="004371B6"/>
    <w:rsid w:val="00444C7B"/>
    <w:rsid w:val="00451970"/>
    <w:rsid w:val="00451DBF"/>
    <w:rsid w:val="00452624"/>
    <w:rsid w:val="00483CC0"/>
    <w:rsid w:val="0048718B"/>
    <w:rsid w:val="004900C9"/>
    <w:rsid w:val="0049185C"/>
    <w:rsid w:val="004A4D44"/>
    <w:rsid w:val="004D362B"/>
    <w:rsid w:val="004F0DDF"/>
    <w:rsid w:val="004F2231"/>
    <w:rsid w:val="004F4624"/>
    <w:rsid w:val="00510B2A"/>
    <w:rsid w:val="005111EC"/>
    <w:rsid w:val="005112D1"/>
    <w:rsid w:val="00514283"/>
    <w:rsid w:val="005239C4"/>
    <w:rsid w:val="00541DCC"/>
    <w:rsid w:val="005427DB"/>
    <w:rsid w:val="00544ACE"/>
    <w:rsid w:val="00546BC0"/>
    <w:rsid w:val="0055035B"/>
    <w:rsid w:val="00570422"/>
    <w:rsid w:val="00583E1B"/>
    <w:rsid w:val="005923AB"/>
    <w:rsid w:val="005A4218"/>
    <w:rsid w:val="005B6B0B"/>
    <w:rsid w:val="005C06BE"/>
    <w:rsid w:val="005C3643"/>
    <w:rsid w:val="005D2F9D"/>
    <w:rsid w:val="005E4480"/>
    <w:rsid w:val="005E55B8"/>
    <w:rsid w:val="00605F97"/>
    <w:rsid w:val="00607BC9"/>
    <w:rsid w:val="00615C14"/>
    <w:rsid w:val="0062069B"/>
    <w:rsid w:val="006332C8"/>
    <w:rsid w:val="006360DB"/>
    <w:rsid w:val="006521BF"/>
    <w:rsid w:val="006568F1"/>
    <w:rsid w:val="00660D29"/>
    <w:rsid w:val="006808DE"/>
    <w:rsid w:val="0068500D"/>
    <w:rsid w:val="00687D20"/>
    <w:rsid w:val="006B6E4F"/>
    <w:rsid w:val="006C3CBE"/>
    <w:rsid w:val="006E1986"/>
    <w:rsid w:val="006E42EC"/>
    <w:rsid w:val="006F0160"/>
    <w:rsid w:val="006F2501"/>
    <w:rsid w:val="0070157B"/>
    <w:rsid w:val="007057F4"/>
    <w:rsid w:val="007213E3"/>
    <w:rsid w:val="00722BC2"/>
    <w:rsid w:val="00736380"/>
    <w:rsid w:val="0074105C"/>
    <w:rsid w:val="007417B3"/>
    <w:rsid w:val="00742102"/>
    <w:rsid w:val="00750AC4"/>
    <w:rsid w:val="00773B66"/>
    <w:rsid w:val="007905BC"/>
    <w:rsid w:val="00793D6D"/>
    <w:rsid w:val="00794B5A"/>
    <w:rsid w:val="007B4E07"/>
    <w:rsid w:val="007B638B"/>
    <w:rsid w:val="007B675A"/>
    <w:rsid w:val="007C0818"/>
    <w:rsid w:val="007C7473"/>
    <w:rsid w:val="007D1156"/>
    <w:rsid w:val="007D26F1"/>
    <w:rsid w:val="007E26E8"/>
    <w:rsid w:val="007E5499"/>
    <w:rsid w:val="007F78D6"/>
    <w:rsid w:val="0080173B"/>
    <w:rsid w:val="00817DD8"/>
    <w:rsid w:val="0082492C"/>
    <w:rsid w:val="008253A5"/>
    <w:rsid w:val="008264CB"/>
    <w:rsid w:val="00830E9E"/>
    <w:rsid w:val="0083389E"/>
    <w:rsid w:val="00836C67"/>
    <w:rsid w:val="008417CE"/>
    <w:rsid w:val="0084277E"/>
    <w:rsid w:val="00842CC8"/>
    <w:rsid w:val="008643C1"/>
    <w:rsid w:val="008723B4"/>
    <w:rsid w:val="00877D7D"/>
    <w:rsid w:val="008A2553"/>
    <w:rsid w:val="008A3C95"/>
    <w:rsid w:val="008A666A"/>
    <w:rsid w:val="008B05C4"/>
    <w:rsid w:val="008B0A44"/>
    <w:rsid w:val="008B2D48"/>
    <w:rsid w:val="008C0B78"/>
    <w:rsid w:val="008C16FB"/>
    <w:rsid w:val="008C386D"/>
    <w:rsid w:val="008C5106"/>
    <w:rsid w:val="008D37B0"/>
    <w:rsid w:val="008D5829"/>
    <w:rsid w:val="008D7D87"/>
    <w:rsid w:val="008E1002"/>
    <w:rsid w:val="008F1FA7"/>
    <w:rsid w:val="00907C95"/>
    <w:rsid w:val="00912462"/>
    <w:rsid w:val="00922146"/>
    <w:rsid w:val="009247CA"/>
    <w:rsid w:val="00930899"/>
    <w:rsid w:val="0094110A"/>
    <w:rsid w:val="009459A0"/>
    <w:rsid w:val="00946F55"/>
    <w:rsid w:val="0096348B"/>
    <w:rsid w:val="00965BD5"/>
    <w:rsid w:val="00985F01"/>
    <w:rsid w:val="009875C8"/>
    <w:rsid w:val="00991D08"/>
    <w:rsid w:val="00997CEA"/>
    <w:rsid w:val="009A26ED"/>
    <w:rsid w:val="009B1EA8"/>
    <w:rsid w:val="009B322D"/>
    <w:rsid w:val="009B6920"/>
    <w:rsid w:val="009D3242"/>
    <w:rsid w:val="009E276F"/>
    <w:rsid w:val="009E2887"/>
    <w:rsid w:val="009E683E"/>
    <w:rsid w:val="009F5BFA"/>
    <w:rsid w:val="009F5E2C"/>
    <w:rsid w:val="009F65F0"/>
    <w:rsid w:val="00A12ADF"/>
    <w:rsid w:val="00A13787"/>
    <w:rsid w:val="00A1584F"/>
    <w:rsid w:val="00A44875"/>
    <w:rsid w:val="00A63DE6"/>
    <w:rsid w:val="00A67A35"/>
    <w:rsid w:val="00A95A7B"/>
    <w:rsid w:val="00A9789B"/>
    <w:rsid w:val="00AB0F68"/>
    <w:rsid w:val="00AC3372"/>
    <w:rsid w:val="00AD0D19"/>
    <w:rsid w:val="00AD3181"/>
    <w:rsid w:val="00AD3CFA"/>
    <w:rsid w:val="00AF390A"/>
    <w:rsid w:val="00B00CF7"/>
    <w:rsid w:val="00B0688D"/>
    <w:rsid w:val="00B070CA"/>
    <w:rsid w:val="00B24D76"/>
    <w:rsid w:val="00B356DF"/>
    <w:rsid w:val="00B40525"/>
    <w:rsid w:val="00B41D82"/>
    <w:rsid w:val="00B46EC2"/>
    <w:rsid w:val="00B82B43"/>
    <w:rsid w:val="00B84012"/>
    <w:rsid w:val="00B90346"/>
    <w:rsid w:val="00B9382E"/>
    <w:rsid w:val="00B967D3"/>
    <w:rsid w:val="00BA44D3"/>
    <w:rsid w:val="00BB0D2A"/>
    <w:rsid w:val="00BB3567"/>
    <w:rsid w:val="00BB6CAC"/>
    <w:rsid w:val="00BC6525"/>
    <w:rsid w:val="00BD1585"/>
    <w:rsid w:val="00BD5A37"/>
    <w:rsid w:val="00BE1019"/>
    <w:rsid w:val="00BE7253"/>
    <w:rsid w:val="00BF7DF8"/>
    <w:rsid w:val="00C11FAE"/>
    <w:rsid w:val="00C51B4A"/>
    <w:rsid w:val="00C5419A"/>
    <w:rsid w:val="00C60274"/>
    <w:rsid w:val="00C751D4"/>
    <w:rsid w:val="00C768D0"/>
    <w:rsid w:val="00CA06AA"/>
    <w:rsid w:val="00CA16E0"/>
    <w:rsid w:val="00CA5774"/>
    <w:rsid w:val="00CC6BFF"/>
    <w:rsid w:val="00CD2615"/>
    <w:rsid w:val="00CD6B93"/>
    <w:rsid w:val="00CE0BC9"/>
    <w:rsid w:val="00CE0F9F"/>
    <w:rsid w:val="00CF4541"/>
    <w:rsid w:val="00CF5755"/>
    <w:rsid w:val="00CF5E6B"/>
    <w:rsid w:val="00D03B8A"/>
    <w:rsid w:val="00D12CBD"/>
    <w:rsid w:val="00D2045C"/>
    <w:rsid w:val="00D21F7A"/>
    <w:rsid w:val="00D24420"/>
    <w:rsid w:val="00D32B4E"/>
    <w:rsid w:val="00D40D10"/>
    <w:rsid w:val="00D540AF"/>
    <w:rsid w:val="00D6093C"/>
    <w:rsid w:val="00D6098C"/>
    <w:rsid w:val="00D638C1"/>
    <w:rsid w:val="00D73D44"/>
    <w:rsid w:val="00D82280"/>
    <w:rsid w:val="00D85C59"/>
    <w:rsid w:val="00D967AC"/>
    <w:rsid w:val="00DB2045"/>
    <w:rsid w:val="00DB28B4"/>
    <w:rsid w:val="00DC339C"/>
    <w:rsid w:val="00DC3BBF"/>
    <w:rsid w:val="00DC4A78"/>
    <w:rsid w:val="00DD0D2F"/>
    <w:rsid w:val="00DE0D5E"/>
    <w:rsid w:val="00E07495"/>
    <w:rsid w:val="00E244E8"/>
    <w:rsid w:val="00E26C57"/>
    <w:rsid w:val="00E31611"/>
    <w:rsid w:val="00E467C8"/>
    <w:rsid w:val="00E46DEA"/>
    <w:rsid w:val="00E50A4D"/>
    <w:rsid w:val="00E52489"/>
    <w:rsid w:val="00E5342D"/>
    <w:rsid w:val="00E63A95"/>
    <w:rsid w:val="00E66762"/>
    <w:rsid w:val="00E758BC"/>
    <w:rsid w:val="00E95AFE"/>
    <w:rsid w:val="00EA1073"/>
    <w:rsid w:val="00EA5E2F"/>
    <w:rsid w:val="00EA6A9C"/>
    <w:rsid w:val="00EB0A8C"/>
    <w:rsid w:val="00EB2B2A"/>
    <w:rsid w:val="00EB4725"/>
    <w:rsid w:val="00EC088E"/>
    <w:rsid w:val="00EC6E76"/>
    <w:rsid w:val="00EC714E"/>
    <w:rsid w:val="00ED3756"/>
    <w:rsid w:val="00EE6607"/>
    <w:rsid w:val="00EF46B0"/>
    <w:rsid w:val="00F0435F"/>
    <w:rsid w:val="00F161D0"/>
    <w:rsid w:val="00F233C3"/>
    <w:rsid w:val="00F26AED"/>
    <w:rsid w:val="00F27A0F"/>
    <w:rsid w:val="00F27E67"/>
    <w:rsid w:val="00F315A5"/>
    <w:rsid w:val="00F4164D"/>
    <w:rsid w:val="00F43A02"/>
    <w:rsid w:val="00F45884"/>
    <w:rsid w:val="00F5174B"/>
    <w:rsid w:val="00F553FE"/>
    <w:rsid w:val="00F63939"/>
    <w:rsid w:val="00F91AD0"/>
    <w:rsid w:val="00FA43CB"/>
    <w:rsid w:val="00FA4F77"/>
    <w:rsid w:val="00FB05E4"/>
    <w:rsid w:val="00FC0BC6"/>
    <w:rsid w:val="00FC4062"/>
    <w:rsid w:val="00FD71A9"/>
    <w:rsid w:val="00FE274F"/>
    <w:rsid w:val="00FF0B06"/>
    <w:rsid w:val="00FF2B6B"/>
    <w:rsid w:val="00FF3728"/>
    <w:rsid w:val="00FF56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617ADF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C51B4A"/>
    <w:pPr>
      <w:keepNext/>
      <w:keepLines/>
      <w:framePr w:hSpace="180" w:wrap="around" w:vAnchor="page" w:hAnchor="margin" w:y="974"/>
      <w:contextualSpacing/>
      <w:jc w:val="both"/>
      <w:outlineLvl w:val="0"/>
    </w:pPr>
    <w:rPr>
      <w:rFonts w:asciiTheme="majorHAnsi" w:eastAsiaTheme="majorEastAsia" w:hAnsiTheme="majorHAnsi" w:cstheme="majorBidi"/>
      <w:bCs/>
      <w:color w:val="FFFFFF" w:themeColor="background1"/>
      <w:sz w:val="48"/>
      <w:szCs w:val="28"/>
    </w:rPr>
  </w:style>
  <w:style w:type="paragraph" w:styleId="Heading2">
    <w:name w:val="heading 2"/>
    <w:basedOn w:val="Normal"/>
    <w:next w:val="Normal"/>
    <w:link w:val="Heading2Char"/>
    <w:uiPriority w:val="9"/>
    <w:unhideWhenUsed/>
    <w:qFormat/>
    <w:rsid w:val="00177CB5"/>
    <w:pPr>
      <w:framePr w:hSpace="180" w:wrap="around" w:vAnchor="page" w:hAnchor="margin" w:y="3427"/>
      <w:spacing w:after="200"/>
      <w:outlineLvl w:val="1"/>
    </w:pPr>
    <w:rPr>
      <w:rFonts w:asciiTheme="majorHAnsi" w:hAnsiTheme="majorHAnsi"/>
      <w:color w:val="00B050"/>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C51B4A"/>
    <w:rPr>
      <w:rFonts w:asciiTheme="majorHAnsi" w:eastAsiaTheme="majorEastAsia" w:hAnsiTheme="majorHAnsi" w:cstheme="majorBidi"/>
      <w:b/>
      <w:bCs/>
      <w:color w:val="FFFFFF" w:themeColor="background1"/>
      <w:sz w:val="48"/>
      <w:szCs w:val="28"/>
      <w:lang w:eastAsia="en-US"/>
    </w:rPr>
  </w:style>
  <w:style w:type="character" w:customStyle="1" w:styleId="Heading2Char">
    <w:name w:val="Heading 2 Char"/>
    <w:basedOn w:val="DefaultParagraphFont"/>
    <w:link w:val="Heading2"/>
    <w:uiPriority w:val="9"/>
    <w:rsid w:val="00177CB5"/>
    <w:rPr>
      <w:rFonts w:asciiTheme="majorHAnsi" w:hAnsiTheme="majorHAnsi"/>
      <w:b/>
      <w:color w:val="00B050"/>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character" w:styleId="PageNumber">
    <w:name w:val="page number"/>
    <w:basedOn w:val="DefaultParagraphFont"/>
    <w:uiPriority w:val="99"/>
    <w:semiHidden/>
    <w:unhideWhenUsed/>
    <w:rsid w:val="00451970"/>
  </w:style>
  <w:style w:type="character" w:styleId="UnresolvedMention">
    <w:name w:val="Unresolved Mention"/>
    <w:basedOn w:val="DefaultParagraphFont"/>
    <w:uiPriority w:val="99"/>
    <w:rsid w:val="00AB0F68"/>
    <w:rPr>
      <w:color w:val="605E5C"/>
      <w:shd w:val="clear" w:color="auto" w:fill="E1DFDD"/>
    </w:rPr>
  </w:style>
  <w:style w:type="paragraph" w:styleId="BlockText">
    <w:name w:val="Block Text"/>
    <w:basedOn w:val="Normal"/>
    <w:rsid w:val="00817DD8"/>
    <w:pPr>
      <w:spacing w:line="240" w:lineRule="auto"/>
      <w:ind w:left="720" w:right="711"/>
    </w:pPr>
    <w:rPr>
      <w:rFonts w:ascii="Times New Roman" w:eastAsia="Times New Roman" w:hAnsi="Times New Roman" w:cs="Traditional Arabic"/>
      <w:b w:val="0"/>
      <w:color w:val="auto"/>
      <w:sz w:val="24"/>
      <w:szCs w:val="20"/>
      <w:lang w:val="en-GB" w:eastAsia="en-GB"/>
    </w:rPr>
  </w:style>
  <w:style w:type="paragraph" w:styleId="ListParagraph">
    <w:name w:val="List Paragraph"/>
    <w:basedOn w:val="Normal"/>
    <w:uiPriority w:val="34"/>
    <w:unhideWhenUsed/>
    <w:qFormat/>
    <w:rsid w:val="009F5BFA"/>
    <w:pPr>
      <w:ind w:left="720"/>
      <w:contextualSpacing/>
    </w:pPr>
  </w:style>
  <w:style w:type="paragraph" w:styleId="Caption">
    <w:name w:val="caption"/>
    <w:basedOn w:val="Normal"/>
    <w:next w:val="Normal"/>
    <w:uiPriority w:val="35"/>
    <w:unhideWhenUsed/>
    <w:qFormat/>
    <w:rsid w:val="005E55B8"/>
    <w:pPr>
      <w:spacing w:after="200" w:line="240" w:lineRule="auto"/>
    </w:pPr>
    <w:rPr>
      <w:i/>
      <w:iCs/>
      <w:color w:val="292561" w:themeColor="text2"/>
      <w:sz w:val="18"/>
      <w:szCs w:val="18"/>
    </w:rPr>
  </w:style>
  <w:style w:type="paragraph" w:styleId="FootnoteText">
    <w:name w:val="footnote text"/>
    <w:basedOn w:val="Normal"/>
    <w:link w:val="FootnoteTextChar"/>
    <w:uiPriority w:val="99"/>
    <w:rsid w:val="00541DCC"/>
    <w:pPr>
      <w:spacing w:line="240" w:lineRule="auto"/>
    </w:pPr>
    <w:rPr>
      <w:rFonts w:ascii="Times New Roman" w:eastAsia="Times New Roman" w:hAnsi="Times New Roman" w:cs="Times New Roman"/>
      <w:b w:val="0"/>
      <w:color w:val="auto"/>
      <w:sz w:val="20"/>
      <w:szCs w:val="20"/>
    </w:rPr>
  </w:style>
  <w:style w:type="character" w:customStyle="1" w:styleId="FootnoteTextChar">
    <w:name w:val="Footnote Text Char"/>
    <w:basedOn w:val="DefaultParagraphFont"/>
    <w:link w:val="FootnoteText"/>
    <w:uiPriority w:val="99"/>
    <w:rsid w:val="00541DCC"/>
    <w:rPr>
      <w:rFonts w:ascii="Times New Roman" w:eastAsia="Times New Roman" w:hAnsi="Times New Roman" w:cs="Times New Roman"/>
      <w:sz w:val="20"/>
      <w:szCs w:val="20"/>
      <w:lang w:eastAsia="en-US"/>
    </w:rPr>
  </w:style>
  <w:style w:type="paragraph" w:customStyle="1" w:styleId="Dermot">
    <w:name w:val="Dermot"/>
    <w:basedOn w:val="Normal"/>
    <w:rsid w:val="005239C4"/>
    <w:pPr>
      <w:suppressAutoHyphens/>
      <w:spacing w:line="240" w:lineRule="auto"/>
      <w:ind w:firstLine="720"/>
    </w:pPr>
    <w:rPr>
      <w:rFonts w:ascii="Arial" w:eastAsia="Times New Roman" w:hAnsi="Arial" w:cs="Arial"/>
      <w:b w:val="0"/>
      <w:color w:val="auto"/>
      <w:sz w:val="22"/>
      <w:lang w:eastAsia="zh-CN"/>
    </w:rPr>
  </w:style>
  <w:style w:type="table" w:customStyle="1" w:styleId="TableProfessional2">
    <w:name w:val="Table Professional2"/>
    <w:basedOn w:val="TableNormal"/>
    <w:next w:val="TableProfessional"/>
    <w:rsid w:val="00E52489"/>
    <w:pPr>
      <w:spacing w:after="0" w:line="240" w:lineRule="auto"/>
      <w:jc w:val="center"/>
    </w:pPr>
    <w:rPr>
      <w:rFonts w:ascii="Times New Roman" w:eastAsia="Times New Roman" w:hAnsi="Times New Roman" w:cs="Times New Roman"/>
      <w:sz w:val="20"/>
      <w:szCs w:val="20"/>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semiHidden/>
    <w:unhideWhenUsed/>
    <w:rsid w:val="00E52489"/>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16449">
      <w:bodyDiv w:val="1"/>
      <w:marLeft w:val="0"/>
      <w:marRight w:val="0"/>
      <w:marTop w:val="0"/>
      <w:marBottom w:val="0"/>
      <w:divBdr>
        <w:top w:val="none" w:sz="0" w:space="0" w:color="auto"/>
        <w:left w:val="none" w:sz="0" w:space="0" w:color="auto"/>
        <w:bottom w:val="none" w:sz="0" w:space="0" w:color="auto"/>
        <w:right w:val="none" w:sz="0" w:space="0" w:color="auto"/>
      </w:divBdr>
    </w:div>
    <w:div w:id="60176345">
      <w:bodyDiv w:val="1"/>
      <w:marLeft w:val="0"/>
      <w:marRight w:val="0"/>
      <w:marTop w:val="0"/>
      <w:marBottom w:val="0"/>
      <w:divBdr>
        <w:top w:val="none" w:sz="0" w:space="0" w:color="auto"/>
        <w:left w:val="none" w:sz="0" w:space="0" w:color="auto"/>
        <w:bottom w:val="none" w:sz="0" w:space="0" w:color="auto"/>
        <w:right w:val="none" w:sz="0" w:space="0" w:color="auto"/>
      </w:divBdr>
    </w:div>
    <w:div w:id="290131426">
      <w:bodyDiv w:val="1"/>
      <w:marLeft w:val="0"/>
      <w:marRight w:val="0"/>
      <w:marTop w:val="0"/>
      <w:marBottom w:val="0"/>
      <w:divBdr>
        <w:top w:val="none" w:sz="0" w:space="0" w:color="auto"/>
        <w:left w:val="none" w:sz="0" w:space="0" w:color="auto"/>
        <w:bottom w:val="none" w:sz="0" w:space="0" w:color="auto"/>
        <w:right w:val="none" w:sz="0" w:space="0" w:color="auto"/>
      </w:divBdr>
    </w:div>
    <w:div w:id="381638903">
      <w:bodyDiv w:val="1"/>
      <w:marLeft w:val="0"/>
      <w:marRight w:val="0"/>
      <w:marTop w:val="0"/>
      <w:marBottom w:val="0"/>
      <w:divBdr>
        <w:top w:val="none" w:sz="0" w:space="0" w:color="auto"/>
        <w:left w:val="none" w:sz="0" w:space="0" w:color="auto"/>
        <w:bottom w:val="none" w:sz="0" w:space="0" w:color="auto"/>
        <w:right w:val="none" w:sz="0" w:space="0" w:color="auto"/>
      </w:divBdr>
    </w:div>
    <w:div w:id="713043852">
      <w:bodyDiv w:val="1"/>
      <w:marLeft w:val="0"/>
      <w:marRight w:val="0"/>
      <w:marTop w:val="0"/>
      <w:marBottom w:val="0"/>
      <w:divBdr>
        <w:top w:val="none" w:sz="0" w:space="0" w:color="auto"/>
        <w:left w:val="none" w:sz="0" w:space="0" w:color="auto"/>
        <w:bottom w:val="none" w:sz="0" w:space="0" w:color="auto"/>
        <w:right w:val="none" w:sz="0" w:space="0" w:color="auto"/>
      </w:divBdr>
    </w:div>
    <w:div w:id="871842005">
      <w:bodyDiv w:val="1"/>
      <w:marLeft w:val="0"/>
      <w:marRight w:val="0"/>
      <w:marTop w:val="0"/>
      <w:marBottom w:val="0"/>
      <w:divBdr>
        <w:top w:val="none" w:sz="0" w:space="0" w:color="auto"/>
        <w:left w:val="none" w:sz="0" w:space="0" w:color="auto"/>
        <w:bottom w:val="none" w:sz="0" w:space="0" w:color="auto"/>
        <w:right w:val="none" w:sz="0" w:space="0" w:color="auto"/>
      </w:divBdr>
    </w:div>
    <w:div w:id="1000624223">
      <w:bodyDiv w:val="1"/>
      <w:marLeft w:val="0"/>
      <w:marRight w:val="0"/>
      <w:marTop w:val="0"/>
      <w:marBottom w:val="0"/>
      <w:divBdr>
        <w:top w:val="none" w:sz="0" w:space="0" w:color="auto"/>
        <w:left w:val="none" w:sz="0" w:space="0" w:color="auto"/>
        <w:bottom w:val="none" w:sz="0" w:space="0" w:color="auto"/>
        <w:right w:val="none" w:sz="0" w:space="0" w:color="auto"/>
      </w:divBdr>
    </w:div>
    <w:div w:id="1089233366">
      <w:bodyDiv w:val="1"/>
      <w:marLeft w:val="0"/>
      <w:marRight w:val="0"/>
      <w:marTop w:val="0"/>
      <w:marBottom w:val="0"/>
      <w:divBdr>
        <w:top w:val="none" w:sz="0" w:space="0" w:color="auto"/>
        <w:left w:val="none" w:sz="0" w:space="0" w:color="auto"/>
        <w:bottom w:val="none" w:sz="0" w:space="0" w:color="auto"/>
        <w:right w:val="none" w:sz="0" w:space="0" w:color="auto"/>
      </w:divBdr>
    </w:div>
    <w:div w:id="1146438637">
      <w:bodyDiv w:val="1"/>
      <w:marLeft w:val="0"/>
      <w:marRight w:val="0"/>
      <w:marTop w:val="0"/>
      <w:marBottom w:val="0"/>
      <w:divBdr>
        <w:top w:val="none" w:sz="0" w:space="0" w:color="auto"/>
        <w:left w:val="none" w:sz="0" w:space="0" w:color="auto"/>
        <w:bottom w:val="none" w:sz="0" w:space="0" w:color="auto"/>
        <w:right w:val="none" w:sz="0" w:space="0" w:color="auto"/>
      </w:divBdr>
    </w:div>
    <w:div w:id="1294290728">
      <w:bodyDiv w:val="1"/>
      <w:marLeft w:val="0"/>
      <w:marRight w:val="0"/>
      <w:marTop w:val="0"/>
      <w:marBottom w:val="0"/>
      <w:divBdr>
        <w:top w:val="none" w:sz="0" w:space="0" w:color="auto"/>
        <w:left w:val="none" w:sz="0" w:space="0" w:color="auto"/>
        <w:bottom w:val="none" w:sz="0" w:space="0" w:color="auto"/>
        <w:right w:val="none" w:sz="0" w:space="0" w:color="auto"/>
      </w:divBdr>
    </w:div>
    <w:div w:id="1409420165">
      <w:bodyDiv w:val="1"/>
      <w:marLeft w:val="0"/>
      <w:marRight w:val="0"/>
      <w:marTop w:val="0"/>
      <w:marBottom w:val="0"/>
      <w:divBdr>
        <w:top w:val="none" w:sz="0" w:space="0" w:color="auto"/>
        <w:left w:val="none" w:sz="0" w:space="0" w:color="auto"/>
        <w:bottom w:val="none" w:sz="0" w:space="0" w:color="auto"/>
        <w:right w:val="none" w:sz="0" w:space="0" w:color="auto"/>
      </w:divBdr>
    </w:div>
    <w:div w:id="1613974080">
      <w:bodyDiv w:val="1"/>
      <w:marLeft w:val="0"/>
      <w:marRight w:val="0"/>
      <w:marTop w:val="0"/>
      <w:marBottom w:val="0"/>
      <w:divBdr>
        <w:top w:val="none" w:sz="0" w:space="0" w:color="auto"/>
        <w:left w:val="none" w:sz="0" w:space="0" w:color="auto"/>
        <w:bottom w:val="none" w:sz="0" w:space="0" w:color="auto"/>
        <w:right w:val="none" w:sz="0" w:space="0" w:color="auto"/>
      </w:divBdr>
    </w:div>
    <w:div w:id="1975598480">
      <w:bodyDiv w:val="1"/>
      <w:marLeft w:val="0"/>
      <w:marRight w:val="0"/>
      <w:marTop w:val="0"/>
      <w:marBottom w:val="0"/>
      <w:divBdr>
        <w:top w:val="none" w:sz="0" w:space="0" w:color="auto"/>
        <w:left w:val="none" w:sz="0" w:space="0" w:color="auto"/>
        <w:bottom w:val="none" w:sz="0" w:space="0" w:color="auto"/>
        <w:right w:val="none" w:sz="0" w:space="0" w:color="auto"/>
      </w:divBdr>
    </w:div>
    <w:div w:id="201865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9.emf"/><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chart" Target="charts/chart12.xm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file:////var/folders/8y/vrbygjsx0z96zb24zvjdhn_w0000gn/T/com.microsoft.Word/WebArchiveCopyPasteTempFiles/aac-blocks.png" TargetMode="External"/><Relationship Id="rId17" Type="http://schemas.openxmlformats.org/officeDocument/2006/relationships/image" Target="media/image7.PNG"/><Relationship Id="rId25" Type="http://schemas.openxmlformats.org/officeDocument/2006/relationships/chart" Target="charts/chart7.xml"/><Relationship Id="rId33" Type="http://schemas.openxmlformats.org/officeDocument/2006/relationships/chart" Target="charts/chart1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29" Type="http://schemas.openxmlformats.org/officeDocument/2006/relationships/chart" Target="charts/chart8.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file:///\\var\folders\8y\vrbygjsx0z96zb24zvjdhn_w0000gn\T\com.microsoft.Word\WebArchiveCopyPasteTempFiles\aac-blocks.png" TargetMode="External"/><Relationship Id="rId23" Type="http://schemas.openxmlformats.org/officeDocument/2006/relationships/chart" Target="charts/chart5.xml"/><Relationship Id="rId28" Type="http://schemas.openxmlformats.org/officeDocument/2006/relationships/image" Target="media/image10.PNG"/><Relationship Id="rId36" Type="http://schemas.openxmlformats.org/officeDocument/2006/relationships/chart" Target="charts/chart14.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package" Target="embeddings/Microsoft_Excel_Worksheet.xlsx"/><Relationship Id="rId30" Type="http://schemas.openxmlformats.org/officeDocument/2006/relationships/chart" Target="charts/chart9.xml"/><Relationship Id="rId35" Type="http://schemas.openxmlformats.org/officeDocument/2006/relationships/chart" Target="charts/chart13.xml"/><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shammari\Desktop\Building%20Technologies%20(IS)\Tabel%20of%20IS%20AAC.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mshammari\Desktop\Building%20Technologies%20(IS)\Tabel%20of%20IS%20AAC.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mshammari\Desktop\Building%20Technologies%20(IS)\Tabel%20of%20IS%20AAC.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shammari\Desktop\Building%20Technologies%20(IS)\Tabel%20of%20IS%20AAC.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shammari\Desktop\Building%20Technologies%20(IS)\Tabel%20of%20IS%20AAC.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shammari\Desktop\Building%20Technologies%20(IS)\Tabel%20of%20IS%20AAC.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ysClr val="windowText" lastClr="000000"/>
                </a:solidFill>
                <a:latin typeface="Times New Roman (Headings CS)"/>
                <a:ea typeface="+mn-ea"/>
                <a:cs typeface="+mn-cs"/>
              </a:defRPr>
            </a:pPr>
            <a:r>
              <a:rPr lang="en-US"/>
              <a:t>Historical Demand - AAC Block (M3) </a:t>
            </a:r>
          </a:p>
        </c:rich>
      </c:tx>
      <c:overlay val="0"/>
      <c:spPr>
        <a:noFill/>
        <a:ln>
          <a:noFill/>
        </a:ln>
        <a:effectLst/>
      </c:spPr>
      <c:txPr>
        <a:bodyPr rot="0" spcFirstLastPara="1" vertOverflow="ellipsis" vert="horz" wrap="square" anchor="ctr" anchorCtr="1"/>
        <a:lstStyle/>
        <a:p>
          <a:pPr>
            <a:defRPr sz="1320" b="0" i="0" u="none" strike="noStrike" kern="1200" spc="0" baseline="0">
              <a:solidFill>
                <a:sysClr val="windowText" lastClr="000000"/>
              </a:solidFill>
              <a:latin typeface="Times New Roman (Headings CS)"/>
              <a:ea typeface="+mn-ea"/>
              <a:cs typeface="+mn-cs"/>
            </a:defRPr>
          </a:pPr>
          <a:endParaRPr lang="en-US"/>
        </a:p>
      </c:txPr>
    </c:title>
    <c:autoTitleDeleted val="0"/>
    <c:plotArea>
      <c:layout/>
      <c:barChart>
        <c:barDir val="col"/>
        <c:grouping val="clustered"/>
        <c:varyColors val="0"/>
        <c:ser>
          <c:idx val="0"/>
          <c:order val="0"/>
          <c:tx>
            <c:strRef>
              <c:f>Sheet2!$H$38</c:f>
              <c:strCache>
                <c:ptCount val="1"/>
                <c:pt idx="0">
                  <c:v>Capacities</c:v>
                </c:pt>
              </c:strCache>
            </c:strRef>
          </c:tx>
          <c:spPr>
            <a:solidFill>
              <a:srgbClr val="00B050"/>
            </a:solidFill>
            <a:ln>
              <a:noFill/>
            </a:ln>
            <a:effectLst/>
          </c:spPr>
          <c:invertIfNegative val="0"/>
          <c:cat>
            <c:numRef>
              <c:f>Sheet2!$I$37:$K$37</c:f>
              <c:numCache>
                <c:formatCode>General</c:formatCode>
                <c:ptCount val="3"/>
                <c:pt idx="0">
                  <c:v>2017</c:v>
                </c:pt>
                <c:pt idx="1">
                  <c:v>2018</c:v>
                </c:pt>
                <c:pt idx="2">
                  <c:v>2019</c:v>
                </c:pt>
              </c:numCache>
            </c:numRef>
          </c:cat>
          <c:val>
            <c:numRef>
              <c:f>Sheet2!$I$38:$K$38</c:f>
              <c:numCache>
                <c:formatCode>#,##0</c:formatCode>
                <c:ptCount val="3"/>
                <c:pt idx="0">
                  <c:v>858000</c:v>
                </c:pt>
                <c:pt idx="1">
                  <c:v>858000</c:v>
                </c:pt>
                <c:pt idx="2">
                  <c:v>858000</c:v>
                </c:pt>
              </c:numCache>
            </c:numRef>
          </c:val>
          <c:extLst>
            <c:ext xmlns:c16="http://schemas.microsoft.com/office/drawing/2014/chart" uri="{C3380CC4-5D6E-409C-BE32-E72D297353CC}">
              <c16:uniqueId val="{00000000-8124-4FBA-826E-CB51C88588F3}"/>
            </c:ext>
          </c:extLst>
        </c:ser>
        <c:ser>
          <c:idx val="2"/>
          <c:order val="1"/>
          <c:tx>
            <c:strRef>
              <c:f>Sheet2!$H$40</c:f>
              <c:strCache>
                <c:ptCount val="1"/>
                <c:pt idx="0">
                  <c:v>Demand</c:v>
                </c:pt>
              </c:strCache>
            </c:strRef>
          </c:tx>
          <c:spPr>
            <a:solidFill>
              <a:srgbClr val="92D050"/>
            </a:solidFill>
            <a:ln>
              <a:noFill/>
            </a:ln>
            <a:effectLst/>
          </c:spPr>
          <c:invertIfNegative val="0"/>
          <c:cat>
            <c:numRef>
              <c:f>Sheet2!$I$37:$K$37</c:f>
              <c:numCache>
                <c:formatCode>General</c:formatCode>
                <c:ptCount val="3"/>
                <c:pt idx="0">
                  <c:v>2017</c:v>
                </c:pt>
                <c:pt idx="1">
                  <c:v>2018</c:v>
                </c:pt>
                <c:pt idx="2">
                  <c:v>2019</c:v>
                </c:pt>
              </c:numCache>
            </c:numRef>
          </c:cat>
          <c:val>
            <c:numRef>
              <c:f>Sheet2!$I$40:$K$40</c:f>
              <c:numCache>
                <c:formatCode>#,##0</c:formatCode>
                <c:ptCount val="3"/>
                <c:pt idx="0">
                  <c:v>357319</c:v>
                </c:pt>
                <c:pt idx="1">
                  <c:v>239065</c:v>
                </c:pt>
                <c:pt idx="2">
                  <c:v>256999</c:v>
                </c:pt>
              </c:numCache>
            </c:numRef>
          </c:val>
          <c:extLst>
            <c:ext xmlns:c16="http://schemas.microsoft.com/office/drawing/2014/chart" uri="{C3380CC4-5D6E-409C-BE32-E72D297353CC}">
              <c16:uniqueId val="{00000001-8124-4FBA-826E-CB51C88588F3}"/>
            </c:ext>
          </c:extLst>
        </c:ser>
        <c:dLbls>
          <c:showLegendKey val="0"/>
          <c:showVal val="0"/>
          <c:showCatName val="0"/>
          <c:showSerName val="0"/>
          <c:showPercent val="0"/>
          <c:showBubbleSize val="0"/>
        </c:dLbls>
        <c:gapWidth val="219"/>
        <c:axId val="440476400"/>
        <c:axId val="440477056"/>
      </c:barChart>
      <c:lineChart>
        <c:grouping val="standard"/>
        <c:varyColors val="0"/>
        <c:ser>
          <c:idx val="1"/>
          <c:order val="2"/>
          <c:tx>
            <c:strRef>
              <c:f>Sheet2!$G$26</c:f>
              <c:strCache>
                <c:ptCount val="1"/>
                <c:pt idx="0">
                  <c:v>Utilization rate</c:v>
                </c:pt>
              </c:strCache>
            </c:strRef>
          </c:tx>
          <c:spPr>
            <a:ln w="28575" cap="rnd">
              <a:solidFill>
                <a:schemeClr val="bg2">
                  <a:lumMod val="50000"/>
                </a:schemeClr>
              </a:solidFill>
              <a:round/>
            </a:ln>
            <a:effectLst/>
          </c:spPr>
          <c:marker>
            <c:symbol val="none"/>
          </c:marker>
          <c:cat>
            <c:numRef>
              <c:f>Sheet2!$I$37:$K$37</c:f>
              <c:numCache>
                <c:formatCode>General</c:formatCode>
                <c:ptCount val="3"/>
                <c:pt idx="0">
                  <c:v>2017</c:v>
                </c:pt>
                <c:pt idx="1">
                  <c:v>2018</c:v>
                </c:pt>
                <c:pt idx="2">
                  <c:v>2019</c:v>
                </c:pt>
              </c:numCache>
            </c:numRef>
          </c:cat>
          <c:val>
            <c:numRef>
              <c:f>Sheet2!$I$44:$K$44</c:f>
              <c:numCache>
                <c:formatCode>0%</c:formatCode>
                <c:ptCount val="3"/>
                <c:pt idx="0">
                  <c:v>0.44</c:v>
                </c:pt>
                <c:pt idx="1">
                  <c:v>0.32</c:v>
                </c:pt>
                <c:pt idx="2">
                  <c:v>0.41</c:v>
                </c:pt>
              </c:numCache>
            </c:numRef>
          </c:val>
          <c:smooth val="0"/>
          <c:extLst>
            <c:ext xmlns:c16="http://schemas.microsoft.com/office/drawing/2014/chart" uri="{C3380CC4-5D6E-409C-BE32-E72D297353CC}">
              <c16:uniqueId val="{00000002-8124-4FBA-826E-CB51C88588F3}"/>
            </c:ext>
          </c:extLst>
        </c:ser>
        <c:dLbls>
          <c:showLegendKey val="0"/>
          <c:showVal val="0"/>
          <c:showCatName val="0"/>
          <c:showSerName val="0"/>
          <c:showPercent val="0"/>
          <c:showBubbleSize val="0"/>
        </c:dLbls>
        <c:marker val="1"/>
        <c:smooth val="0"/>
        <c:axId val="440473120"/>
        <c:axId val="440472792"/>
      </c:lineChart>
      <c:catAx>
        <c:axId val="44047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Headings CS)"/>
                <a:ea typeface="+mn-ea"/>
                <a:cs typeface="+mn-cs"/>
              </a:defRPr>
            </a:pPr>
            <a:endParaRPr lang="en-US"/>
          </a:p>
        </c:txPr>
        <c:crossAx val="440477056"/>
        <c:crosses val="autoZero"/>
        <c:auto val="1"/>
        <c:lblAlgn val="ctr"/>
        <c:lblOffset val="100"/>
        <c:noMultiLvlLbl val="0"/>
      </c:catAx>
      <c:valAx>
        <c:axId val="44047705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Headings CS)"/>
                <a:ea typeface="+mn-ea"/>
                <a:cs typeface="+mn-cs"/>
              </a:defRPr>
            </a:pPr>
            <a:endParaRPr lang="en-US"/>
          </a:p>
        </c:txPr>
        <c:crossAx val="440476400"/>
        <c:crosses val="autoZero"/>
        <c:crossBetween val="between"/>
      </c:valAx>
      <c:valAx>
        <c:axId val="440472792"/>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Headings CS)"/>
                <a:ea typeface="+mn-ea"/>
                <a:cs typeface="+mn-cs"/>
              </a:defRPr>
            </a:pPr>
            <a:endParaRPr lang="en-US"/>
          </a:p>
        </c:txPr>
        <c:crossAx val="440473120"/>
        <c:crosses val="max"/>
        <c:crossBetween val="between"/>
      </c:valAx>
      <c:catAx>
        <c:axId val="440473120"/>
        <c:scaling>
          <c:orientation val="minMax"/>
        </c:scaling>
        <c:delete val="1"/>
        <c:axPos val="b"/>
        <c:numFmt formatCode="General" sourceLinked="1"/>
        <c:majorTickMark val="out"/>
        <c:minorTickMark val="none"/>
        <c:tickLblPos val="nextTo"/>
        <c:crossAx val="440472792"/>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100" b="0" i="0" u="none" strike="noStrike" kern="1200" baseline="0">
                <a:solidFill>
                  <a:sysClr val="windowText" lastClr="000000"/>
                </a:solidFill>
                <a:latin typeface="Times New Roman (Headings CS)"/>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Headings CS)"/>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a:t>Future Demand, M</a:t>
            </a:r>
            <a:r>
              <a:rPr lang="en-US" sz="1200" baseline="30000"/>
              <a:t>3</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Sheet1!$C$17</c:f>
              <c:strCache>
                <c:ptCount val="1"/>
                <c:pt idx="0">
                  <c:v>Blocks</c:v>
                </c:pt>
              </c:strCache>
            </c:strRef>
          </c:tx>
          <c:spPr>
            <a:solidFill>
              <a:srgbClr val="00B050"/>
            </a:solidFill>
            <a:ln>
              <a:noFill/>
            </a:ln>
            <a:effectLst/>
          </c:spPr>
          <c:invertIfNegative val="0"/>
          <c:cat>
            <c:numRef>
              <c:f>Sheet1!$D$16:$H$16</c:f>
              <c:numCache>
                <c:formatCode>General</c:formatCode>
                <c:ptCount val="5"/>
                <c:pt idx="0">
                  <c:v>2020</c:v>
                </c:pt>
                <c:pt idx="1">
                  <c:v>2021</c:v>
                </c:pt>
                <c:pt idx="2">
                  <c:v>2022</c:v>
                </c:pt>
                <c:pt idx="3">
                  <c:v>2023</c:v>
                </c:pt>
                <c:pt idx="4">
                  <c:v>2024</c:v>
                </c:pt>
              </c:numCache>
            </c:numRef>
          </c:cat>
          <c:val>
            <c:numRef>
              <c:f>Sheet1!$D$17:$H$17</c:f>
              <c:numCache>
                <c:formatCode>#,##0</c:formatCode>
                <c:ptCount val="5"/>
                <c:pt idx="0">
                  <c:v>258284</c:v>
                </c:pt>
                <c:pt idx="1">
                  <c:v>263449.68</c:v>
                </c:pt>
                <c:pt idx="2">
                  <c:v>268718.67359999998</c:v>
                </c:pt>
                <c:pt idx="3">
                  <c:v>274093.04707199999</c:v>
                </c:pt>
                <c:pt idx="4">
                  <c:v>279574.90801343997</c:v>
                </c:pt>
              </c:numCache>
            </c:numRef>
          </c:val>
          <c:extLst>
            <c:ext xmlns:c16="http://schemas.microsoft.com/office/drawing/2014/chart" uri="{C3380CC4-5D6E-409C-BE32-E72D297353CC}">
              <c16:uniqueId val="{00000000-EB7E-4F82-A818-04E653C99DC1}"/>
            </c:ext>
          </c:extLst>
        </c:ser>
        <c:ser>
          <c:idx val="1"/>
          <c:order val="1"/>
          <c:tx>
            <c:strRef>
              <c:f>Sheet1!$C$18</c:f>
              <c:strCache>
                <c:ptCount val="1"/>
                <c:pt idx="0">
                  <c:v>Panels</c:v>
                </c:pt>
              </c:strCache>
            </c:strRef>
          </c:tx>
          <c:spPr>
            <a:solidFill>
              <a:srgbClr val="92D050"/>
            </a:solidFill>
            <a:ln>
              <a:noFill/>
            </a:ln>
            <a:effectLst/>
          </c:spPr>
          <c:invertIfNegative val="0"/>
          <c:cat>
            <c:numRef>
              <c:f>Sheet1!$D$16:$H$16</c:f>
              <c:numCache>
                <c:formatCode>General</c:formatCode>
                <c:ptCount val="5"/>
                <c:pt idx="0">
                  <c:v>2020</c:v>
                </c:pt>
                <c:pt idx="1">
                  <c:v>2021</c:v>
                </c:pt>
                <c:pt idx="2">
                  <c:v>2022</c:v>
                </c:pt>
                <c:pt idx="3">
                  <c:v>2023</c:v>
                </c:pt>
                <c:pt idx="4">
                  <c:v>2024</c:v>
                </c:pt>
              </c:numCache>
            </c:numRef>
          </c:cat>
          <c:val>
            <c:numRef>
              <c:f>Sheet1!$D$18:$H$18</c:f>
              <c:numCache>
                <c:formatCode>#,##0</c:formatCode>
                <c:ptCount val="5"/>
                <c:pt idx="0">
                  <c:v>129562</c:v>
                </c:pt>
                <c:pt idx="1">
                  <c:v>132153.24</c:v>
                </c:pt>
                <c:pt idx="2">
                  <c:v>134796.30479999998</c:v>
                </c:pt>
                <c:pt idx="3">
                  <c:v>137492.23089599999</c:v>
                </c:pt>
                <c:pt idx="4">
                  <c:v>140242.07551391999</c:v>
                </c:pt>
              </c:numCache>
            </c:numRef>
          </c:val>
          <c:extLst>
            <c:ext xmlns:c16="http://schemas.microsoft.com/office/drawing/2014/chart" uri="{C3380CC4-5D6E-409C-BE32-E72D297353CC}">
              <c16:uniqueId val="{00000001-EB7E-4F82-A818-04E653C99DC1}"/>
            </c:ext>
          </c:extLst>
        </c:ser>
        <c:ser>
          <c:idx val="2"/>
          <c:order val="2"/>
          <c:tx>
            <c:strRef>
              <c:f>Sheet1!$B$19</c:f>
              <c:strCache>
                <c:ptCount val="1"/>
                <c:pt idx="0">
                  <c:v>Growth</c:v>
                </c:pt>
              </c:strCache>
            </c:strRef>
          </c:tx>
          <c:spPr>
            <a:solidFill>
              <a:schemeClr val="accent3"/>
            </a:solidFill>
            <a:ln>
              <a:noFill/>
            </a:ln>
            <a:effectLst/>
          </c:spPr>
          <c:invertIfNegative val="0"/>
          <c:val>
            <c:numRef>
              <c:f>Sheet1!$D$19:$H$19</c:f>
              <c:numCache>
                <c:formatCode>0.0%</c:formatCode>
                <c:ptCount val="5"/>
                <c:pt idx="0">
                  <c:v>5.0000000000000001E-3</c:v>
                </c:pt>
                <c:pt idx="1">
                  <c:v>0.02</c:v>
                </c:pt>
                <c:pt idx="2">
                  <c:v>0.02</c:v>
                </c:pt>
                <c:pt idx="3">
                  <c:v>0.02</c:v>
                </c:pt>
                <c:pt idx="4">
                  <c:v>0.02</c:v>
                </c:pt>
              </c:numCache>
            </c:numRef>
          </c:val>
          <c:extLst>
            <c:ext xmlns:c16="http://schemas.microsoft.com/office/drawing/2014/chart" uri="{C3380CC4-5D6E-409C-BE32-E72D297353CC}">
              <c16:uniqueId val="{00000002-EB7E-4F82-A818-04E653C99DC1}"/>
            </c:ext>
          </c:extLst>
        </c:ser>
        <c:dLbls>
          <c:showLegendKey val="0"/>
          <c:showVal val="0"/>
          <c:showCatName val="0"/>
          <c:showSerName val="0"/>
          <c:showPercent val="0"/>
          <c:showBubbleSize val="0"/>
        </c:dLbls>
        <c:gapWidth val="219"/>
        <c:overlap val="-27"/>
        <c:axId val="629706760"/>
        <c:axId val="629705120"/>
      </c:barChart>
      <c:catAx>
        <c:axId val="629706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crossAx val="629705120"/>
        <c:crosses val="autoZero"/>
        <c:auto val="1"/>
        <c:lblAlgn val="ctr"/>
        <c:lblOffset val="100"/>
        <c:noMultiLvlLbl val="0"/>
      </c:catAx>
      <c:valAx>
        <c:axId val="6297051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6297067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ysClr val="windowText" lastClr="000000"/>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ysClr val="windowText" lastClr="000000"/>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a:t>Supply/Demand Balance</a:t>
            </a:r>
            <a:br>
              <a:rPr lang="en-US" sz="1200"/>
            </a:br>
            <a:r>
              <a:rPr lang="en-US" sz="1200"/>
              <a:t>AAC Blocks, </a:t>
            </a:r>
            <a:r>
              <a:rPr lang="en-US" sz="1200" b="0" i="0" u="none" strike="noStrike" baseline="0">
                <a:effectLst/>
              </a:rPr>
              <a:t>M</a:t>
            </a:r>
            <a:r>
              <a:rPr lang="en-US" sz="1200" b="0" i="0" u="none" strike="noStrike" baseline="30000">
                <a:effectLst/>
              </a:rPr>
              <a:t>3</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Sheet3!$A$3</c:f>
              <c:strCache>
                <c:ptCount val="1"/>
                <c:pt idx="0">
                  <c:v>Supply</c:v>
                </c:pt>
              </c:strCache>
            </c:strRef>
          </c:tx>
          <c:spPr>
            <a:solidFill>
              <a:srgbClr val="00B050"/>
            </a:solidFill>
            <a:ln>
              <a:noFill/>
            </a:ln>
            <a:effectLst/>
          </c:spPr>
          <c:invertIfNegative val="0"/>
          <c:cat>
            <c:numRef>
              <c:f>Sheet3!$B$2:$F$2</c:f>
              <c:numCache>
                <c:formatCode>General</c:formatCode>
                <c:ptCount val="5"/>
                <c:pt idx="0">
                  <c:v>2020</c:v>
                </c:pt>
                <c:pt idx="1">
                  <c:v>2021</c:v>
                </c:pt>
                <c:pt idx="2">
                  <c:v>2022</c:v>
                </c:pt>
                <c:pt idx="3">
                  <c:v>2023</c:v>
                </c:pt>
                <c:pt idx="4">
                  <c:v>2024</c:v>
                </c:pt>
              </c:numCache>
            </c:numRef>
          </c:cat>
          <c:val>
            <c:numRef>
              <c:f>Sheet3!$B$3:$F$3</c:f>
              <c:numCache>
                <c:formatCode>#,##0</c:formatCode>
                <c:ptCount val="5"/>
                <c:pt idx="0">
                  <c:v>585541</c:v>
                </c:pt>
                <c:pt idx="1">
                  <c:v>727541</c:v>
                </c:pt>
                <c:pt idx="2">
                  <c:v>727541</c:v>
                </c:pt>
                <c:pt idx="3">
                  <c:v>727541</c:v>
                </c:pt>
                <c:pt idx="4">
                  <c:v>727541</c:v>
                </c:pt>
              </c:numCache>
            </c:numRef>
          </c:val>
          <c:extLst>
            <c:ext xmlns:c16="http://schemas.microsoft.com/office/drawing/2014/chart" uri="{C3380CC4-5D6E-409C-BE32-E72D297353CC}">
              <c16:uniqueId val="{00000000-41E8-4105-A77D-6C259595E1E9}"/>
            </c:ext>
          </c:extLst>
        </c:ser>
        <c:ser>
          <c:idx val="1"/>
          <c:order val="1"/>
          <c:tx>
            <c:strRef>
              <c:f>Sheet3!$A$4</c:f>
              <c:strCache>
                <c:ptCount val="1"/>
                <c:pt idx="0">
                  <c:v>Demand </c:v>
                </c:pt>
              </c:strCache>
            </c:strRef>
          </c:tx>
          <c:spPr>
            <a:solidFill>
              <a:srgbClr val="92D050"/>
            </a:solidFill>
            <a:ln>
              <a:noFill/>
            </a:ln>
            <a:effectLst/>
          </c:spPr>
          <c:invertIfNegative val="0"/>
          <c:cat>
            <c:numRef>
              <c:f>Sheet3!$B$2:$F$2</c:f>
              <c:numCache>
                <c:formatCode>General</c:formatCode>
                <c:ptCount val="5"/>
                <c:pt idx="0">
                  <c:v>2020</c:v>
                </c:pt>
                <c:pt idx="1">
                  <c:v>2021</c:v>
                </c:pt>
                <c:pt idx="2">
                  <c:v>2022</c:v>
                </c:pt>
                <c:pt idx="3">
                  <c:v>2023</c:v>
                </c:pt>
                <c:pt idx="4">
                  <c:v>2024</c:v>
                </c:pt>
              </c:numCache>
            </c:numRef>
          </c:cat>
          <c:val>
            <c:numRef>
              <c:f>Sheet3!$B$4:$F$4</c:f>
              <c:numCache>
                <c:formatCode>#,##0</c:formatCode>
                <c:ptCount val="5"/>
                <c:pt idx="0">
                  <c:v>258284</c:v>
                </c:pt>
                <c:pt idx="1">
                  <c:v>263450</c:v>
                </c:pt>
                <c:pt idx="2">
                  <c:v>268719</c:v>
                </c:pt>
                <c:pt idx="3">
                  <c:v>274093</c:v>
                </c:pt>
                <c:pt idx="4">
                  <c:v>279575</c:v>
                </c:pt>
              </c:numCache>
            </c:numRef>
          </c:val>
          <c:extLst>
            <c:ext xmlns:c16="http://schemas.microsoft.com/office/drawing/2014/chart" uri="{C3380CC4-5D6E-409C-BE32-E72D297353CC}">
              <c16:uniqueId val="{00000001-41E8-4105-A77D-6C259595E1E9}"/>
            </c:ext>
          </c:extLst>
        </c:ser>
        <c:ser>
          <c:idx val="3"/>
          <c:order val="2"/>
          <c:tx>
            <c:strRef>
              <c:f>Sheet3!$A$6</c:f>
              <c:strCache>
                <c:ptCount val="1"/>
                <c:pt idx="0">
                  <c:v>Export</c:v>
                </c:pt>
              </c:strCache>
            </c:strRef>
          </c:tx>
          <c:spPr>
            <a:solidFill>
              <a:srgbClr val="FFC000"/>
            </a:solidFill>
            <a:ln>
              <a:noFill/>
            </a:ln>
            <a:effectLst/>
          </c:spPr>
          <c:invertIfNegative val="0"/>
          <c:val>
            <c:numRef>
              <c:f>Sheet3!$B$6:$F$6</c:f>
              <c:numCache>
                <c:formatCode>#,##0</c:formatCode>
                <c:ptCount val="5"/>
                <c:pt idx="0">
                  <c:v>132242</c:v>
                </c:pt>
                <c:pt idx="1">
                  <c:v>133564.42000000001</c:v>
                </c:pt>
                <c:pt idx="2">
                  <c:v>136235.7084</c:v>
                </c:pt>
                <c:pt idx="3">
                  <c:v>138960.42256800001</c:v>
                </c:pt>
                <c:pt idx="4">
                  <c:v>141739.63101936001</c:v>
                </c:pt>
              </c:numCache>
            </c:numRef>
          </c:val>
          <c:extLst>
            <c:ext xmlns:c16="http://schemas.microsoft.com/office/drawing/2014/chart" uri="{C3380CC4-5D6E-409C-BE32-E72D297353CC}">
              <c16:uniqueId val="{00000002-41E8-4105-A77D-6C259595E1E9}"/>
            </c:ext>
          </c:extLst>
        </c:ser>
        <c:ser>
          <c:idx val="2"/>
          <c:order val="3"/>
          <c:tx>
            <c:strRef>
              <c:f>Sheet3!$A$5</c:f>
              <c:strCache>
                <c:ptCount val="1"/>
                <c:pt idx="0">
                  <c:v>Surplus/Deficit</c:v>
                </c:pt>
              </c:strCache>
            </c:strRef>
          </c:tx>
          <c:spPr>
            <a:solidFill>
              <a:srgbClr val="FF0000"/>
            </a:solidFill>
            <a:ln>
              <a:noFill/>
            </a:ln>
            <a:effectLst/>
          </c:spPr>
          <c:invertIfNegative val="0"/>
          <c:val>
            <c:numRef>
              <c:f>Sheet3!$B$7:$F$7</c:f>
              <c:numCache>
                <c:formatCode>#,##0</c:formatCode>
                <c:ptCount val="5"/>
                <c:pt idx="0">
                  <c:v>195015</c:v>
                </c:pt>
                <c:pt idx="1">
                  <c:v>330526.57999999996</c:v>
                </c:pt>
                <c:pt idx="2">
                  <c:v>322586.2916</c:v>
                </c:pt>
                <c:pt idx="3">
                  <c:v>314487.57743199996</c:v>
                </c:pt>
                <c:pt idx="4">
                  <c:v>306226.36898063996</c:v>
                </c:pt>
              </c:numCache>
            </c:numRef>
          </c:val>
          <c:extLst>
            <c:ext xmlns:c16="http://schemas.microsoft.com/office/drawing/2014/chart" uri="{C3380CC4-5D6E-409C-BE32-E72D297353CC}">
              <c16:uniqueId val="{00000003-41E8-4105-A77D-6C259595E1E9}"/>
            </c:ext>
          </c:extLst>
        </c:ser>
        <c:dLbls>
          <c:showLegendKey val="0"/>
          <c:showVal val="0"/>
          <c:showCatName val="0"/>
          <c:showSerName val="0"/>
          <c:showPercent val="0"/>
          <c:showBubbleSize val="0"/>
        </c:dLbls>
        <c:gapWidth val="219"/>
        <c:overlap val="-27"/>
        <c:axId val="655525912"/>
        <c:axId val="655521976"/>
      </c:barChart>
      <c:catAx>
        <c:axId val="655525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655521976"/>
        <c:crosses val="autoZero"/>
        <c:auto val="1"/>
        <c:lblAlgn val="ctr"/>
        <c:lblOffset val="100"/>
        <c:noMultiLvlLbl val="0"/>
      </c:catAx>
      <c:valAx>
        <c:axId val="6555219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6555259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200" b="0" i="0" u="none" strike="noStrike" kern="1200" baseline="0">
                <a:solidFill>
                  <a:sysClr val="windowText" lastClr="000000"/>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a:t>Supply/Demand Balance</a:t>
            </a:r>
            <a:br>
              <a:rPr lang="en-US" sz="1200"/>
            </a:br>
            <a:r>
              <a:rPr lang="en-US" sz="1200"/>
              <a:t>AAC Panels, </a:t>
            </a:r>
            <a:r>
              <a:rPr lang="en-US" sz="1200" b="0" i="0" u="none" strike="noStrike" baseline="0">
                <a:effectLst/>
              </a:rPr>
              <a:t>M</a:t>
            </a:r>
            <a:r>
              <a:rPr lang="en-US" sz="1200" b="0" i="0" u="none" strike="noStrike" baseline="30000">
                <a:effectLst/>
              </a:rPr>
              <a:t>3</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Sheet3!$H$3</c:f>
              <c:strCache>
                <c:ptCount val="1"/>
                <c:pt idx="0">
                  <c:v>Supply</c:v>
                </c:pt>
              </c:strCache>
            </c:strRef>
          </c:tx>
          <c:spPr>
            <a:solidFill>
              <a:srgbClr val="00B050"/>
            </a:solidFill>
            <a:ln>
              <a:noFill/>
            </a:ln>
            <a:effectLst/>
          </c:spPr>
          <c:invertIfNegative val="0"/>
          <c:cat>
            <c:numRef>
              <c:f>Sheet3!$I$2:$M$2</c:f>
              <c:numCache>
                <c:formatCode>General</c:formatCode>
                <c:ptCount val="5"/>
                <c:pt idx="0">
                  <c:v>2020</c:v>
                </c:pt>
                <c:pt idx="1">
                  <c:v>2021</c:v>
                </c:pt>
                <c:pt idx="2">
                  <c:v>2022</c:v>
                </c:pt>
                <c:pt idx="3">
                  <c:v>2023</c:v>
                </c:pt>
                <c:pt idx="4">
                  <c:v>2024</c:v>
                </c:pt>
              </c:numCache>
            </c:numRef>
          </c:cat>
          <c:val>
            <c:numRef>
              <c:f>Sheet3!$I$3:$M$3</c:f>
              <c:numCache>
                <c:formatCode>#,##0</c:formatCode>
                <c:ptCount val="5"/>
                <c:pt idx="0">
                  <c:v>550965</c:v>
                </c:pt>
                <c:pt idx="1">
                  <c:v>822965</c:v>
                </c:pt>
                <c:pt idx="2">
                  <c:v>822965</c:v>
                </c:pt>
                <c:pt idx="3">
                  <c:v>822965</c:v>
                </c:pt>
                <c:pt idx="4">
                  <c:v>822965</c:v>
                </c:pt>
              </c:numCache>
            </c:numRef>
          </c:val>
          <c:extLst>
            <c:ext xmlns:c16="http://schemas.microsoft.com/office/drawing/2014/chart" uri="{C3380CC4-5D6E-409C-BE32-E72D297353CC}">
              <c16:uniqueId val="{00000000-E2F4-46A8-8E95-09D7F81ACF74}"/>
            </c:ext>
          </c:extLst>
        </c:ser>
        <c:ser>
          <c:idx val="1"/>
          <c:order val="1"/>
          <c:tx>
            <c:strRef>
              <c:f>Sheet3!$H$4</c:f>
              <c:strCache>
                <c:ptCount val="1"/>
                <c:pt idx="0">
                  <c:v>Demand </c:v>
                </c:pt>
              </c:strCache>
            </c:strRef>
          </c:tx>
          <c:spPr>
            <a:solidFill>
              <a:srgbClr val="92D050"/>
            </a:solidFill>
            <a:ln>
              <a:noFill/>
            </a:ln>
            <a:effectLst/>
          </c:spPr>
          <c:invertIfNegative val="0"/>
          <c:cat>
            <c:numRef>
              <c:f>Sheet3!$I$2:$M$2</c:f>
              <c:numCache>
                <c:formatCode>General</c:formatCode>
                <c:ptCount val="5"/>
                <c:pt idx="0">
                  <c:v>2020</c:v>
                </c:pt>
                <c:pt idx="1">
                  <c:v>2021</c:v>
                </c:pt>
                <c:pt idx="2">
                  <c:v>2022</c:v>
                </c:pt>
                <c:pt idx="3">
                  <c:v>2023</c:v>
                </c:pt>
                <c:pt idx="4">
                  <c:v>2024</c:v>
                </c:pt>
              </c:numCache>
            </c:numRef>
          </c:cat>
          <c:val>
            <c:numRef>
              <c:f>Sheet3!$I$4:$M$4</c:f>
              <c:numCache>
                <c:formatCode>#,##0</c:formatCode>
                <c:ptCount val="5"/>
                <c:pt idx="0">
                  <c:v>129562</c:v>
                </c:pt>
                <c:pt idx="1">
                  <c:v>132153</c:v>
                </c:pt>
                <c:pt idx="2">
                  <c:v>134796</c:v>
                </c:pt>
                <c:pt idx="3">
                  <c:v>137492</c:v>
                </c:pt>
                <c:pt idx="4">
                  <c:v>140242</c:v>
                </c:pt>
              </c:numCache>
            </c:numRef>
          </c:val>
          <c:extLst>
            <c:ext xmlns:c16="http://schemas.microsoft.com/office/drawing/2014/chart" uri="{C3380CC4-5D6E-409C-BE32-E72D297353CC}">
              <c16:uniqueId val="{00000001-E2F4-46A8-8E95-09D7F81ACF74}"/>
            </c:ext>
          </c:extLst>
        </c:ser>
        <c:ser>
          <c:idx val="3"/>
          <c:order val="2"/>
          <c:tx>
            <c:strRef>
              <c:f>Sheet3!$H$6</c:f>
              <c:strCache>
                <c:ptCount val="1"/>
                <c:pt idx="0">
                  <c:v>Export</c:v>
                </c:pt>
              </c:strCache>
            </c:strRef>
          </c:tx>
          <c:spPr>
            <a:solidFill>
              <a:srgbClr val="FFC000"/>
            </a:solidFill>
            <a:ln>
              <a:noFill/>
            </a:ln>
            <a:effectLst/>
          </c:spPr>
          <c:invertIfNegative val="0"/>
          <c:val>
            <c:numRef>
              <c:f>Sheet3!$I$6:$M$6</c:f>
              <c:numCache>
                <c:formatCode>#,##0</c:formatCode>
                <c:ptCount val="5"/>
                <c:pt idx="0">
                  <c:v>5808</c:v>
                </c:pt>
                <c:pt idx="1">
                  <c:v>5866.08</c:v>
                </c:pt>
                <c:pt idx="2">
                  <c:v>5983.4016000000001</c:v>
                </c:pt>
                <c:pt idx="3">
                  <c:v>6103.0696320000006</c:v>
                </c:pt>
                <c:pt idx="4">
                  <c:v>6225.1310246400008</c:v>
                </c:pt>
              </c:numCache>
            </c:numRef>
          </c:val>
          <c:extLst>
            <c:ext xmlns:c16="http://schemas.microsoft.com/office/drawing/2014/chart" uri="{C3380CC4-5D6E-409C-BE32-E72D297353CC}">
              <c16:uniqueId val="{00000002-E2F4-46A8-8E95-09D7F81ACF74}"/>
            </c:ext>
          </c:extLst>
        </c:ser>
        <c:ser>
          <c:idx val="2"/>
          <c:order val="3"/>
          <c:tx>
            <c:strRef>
              <c:f>Sheet3!$H$5</c:f>
              <c:strCache>
                <c:ptCount val="1"/>
                <c:pt idx="0">
                  <c:v>Surplus/Deficit</c:v>
                </c:pt>
              </c:strCache>
            </c:strRef>
          </c:tx>
          <c:spPr>
            <a:solidFill>
              <a:srgbClr val="FF0000"/>
            </a:solidFill>
            <a:ln>
              <a:noFill/>
            </a:ln>
            <a:effectLst/>
          </c:spPr>
          <c:invertIfNegative val="0"/>
          <c:val>
            <c:numRef>
              <c:f>Sheet3!$I$7:$M$7</c:f>
              <c:numCache>
                <c:formatCode>#,##0</c:formatCode>
                <c:ptCount val="5"/>
                <c:pt idx="0">
                  <c:v>415595</c:v>
                </c:pt>
                <c:pt idx="1">
                  <c:v>684945.92000000004</c:v>
                </c:pt>
                <c:pt idx="2">
                  <c:v>682185.59840000002</c:v>
                </c:pt>
                <c:pt idx="3">
                  <c:v>679369.93036799994</c:v>
                </c:pt>
                <c:pt idx="4">
                  <c:v>676497.86897535995</c:v>
                </c:pt>
              </c:numCache>
            </c:numRef>
          </c:val>
          <c:extLst>
            <c:ext xmlns:c16="http://schemas.microsoft.com/office/drawing/2014/chart" uri="{C3380CC4-5D6E-409C-BE32-E72D297353CC}">
              <c16:uniqueId val="{00000003-E2F4-46A8-8E95-09D7F81ACF74}"/>
            </c:ext>
          </c:extLst>
        </c:ser>
        <c:dLbls>
          <c:showLegendKey val="0"/>
          <c:showVal val="0"/>
          <c:showCatName val="0"/>
          <c:showSerName val="0"/>
          <c:showPercent val="0"/>
          <c:showBubbleSize val="0"/>
        </c:dLbls>
        <c:gapWidth val="219"/>
        <c:overlap val="-27"/>
        <c:axId val="655514104"/>
        <c:axId val="655517056"/>
      </c:barChart>
      <c:catAx>
        <c:axId val="655514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655517056"/>
        <c:crosses val="autoZero"/>
        <c:auto val="1"/>
        <c:lblAlgn val="ctr"/>
        <c:lblOffset val="100"/>
        <c:noMultiLvlLbl val="0"/>
      </c:catAx>
      <c:valAx>
        <c:axId val="655517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655514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200" b="0" i="0" u="none" strike="noStrike" kern="1200" baseline="0">
                <a:solidFill>
                  <a:sysClr val="windowText" lastClr="000000"/>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ysClr val="windowText" lastClr="000000"/>
                </a:solidFill>
                <a:latin typeface="+mn-lt"/>
                <a:ea typeface="+mn-ea"/>
                <a:cs typeface="+mn-cs"/>
              </a:defRPr>
            </a:pPr>
            <a:r>
              <a:rPr lang="en-US"/>
              <a:t>Market Price, SR/M3</a:t>
            </a:r>
          </a:p>
        </c:rich>
      </c:tx>
      <c:overlay val="0"/>
      <c:spPr>
        <a:noFill/>
        <a:ln>
          <a:noFill/>
        </a:ln>
        <a:effectLst/>
      </c:spPr>
      <c:txPr>
        <a:bodyPr rot="0" spcFirstLastPara="1" vertOverflow="ellipsis" vert="horz" wrap="square" anchor="ctr" anchorCtr="1"/>
        <a:lstStyle/>
        <a:p>
          <a:pPr>
            <a:defRPr sz="108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9"/>
          <c:order val="0"/>
          <c:tx>
            <c:strRef>
              <c:f>Sheet4!$A$11</c:f>
              <c:strCache>
                <c:ptCount val="1"/>
                <c:pt idx="0">
                  <c:v>Avg Price 2017</c:v>
                </c:pt>
              </c:strCache>
            </c:strRef>
          </c:tx>
          <c:spPr>
            <a:solidFill>
              <a:schemeClr val="accent6">
                <a:lumMod val="50000"/>
              </a:schemeClr>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Sheet4!$B$11:$C$11</c:f>
              <c:numCache>
                <c:formatCode>0</c:formatCode>
                <c:ptCount val="2"/>
                <c:pt idx="0">
                  <c:v>182</c:v>
                </c:pt>
                <c:pt idx="1">
                  <c:v>620</c:v>
                </c:pt>
              </c:numCache>
            </c:numRef>
          </c:val>
          <c:extLst>
            <c:ext xmlns:c16="http://schemas.microsoft.com/office/drawing/2014/chart" uri="{C3380CC4-5D6E-409C-BE32-E72D297353CC}">
              <c16:uniqueId val="{00000000-F12D-44D2-9EBC-EA771D769530}"/>
            </c:ext>
          </c:extLst>
        </c:ser>
        <c:ser>
          <c:idx val="8"/>
          <c:order val="1"/>
          <c:tx>
            <c:strRef>
              <c:f>Sheet4!$A$10</c:f>
              <c:strCache>
                <c:ptCount val="1"/>
                <c:pt idx="0">
                  <c:v>Avg Price 2018</c:v>
                </c:pt>
              </c:strCache>
            </c:strRef>
          </c:tx>
          <c:spPr>
            <a:solidFill>
              <a:schemeClr val="accent6">
                <a:lumMod val="75000"/>
              </a:schemeClr>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Sheet4!$B$10:$C$10</c:f>
              <c:numCache>
                <c:formatCode>0</c:formatCode>
                <c:ptCount val="2"/>
                <c:pt idx="0">
                  <c:v>180</c:v>
                </c:pt>
                <c:pt idx="1">
                  <c:v>620</c:v>
                </c:pt>
              </c:numCache>
            </c:numRef>
          </c:val>
          <c:extLst>
            <c:ext xmlns:c16="http://schemas.microsoft.com/office/drawing/2014/chart" uri="{C3380CC4-5D6E-409C-BE32-E72D297353CC}">
              <c16:uniqueId val="{00000001-F12D-44D2-9EBC-EA771D769530}"/>
            </c:ext>
          </c:extLst>
        </c:ser>
        <c:ser>
          <c:idx val="7"/>
          <c:order val="2"/>
          <c:tx>
            <c:strRef>
              <c:f>Sheet4!$A$9</c:f>
              <c:strCache>
                <c:ptCount val="1"/>
                <c:pt idx="0">
                  <c:v>Avg Price 2019</c:v>
                </c:pt>
              </c:strCache>
            </c:strRef>
          </c:tx>
          <c:spPr>
            <a:solidFill>
              <a:schemeClr val="accent6">
                <a:lumMod val="60000"/>
                <a:lumOff val="40000"/>
              </a:schemeClr>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Sheet4!$B$9:$C$9</c:f>
              <c:numCache>
                <c:formatCode>0</c:formatCode>
                <c:ptCount val="2"/>
                <c:pt idx="0">
                  <c:v>181</c:v>
                </c:pt>
                <c:pt idx="1">
                  <c:v>620</c:v>
                </c:pt>
              </c:numCache>
            </c:numRef>
          </c:val>
          <c:extLst>
            <c:ext xmlns:c16="http://schemas.microsoft.com/office/drawing/2014/chart" uri="{C3380CC4-5D6E-409C-BE32-E72D297353CC}">
              <c16:uniqueId val="{00000002-F12D-44D2-9EBC-EA771D769530}"/>
            </c:ext>
          </c:extLst>
        </c:ser>
        <c:ser>
          <c:idx val="6"/>
          <c:order val="3"/>
          <c:tx>
            <c:strRef>
              <c:f>Sheet4!$A$8</c:f>
              <c:strCache>
                <c:ptCount val="1"/>
                <c:pt idx="0">
                  <c:v>Avg Price 2020</c:v>
                </c:pt>
              </c:strCache>
            </c:strRef>
          </c:tx>
          <c:spPr>
            <a:solidFill>
              <a:schemeClr val="accent6">
                <a:lumMod val="40000"/>
                <a:lumOff val="60000"/>
              </a:schemeClr>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Sheet4!$B$8:$C$8</c:f>
              <c:numCache>
                <c:formatCode>0</c:formatCode>
                <c:ptCount val="2"/>
                <c:pt idx="0">
                  <c:v>181</c:v>
                </c:pt>
                <c:pt idx="1">
                  <c:v>631.66666666666663</c:v>
                </c:pt>
              </c:numCache>
            </c:numRef>
          </c:val>
          <c:extLst>
            <c:ext xmlns:c16="http://schemas.microsoft.com/office/drawing/2014/chart" uri="{C3380CC4-5D6E-409C-BE32-E72D297353CC}">
              <c16:uniqueId val="{00000003-F12D-44D2-9EBC-EA771D769530}"/>
            </c:ext>
          </c:extLst>
        </c:ser>
        <c:ser>
          <c:idx val="5"/>
          <c:order val="4"/>
          <c:tx>
            <c:strRef>
              <c:f>Sheet4!$A$12</c:f>
              <c:strCache>
                <c:ptCount val="1"/>
                <c:pt idx="0">
                  <c:v>Export </c:v>
                </c:pt>
              </c:strCache>
            </c:strRef>
          </c:tx>
          <c:spPr>
            <a:solidFill>
              <a:srgbClr val="00B050"/>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Sheet4!$B$12:$C$12</c:f>
              <c:numCache>
                <c:formatCode>General</c:formatCode>
                <c:ptCount val="2"/>
                <c:pt idx="0">
                  <c:v>170</c:v>
                </c:pt>
                <c:pt idx="1">
                  <c:v>520</c:v>
                </c:pt>
              </c:numCache>
            </c:numRef>
          </c:val>
          <c:extLst>
            <c:ext xmlns:c16="http://schemas.microsoft.com/office/drawing/2014/chart" uri="{C3380CC4-5D6E-409C-BE32-E72D297353CC}">
              <c16:uniqueId val="{00000004-F12D-44D2-9EBC-EA771D769530}"/>
            </c:ext>
          </c:extLst>
        </c:ser>
        <c:ser>
          <c:idx val="0"/>
          <c:order val="5"/>
          <c:tx>
            <c:strRef>
              <c:f>Sheet4!$A$3</c:f>
              <c:strCache>
                <c:ptCount val="1"/>
                <c:pt idx="0">
                  <c:v>LCC Siporex  </c:v>
                </c:pt>
              </c:strCache>
            </c:strRef>
          </c:tx>
          <c:spPr>
            <a:solidFill>
              <a:schemeClr val="accent1"/>
            </a:solidFill>
            <a:ln w="19050">
              <a:solidFill>
                <a:schemeClr val="lt1"/>
              </a:solidFill>
            </a:ln>
            <a:effectLst/>
          </c:spPr>
          <c:invertIfNegative val="0"/>
          <c:dPt>
            <c:idx val="1"/>
            <c:invertIfNegative val="0"/>
            <c:bubble3D val="0"/>
            <c:spPr>
              <a:solidFill>
                <a:srgbClr val="FFC000"/>
              </a:solidFill>
              <a:ln w="19050">
                <a:solidFill>
                  <a:schemeClr val="lt1"/>
                </a:solidFill>
              </a:ln>
              <a:effectLst/>
            </c:spPr>
            <c:extLst>
              <c:ext xmlns:c16="http://schemas.microsoft.com/office/drawing/2014/chart" uri="{C3380CC4-5D6E-409C-BE32-E72D297353CC}">
                <c16:uniqueId val="{0000000C-F12D-44D2-9EBC-EA771D769530}"/>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Sheet4!$B$3:$C$3</c:f>
              <c:numCache>
                <c:formatCode>General</c:formatCode>
                <c:ptCount val="2"/>
                <c:pt idx="0">
                  <c:v>190</c:v>
                </c:pt>
                <c:pt idx="1">
                  <c:v>625</c:v>
                </c:pt>
              </c:numCache>
            </c:numRef>
          </c:val>
          <c:extLst>
            <c:ext xmlns:c16="http://schemas.microsoft.com/office/drawing/2014/chart" uri="{C3380CC4-5D6E-409C-BE32-E72D297353CC}">
              <c16:uniqueId val="{00000005-F12D-44D2-9EBC-EA771D769530}"/>
            </c:ext>
          </c:extLst>
        </c:ser>
        <c:ser>
          <c:idx val="1"/>
          <c:order val="6"/>
          <c:tx>
            <c:strRef>
              <c:f>Sheet4!$A$4</c:f>
              <c:strCache>
                <c:ptCount val="1"/>
                <c:pt idx="0">
                  <c:v>ESPAC</c:v>
                </c:pt>
              </c:strCache>
            </c:strRef>
          </c:tx>
          <c:spPr>
            <a:solidFill>
              <a:srgbClr val="FF0000"/>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Sheet4!$B$4:$C$4</c:f>
              <c:numCache>
                <c:formatCode>General</c:formatCode>
                <c:ptCount val="2"/>
                <c:pt idx="0">
                  <c:v>190</c:v>
                </c:pt>
                <c:pt idx="1">
                  <c:v>620</c:v>
                </c:pt>
              </c:numCache>
            </c:numRef>
          </c:val>
          <c:extLst>
            <c:ext xmlns:c16="http://schemas.microsoft.com/office/drawing/2014/chart" uri="{C3380CC4-5D6E-409C-BE32-E72D297353CC}">
              <c16:uniqueId val="{00000006-F12D-44D2-9EBC-EA771D769530}"/>
            </c:ext>
          </c:extLst>
        </c:ser>
        <c:ser>
          <c:idx val="2"/>
          <c:order val="7"/>
          <c:tx>
            <c:strRef>
              <c:f>Sheet4!$A$5</c:f>
              <c:strCache>
                <c:ptCount val="1"/>
                <c:pt idx="0">
                  <c:v>ACICO</c:v>
                </c:pt>
              </c:strCache>
            </c:strRef>
          </c:tx>
          <c:spPr>
            <a:solidFill>
              <a:srgbClr val="7030A0"/>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Sheet4!$B$5:$C$5</c:f>
              <c:numCache>
                <c:formatCode>General</c:formatCode>
                <c:ptCount val="2"/>
                <c:pt idx="0">
                  <c:v>170</c:v>
                </c:pt>
                <c:pt idx="1">
                  <c:v>650</c:v>
                </c:pt>
              </c:numCache>
            </c:numRef>
          </c:val>
          <c:extLst>
            <c:ext xmlns:c16="http://schemas.microsoft.com/office/drawing/2014/chart" uri="{C3380CC4-5D6E-409C-BE32-E72D297353CC}">
              <c16:uniqueId val="{00000007-F12D-44D2-9EBC-EA771D769530}"/>
            </c:ext>
          </c:extLst>
        </c:ser>
        <c:ser>
          <c:idx val="3"/>
          <c:order val="8"/>
          <c:tx>
            <c:strRef>
              <c:f>Sheet4!$A$6</c:f>
              <c:strCache>
                <c:ptCount val="1"/>
                <c:pt idx="0">
                  <c:v>SIBCO</c:v>
                </c:pt>
              </c:strCache>
            </c:strRef>
          </c:tx>
          <c:spPr>
            <a:solidFill>
              <a:srgbClr val="92D050"/>
            </a:solidFill>
            <a:ln w="19050">
              <a:solidFill>
                <a:schemeClr val="lt1"/>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8-F12D-44D2-9EBC-EA771D769530}"/>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Sheet4!$B$6:$C$6</c:f>
              <c:numCache>
                <c:formatCode>General</c:formatCode>
                <c:ptCount val="2"/>
                <c:pt idx="0">
                  <c:v>185</c:v>
                </c:pt>
                <c:pt idx="1">
                  <c:v>0</c:v>
                </c:pt>
              </c:numCache>
            </c:numRef>
          </c:val>
          <c:extLst>
            <c:ext xmlns:c16="http://schemas.microsoft.com/office/drawing/2014/chart" uri="{C3380CC4-5D6E-409C-BE32-E72D297353CC}">
              <c16:uniqueId val="{00000009-F12D-44D2-9EBC-EA771D769530}"/>
            </c:ext>
          </c:extLst>
        </c:ser>
        <c:ser>
          <c:idx val="4"/>
          <c:order val="9"/>
          <c:tx>
            <c:strRef>
              <c:f>Sheet4!$A$7</c:f>
              <c:strCache>
                <c:ptCount val="1"/>
                <c:pt idx="0">
                  <c:v>Saudi AAC Blocks Factory</c:v>
                </c:pt>
              </c:strCache>
            </c:strRef>
          </c:tx>
          <c:spPr>
            <a:solidFill>
              <a:srgbClr val="FFFF00"/>
            </a:solidFill>
            <a:ln w="19050">
              <a:solidFill>
                <a:schemeClr val="lt1"/>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A-F12D-44D2-9EBC-EA771D769530}"/>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Sheet4!$B$7:$C$7</c:f>
              <c:numCache>
                <c:formatCode>General</c:formatCode>
                <c:ptCount val="2"/>
                <c:pt idx="0">
                  <c:v>170</c:v>
                </c:pt>
                <c:pt idx="1">
                  <c:v>0</c:v>
                </c:pt>
              </c:numCache>
            </c:numRef>
          </c:val>
          <c:extLst>
            <c:ext xmlns:c16="http://schemas.microsoft.com/office/drawing/2014/chart" uri="{C3380CC4-5D6E-409C-BE32-E72D297353CC}">
              <c16:uniqueId val="{0000000B-F12D-44D2-9EBC-EA771D769530}"/>
            </c:ext>
          </c:extLst>
        </c:ser>
        <c:dLbls>
          <c:dLblPos val="outEnd"/>
          <c:showLegendKey val="0"/>
          <c:showVal val="1"/>
          <c:showCatName val="0"/>
          <c:showSerName val="0"/>
          <c:showPercent val="0"/>
          <c:showBubbleSize val="0"/>
        </c:dLbls>
        <c:gapWidth val="150"/>
        <c:axId val="642385488"/>
        <c:axId val="642389096"/>
      </c:barChart>
      <c:catAx>
        <c:axId val="6423854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42389096"/>
        <c:crosses val="autoZero"/>
        <c:auto val="1"/>
        <c:lblAlgn val="ctr"/>
        <c:lblOffset val="100"/>
        <c:noMultiLvlLbl val="0"/>
      </c:catAx>
      <c:valAx>
        <c:axId val="64238909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42385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solidFill>
            <a:sysClr val="windowText" lastClr="000000"/>
          </a:solidFill>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b="0" i="0" baseline="0">
                <a:effectLst/>
              </a:rPr>
              <a:t>Market Share % - AAC Block </a:t>
            </a:r>
            <a:endParaRPr lang="en-US"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pieChart>
        <c:varyColors val="1"/>
        <c:ser>
          <c:idx val="0"/>
          <c:order val="0"/>
          <c:dPt>
            <c:idx val="0"/>
            <c:bubble3D val="0"/>
            <c:spPr>
              <a:solidFill>
                <a:srgbClr val="00B050"/>
              </a:solidFill>
              <a:ln w="19050">
                <a:solidFill>
                  <a:schemeClr val="lt1"/>
                </a:solidFill>
              </a:ln>
              <a:effectLst/>
            </c:spPr>
            <c:extLst>
              <c:ext xmlns:c16="http://schemas.microsoft.com/office/drawing/2014/chart" uri="{C3380CC4-5D6E-409C-BE32-E72D297353CC}">
                <c16:uniqueId val="{00000001-E47D-450A-835A-CA6751CFFB3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47D-450A-835A-CA6751CFFB37}"/>
              </c:ext>
            </c:extLst>
          </c:dPt>
          <c:dPt>
            <c:idx val="2"/>
            <c:bubble3D val="0"/>
            <c:spPr>
              <a:solidFill>
                <a:srgbClr val="92D050"/>
              </a:solidFill>
              <a:ln w="19050">
                <a:solidFill>
                  <a:schemeClr val="lt1"/>
                </a:solidFill>
              </a:ln>
              <a:effectLst/>
            </c:spPr>
            <c:extLst>
              <c:ext xmlns:c16="http://schemas.microsoft.com/office/drawing/2014/chart" uri="{C3380CC4-5D6E-409C-BE32-E72D297353CC}">
                <c16:uniqueId val="{00000005-E47D-450A-835A-CA6751CFFB3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47D-450A-835A-CA6751CFFB37}"/>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E47D-450A-835A-CA6751CFFB3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47D-450A-835A-CA6751CFFB37}"/>
              </c:ext>
            </c:extLst>
          </c:dPt>
          <c:dPt>
            <c:idx val="6"/>
            <c:bubble3D val="0"/>
            <c:spPr>
              <a:solidFill>
                <a:srgbClr val="FF0000"/>
              </a:solidFill>
              <a:ln w="19050">
                <a:solidFill>
                  <a:schemeClr val="lt1"/>
                </a:solidFill>
              </a:ln>
              <a:effectLst/>
            </c:spPr>
            <c:extLst>
              <c:ext xmlns:c16="http://schemas.microsoft.com/office/drawing/2014/chart" uri="{C3380CC4-5D6E-409C-BE32-E72D297353CC}">
                <c16:uniqueId val="{0000000D-E47D-450A-835A-CA6751CFFB3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47D-450A-835A-CA6751CFFB37}"/>
              </c:ext>
            </c:extLst>
          </c:dPt>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Sheet2!$B$18:$B$25</c:f>
              <c:numCache>
                <c:formatCode>General</c:formatCode>
                <c:ptCount val="8"/>
                <c:pt idx="0" formatCode="0%">
                  <c:v>0.49685018229642919</c:v>
                </c:pt>
                <c:pt idx="2" formatCode="0%">
                  <c:v>0.21186852867131778</c:v>
                </c:pt>
                <c:pt idx="4" formatCode="0%">
                  <c:v>0.2302693784800719</c:v>
                </c:pt>
                <c:pt idx="6" formatCode="0%">
                  <c:v>6.1011910552181137E-2</c:v>
                </c:pt>
              </c:numCache>
            </c:numRef>
          </c:val>
          <c:extLst>
            <c:ext xmlns:c16="http://schemas.microsoft.com/office/drawing/2014/chart" uri="{C3380CC4-5D6E-409C-BE32-E72D297353CC}">
              <c16:uniqueId val="{00000010-E47D-450A-835A-CA6751CFFB37}"/>
            </c:ext>
          </c:extLst>
        </c:ser>
        <c:ser>
          <c:idx val="1"/>
          <c:order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12-E47D-450A-835A-CA6751CFFB3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4-E47D-450A-835A-CA6751CFFB3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6-E47D-450A-835A-CA6751CFFB3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8-E47D-450A-835A-CA6751CFFB3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A-E47D-450A-835A-CA6751CFFB3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C-E47D-450A-835A-CA6751CFFB3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E-E47D-450A-835A-CA6751CFFB3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0-E47D-450A-835A-CA6751CFFB37}"/>
              </c:ext>
            </c:extLst>
          </c:dPt>
          <c:dLbls>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Sheet2!$C$18:$C$25</c:f>
              <c:numCache>
                <c:formatCode>General</c:formatCode>
                <c:ptCount val="8"/>
              </c:numCache>
            </c:numRef>
          </c:val>
          <c:extLst>
            <c:ext xmlns:c16="http://schemas.microsoft.com/office/drawing/2014/chart" uri="{C3380CC4-5D6E-409C-BE32-E72D297353CC}">
              <c16:uniqueId val="{00000021-E47D-450A-835A-CA6751CFFB37}"/>
            </c:ext>
          </c:extLst>
        </c:ser>
        <c:ser>
          <c:idx val="2"/>
          <c:order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23-E47D-450A-835A-CA6751CFFB3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25-E47D-450A-835A-CA6751CFFB3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27-E47D-450A-835A-CA6751CFFB3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29-E47D-450A-835A-CA6751CFFB3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2B-E47D-450A-835A-CA6751CFFB3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2D-E47D-450A-835A-CA6751CFFB3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2F-E47D-450A-835A-CA6751CFFB3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31-E47D-450A-835A-CA6751CFFB37}"/>
              </c:ext>
            </c:extLst>
          </c:dPt>
          <c:dLbls>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Sheet2!$D$18:$D$25</c:f>
              <c:numCache>
                <c:formatCode>General</c:formatCode>
                <c:ptCount val="8"/>
                <c:pt idx="0" formatCode="0%">
                  <c:v>0.45701497862966095</c:v>
                </c:pt>
                <c:pt idx="2" formatCode="0%">
                  <c:v>0.15513857753438259</c:v>
                </c:pt>
                <c:pt idx="4" formatCode="0%">
                  <c:v>0.38784644383595646</c:v>
                </c:pt>
                <c:pt idx="6" formatCode="0%">
                  <c:v>0</c:v>
                </c:pt>
              </c:numCache>
            </c:numRef>
          </c:val>
          <c:extLst>
            <c:ext xmlns:c16="http://schemas.microsoft.com/office/drawing/2014/chart" uri="{C3380CC4-5D6E-409C-BE32-E72D297353CC}">
              <c16:uniqueId val="{00000032-E47D-450A-835A-CA6751CFFB37}"/>
            </c:ext>
          </c:extLst>
        </c:ser>
        <c:ser>
          <c:idx val="3"/>
          <c:order val="3"/>
          <c:dPt>
            <c:idx val="0"/>
            <c:bubble3D val="0"/>
            <c:spPr>
              <a:solidFill>
                <a:schemeClr val="accent1"/>
              </a:solidFill>
              <a:ln w="19050">
                <a:solidFill>
                  <a:schemeClr val="lt1"/>
                </a:solidFill>
              </a:ln>
              <a:effectLst/>
            </c:spPr>
            <c:extLst>
              <c:ext xmlns:c16="http://schemas.microsoft.com/office/drawing/2014/chart" uri="{C3380CC4-5D6E-409C-BE32-E72D297353CC}">
                <c16:uniqueId val="{00000034-E47D-450A-835A-CA6751CFFB3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36-E47D-450A-835A-CA6751CFFB3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8-E47D-450A-835A-CA6751CFFB3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3A-E47D-450A-835A-CA6751CFFB3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C-E47D-450A-835A-CA6751CFFB3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3E-E47D-450A-835A-CA6751CFFB3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40-E47D-450A-835A-CA6751CFFB3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42-E47D-450A-835A-CA6751CFFB37}"/>
              </c:ext>
            </c:extLst>
          </c:dPt>
          <c:dLbls>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Sheet2!$E$18:$E$25</c:f>
              <c:numCache>
                <c:formatCode>General</c:formatCode>
                <c:ptCount val="8"/>
              </c:numCache>
            </c:numRef>
          </c:val>
          <c:extLst>
            <c:ext xmlns:c16="http://schemas.microsoft.com/office/drawing/2014/chart" uri="{C3380CC4-5D6E-409C-BE32-E72D297353CC}">
              <c16:uniqueId val="{00000043-E47D-450A-835A-CA6751CFFB37}"/>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egendEntry>
        <c:idx val="1"/>
        <c:delete val="1"/>
      </c:legendEntry>
      <c:legendEntry>
        <c:idx val="3"/>
        <c:delete val="1"/>
      </c:legendEntry>
      <c:legendEntry>
        <c:idx val="5"/>
        <c:delete val="1"/>
      </c:legendEntry>
      <c:legendEntry>
        <c:idx val="7"/>
        <c:delete val="1"/>
      </c:legendEntry>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ysClr val="windowText" lastClr="000000"/>
          </a:solidFill>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b="0" i="0" baseline="0">
                <a:effectLst/>
              </a:rPr>
              <a:t>Market Share % - AAC Panel </a:t>
            </a:r>
            <a:endParaRPr lang="en-US"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pieChart>
        <c:varyColors val="1"/>
        <c:ser>
          <c:idx val="0"/>
          <c:order val="0"/>
          <c:dPt>
            <c:idx val="0"/>
            <c:bubble3D val="0"/>
            <c:spPr>
              <a:solidFill>
                <a:srgbClr val="00B050"/>
              </a:solidFill>
              <a:ln w="19050">
                <a:solidFill>
                  <a:schemeClr val="lt1"/>
                </a:solidFill>
              </a:ln>
              <a:effectLst/>
            </c:spPr>
            <c:extLst>
              <c:ext xmlns:c16="http://schemas.microsoft.com/office/drawing/2014/chart" uri="{C3380CC4-5D6E-409C-BE32-E72D297353CC}">
                <c16:uniqueId val="{00000001-8B7C-4C6B-B5F4-8EC7D0EAA09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B7C-4C6B-B5F4-8EC7D0EAA095}"/>
              </c:ext>
            </c:extLst>
          </c:dPt>
          <c:dPt>
            <c:idx val="2"/>
            <c:bubble3D val="0"/>
            <c:spPr>
              <a:solidFill>
                <a:srgbClr val="92D050"/>
              </a:solidFill>
              <a:ln w="19050">
                <a:solidFill>
                  <a:schemeClr val="lt1"/>
                </a:solidFill>
              </a:ln>
              <a:effectLst/>
            </c:spPr>
            <c:extLst>
              <c:ext xmlns:c16="http://schemas.microsoft.com/office/drawing/2014/chart" uri="{C3380CC4-5D6E-409C-BE32-E72D297353CC}">
                <c16:uniqueId val="{00000005-8B7C-4C6B-B5F4-8EC7D0EAA09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B7C-4C6B-B5F4-8EC7D0EAA095}"/>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8B7C-4C6B-B5F4-8EC7D0EAA09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B7C-4C6B-B5F4-8EC7D0EAA095}"/>
              </c:ext>
            </c:extLst>
          </c:dPt>
          <c:dPt>
            <c:idx val="6"/>
            <c:bubble3D val="0"/>
            <c:spPr>
              <a:solidFill>
                <a:srgbClr val="FF0000"/>
              </a:solidFill>
              <a:ln w="19050">
                <a:solidFill>
                  <a:schemeClr val="lt1"/>
                </a:solidFill>
              </a:ln>
              <a:effectLst/>
            </c:spPr>
            <c:extLst>
              <c:ext xmlns:c16="http://schemas.microsoft.com/office/drawing/2014/chart" uri="{C3380CC4-5D6E-409C-BE32-E72D297353CC}">
                <c16:uniqueId val="{0000000D-8B7C-4C6B-B5F4-8EC7D0EAA09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8B7C-4C6B-B5F4-8EC7D0EAA095}"/>
              </c:ext>
            </c:extLst>
          </c:dPt>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Sheet2!$D$18:$D$25</c:f>
              <c:numCache>
                <c:formatCode>General</c:formatCode>
                <c:ptCount val="8"/>
                <c:pt idx="0" formatCode="0%">
                  <c:v>0.45701497862966095</c:v>
                </c:pt>
                <c:pt idx="2" formatCode="0%">
                  <c:v>0.15513857753438259</c:v>
                </c:pt>
                <c:pt idx="4" formatCode="0%">
                  <c:v>0.38784644383595646</c:v>
                </c:pt>
                <c:pt idx="6" formatCode="0%">
                  <c:v>0</c:v>
                </c:pt>
              </c:numCache>
            </c:numRef>
          </c:val>
          <c:extLst>
            <c:ext xmlns:c16="http://schemas.microsoft.com/office/drawing/2014/chart" uri="{C3380CC4-5D6E-409C-BE32-E72D297353CC}">
              <c16:uniqueId val="{00000010-8B7C-4C6B-B5F4-8EC7D0EAA095}"/>
            </c:ext>
          </c:extLst>
        </c:ser>
        <c:ser>
          <c:idx val="1"/>
          <c:order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12-8B7C-4C6B-B5F4-8EC7D0EAA09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4-8B7C-4C6B-B5F4-8EC7D0EAA09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6-8B7C-4C6B-B5F4-8EC7D0EAA09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8-8B7C-4C6B-B5F4-8EC7D0EAA09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A-8B7C-4C6B-B5F4-8EC7D0EAA09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C-8B7C-4C6B-B5F4-8EC7D0EAA09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E-8B7C-4C6B-B5F4-8EC7D0EAA09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0-8B7C-4C6B-B5F4-8EC7D0EAA095}"/>
              </c:ext>
            </c:extLst>
          </c:dPt>
          <c:dLbls>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Sheet2!$E$18:$E$25</c:f>
              <c:numCache>
                <c:formatCode>General</c:formatCode>
                <c:ptCount val="8"/>
              </c:numCache>
            </c:numRef>
          </c:val>
          <c:extLst>
            <c:ext xmlns:c16="http://schemas.microsoft.com/office/drawing/2014/chart" uri="{C3380CC4-5D6E-409C-BE32-E72D297353CC}">
              <c16:uniqueId val="{00000021-8B7C-4C6B-B5F4-8EC7D0EAA09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egendEntry>
        <c:idx val="1"/>
        <c:delete val="1"/>
      </c:legendEntry>
      <c:legendEntry>
        <c:idx val="3"/>
        <c:delete val="1"/>
      </c:legendEntry>
      <c:legendEntry>
        <c:idx val="5"/>
        <c:delete val="1"/>
      </c:legendEntry>
      <c:legendEntry>
        <c:idx val="7"/>
        <c:delete val="1"/>
      </c:legendEntry>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ysClr val="windowText" lastClr="000000"/>
                </a:solidFill>
                <a:latin typeface="Times New Roman (Headings CS)"/>
                <a:ea typeface="+mn-ea"/>
                <a:cs typeface="+mn-cs"/>
              </a:defRPr>
            </a:pPr>
            <a:r>
              <a:rPr lang="en-US"/>
              <a:t>Historical Demand - AAC Panel (M3) </a:t>
            </a:r>
          </a:p>
        </c:rich>
      </c:tx>
      <c:overlay val="0"/>
      <c:spPr>
        <a:noFill/>
        <a:ln>
          <a:noFill/>
        </a:ln>
        <a:effectLst/>
      </c:spPr>
      <c:txPr>
        <a:bodyPr rot="0" spcFirstLastPara="1" vertOverflow="ellipsis" vert="horz" wrap="square" anchor="ctr" anchorCtr="1"/>
        <a:lstStyle/>
        <a:p>
          <a:pPr>
            <a:defRPr sz="1320" b="0" i="0" u="none" strike="noStrike" kern="1200" spc="0" baseline="0">
              <a:solidFill>
                <a:sysClr val="windowText" lastClr="000000"/>
              </a:solidFill>
              <a:latin typeface="Times New Roman (Headings CS)"/>
              <a:ea typeface="+mn-ea"/>
              <a:cs typeface="+mn-cs"/>
            </a:defRPr>
          </a:pPr>
          <a:endParaRPr lang="en-US"/>
        </a:p>
      </c:txPr>
    </c:title>
    <c:autoTitleDeleted val="0"/>
    <c:plotArea>
      <c:layout/>
      <c:barChart>
        <c:barDir val="col"/>
        <c:grouping val="clustered"/>
        <c:varyColors val="0"/>
        <c:ser>
          <c:idx val="0"/>
          <c:order val="0"/>
          <c:tx>
            <c:strRef>
              <c:f>Sheet2!$H$41</c:f>
              <c:strCache>
                <c:ptCount val="1"/>
                <c:pt idx="0">
                  <c:v>Capacities</c:v>
                </c:pt>
              </c:strCache>
            </c:strRef>
          </c:tx>
          <c:spPr>
            <a:solidFill>
              <a:srgbClr val="00B050"/>
            </a:solidFill>
            <a:ln>
              <a:noFill/>
            </a:ln>
            <a:effectLst/>
          </c:spPr>
          <c:invertIfNegative val="0"/>
          <c:cat>
            <c:numRef>
              <c:f>Sheet2!$I$37:$K$37</c:f>
              <c:numCache>
                <c:formatCode>General</c:formatCode>
                <c:ptCount val="3"/>
                <c:pt idx="0">
                  <c:v>2017</c:v>
                </c:pt>
                <c:pt idx="1">
                  <c:v>2018</c:v>
                </c:pt>
                <c:pt idx="2">
                  <c:v>2019</c:v>
                </c:pt>
              </c:numCache>
            </c:numRef>
          </c:cat>
          <c:val>
            <c:numRef>
              <c:f>Sheet2!$I$41:$K$41</c:f>
              <c:numCache>
                <c:formatCode>#,##0</c:formatCode>
                <c:ptCount val="3"/>
                <c:pt idx="0">
                  <c:v>420000</c:v>
                </c:pt>
                <c:pt idx="1">
                  <c:v>420000</c:v>
                </c:pt>
                <c:pt idx="2">
                  <c:v>420000</c:v>
                </c:pt>
              </c:numCache>
            </c:numRef>
          </c:val>
          <c:extLst>
            <c:ext xmlns:c16="http://schemas.microsoft.com/office/drawing/2014/chart" uri="{C3380CC4-5D6E-409C-BE32-E72D297353CC}">
              <c16:uniqueId val="{00000000-E168-461D-96B1-1C51B35689B3}"/>
            </c:ext>
          </c:extLst>
        </c:ser>
        <c:ser>
          <c:idx val="2"/>
          <c:order val="1"/>
          <c:tx>
            <c:strRef>
              <c:f>Sheet2!$H$43</c:f>
              <c:strCache>
                <c:ptCount val="1"/>
                <c:pt idx="0">
                  <c:v>Demand</c:v>
                </c:pt>
              </c:strCache>
            </c:strRef>
          </c:tx>
          <c:spPr>
            <a:solidFill>
              <a:srgbClr val="92D050"/>
            </a:solidFill>
            <a:ln>
              <a:noFill/>
            </a:ln>
            <a:effectLst/>
          </c:spPr>
          <c:invertIfNegative val="0"/>
          <c:cat>
            <c:numRef>
              <c:f>Sheet2!$I$37:$K$37</c:f>
              <c:numCache>
                <c:formatCode>General</c:formatCode>
                <c:ptCount val="3"/>
                <c:pt idx="0">
                  <c:v>2017</c:v>
                </c:pt>
                <c:pt idx="1">
                  <c:v>2018</c:v>
                </c:pt>
                <c:pt idx="2">
                  <c:v>2019</c:v>
                </c:pt>
              </c:numCache>
            </c:numRef>
          </c:cat>
          <c:val>
            <c:numRef>
              <c:f>Sheet2!$I$43:$K$43</c:f>
              <c:numCache>
                <c:formatCode>#,##0</c:formatCode>
                <c:ptCount val="3"/>
                <c:pt idx="0">
                  <c:v>37627</c:v>
                </c:pt>
                <c:pt idx="1">
                  <c:v>28711</c:v>
                </c:pt>
                <c:pt idx="2">
                  <c:v>128917</c:v>
                </c:pt>
              </c:numCache>
            </c:numRef>
          </c:val>
          <c:extLst>
            <c:ext xmlns:c16="http://schemas.microsoft.com/office/drawing/2014/chart" uri="{C3380CC4-5D6E-409C-BE32-E72D297353CC}">
              <c16:uniqueId val="{00000001-E168-461D-96B1-1C51B35689B3}"/>
            </c:ext>
          </c:extLst>
        </c:ser>
        <c:dLbls>
          <c:showLegendKey val="0"/>
          <c:showVal val="0"/>
          <c:showCatName val="0"/>
          <c:showSerName val="0"/>
          <c:showPercent val="0"/>
          <c:showBubbleSize val="0"/>
        </c:dLbls>
        <c:gapWidth val="219"/>
        <c:axId val="440469184"/>
        <c:axId val="440469512"/>
      </c:barChart>
      <c:lineChart>
        <c:grouping val="standard"/>
        <c:varyColors val="0"/>
        <c:ser>
          <c:idx val="1"/>
          <c:order val="2"/>
          <c:tx>
            <c:strRef>
              <c:f>Sheet2!$G$26</c:f>
              <c:strCache>
                <c:ptCount val="1"/>
                <c:pt idx="0">
                  <c:v>Utilization rate</c:v>
                </c:pt>
              </c:strCache>
            </c:strRef>
          </c:tx>
          <c:spPr>
            <a:ln w="28575" cap="rnd">
              <a:solidFill>
                <a:schemeClr val="bg2">
                  <a:lumMod val="50000"/>
                </a:schemeClr>
              </a:solidFill>
              <a:round/>
            </a:ln>
            <a:effectLst/>
          </c:spPr>
          <c:marker>
            <c:symbol val="none"/>
          </c:marker>
          <c:val>
            <c:numRef>
              <c:f>Sheet2!$I$44:$K$44</c:f>
              <c:numCache>
                <c:formatCode>0%</c:formatCode>
                <c:ptCount val="3"/>
                <c:pt idx="0">
                  <c:v>0.44</c:v>
                </c:pt>
                <c:pt idx="1">
                  <c:v>0.32</c:v>
                </c:pt>
                <c:pt idx="2">
                  <c:v>0.41</c:v>
                </c:pt>
              </c:numCache>
            </c:numRef>
          </c:val>
          <c:smooth val="0"/>
          <c:extLst>
            <c:ext xmlns:c16="http://schemas.microsoft.com/office/drawing/2014/chart" uri="{C3380CC4-5D6E-409C-BE32-E72D297353CC}">
              <c16:uniqueId val="{00000002-E168-461D-96B1-1C51B35689B3}"/>
            </c:ext>
          </c:extLst>
        </c:ser>
        <c:dLbls>
          <c:showLegendKey val="0"/>
          <c:showVal val="0"/>
          <c:showCatName val="0"/>
          <c:showSerName val="0"/>
          <c:showPercent val="0"/>
          <c:showBubbleSize val="0"/>
        </c:dLbls>
        <c:marker val="1"/>
        <c:smooth val="0"/>
        <c:axId val="304450664"/>
        <c:axId val="305172400"/>
      </c:lineChart>
      <c:catAx>
        <c:axId val="44046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Headings CS)"/>
                <a:ea typeface="+mn-ea"/>
                <a:cs typeface="+mn-cs"/>
              </a:defRPr>
            </a:pPr>
            <a:endParaRPr lang="en-US"/>
          </a:p>
        </c:txPr>
        <c:crossAx val="440469512"/>
        <c:crosses val="autoZero"/>
        <c:auto val="1"/>
        <c:lblAlgn val="ctr"/>
        <c:lblOffset val="100"/>
        <c:noMultiLvlLbl val="0"/>
      </c:catAx>
      <c:valAx>
        <c:axId val="44046951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Headings CS)"/>
                <a:ea typeface="+mn-ea"/>
                <a:cs typeface="+mn-cs"/>
              </a:defRPr>
            </a:pPr>
            <a:endParaRPr lang="en-US"/>
          </a:p>
        </c:txPr>
        <c:crossAx val="440469184"/>
        <c:crosses val="autoZero"/>
        <c:crossBetween val="between"/>
      </c:valAx>
      <c:valAx>
        <c:axId val="305172400"/>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Headings CS)"/>
                <a:ea typeface="+mn-ea"/>
                <a:cs typeface="+mn-cs"/>
              </a:defRPr>
            </a:pPr>
            <a:endParaRPr lang="en-US"/>
          </a:p>
        </c:txPr>
        <c:crossAx val="304450664"/>
        <c:crosses val="max"/>
        <c:crossBetween val="between"/>
      </c:valAx>
      <c:catAx>
        <c:axId val="304450664"/>
        <c:scaling>
          <c:orientation val="minMax"/>
        </c:scaling>
        <c:delete val="1"/>
        <c:axPos val="b"/>
        <c:majorTickMark val="out"/>
        <c:minorTickMark val="none"/>
        <c:tickLblPos val="nextTo"/>
        <c:crossAx val="30517240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100" b="0" i="0" u="none" strike="noStrike" kern="1200" baseline="0">
                <a:solidFill>
                  <a:sysClr val="windowText" lastClr="000000"/>
                </a:solidFill>
                <a:latin typeface="Times New Roman (Headings CS)"/>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Times New Roman (Headings 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a:t>Supply/Demand Balance</a:t>
            </a:r>
            <a:br>
              <a:rPr lang="en-US" sz="1200"/>
            </a:br>
            <a:r>
              <a:rPr lang="en-US" sz="1200"/>
              <a:t>AAC Panels (</a:t>
            </a:r>
            <a:r>
              <a:rPr lang="en-US" sz="1200" b="0" i="0" u="none" strike="noStrike" baseline="0">
                <a:effectLst/>
              </a:rPr>
              <a:t>M</a:t>
            </a:r>
            <a:r>
              <a:rPr lang="en-US" sz="1200" b="0" i="0" u="none" strike="noStrike" baseline="30000">
                <a:effectLst/>
              </a:rPr>
              <a:t>3</a:t>
            </a:r>
            <a:r>
              <a:rPr lang="en-US" sz="1200" b="0" i="0" u="none" strike="noStrike" baseline="0">
                <a:effectLst/>
              </a:rPr>
              <a:t>)</a:t>
            </a:r>
            <a:endParaRPr lang="en-US" sz="1200"/>
          </a:p>
        </c:rich>
      </c:tx>
      <c:layout>
        <c:manualLayout>
          <c:xMode val="edge"/>
          <c:yMode val="edge"/>
          <c:x val="0.409040376363211"/>
          <c:y val="2.4676125848241828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Sheet3!$H$3</c:f>
              <c:strCache>
                <c:ptCount val="1"/>
                <c:pt idx="0">
                  <c:v>Supply</c:v>
                </c:pt>
              </c:strCache>
            </c:strRef>
          </c:tx>
          <c:spPr>
            <a:solidFill>
              <a:srgbClr val="00B050"/>
            </a:solidFill>
            <a:ln>
              <a:noFill/>
            </a:ln>
            <a:effectLst/>
          </c:spPr>
          <c:invertIfNegative val="0"/>
          <c:cat>
            <c:numRef>
              <c:f>Sheet3!$I$2:$M$2</c:f>
              <c:numCache>
                <c:formatCode>General</c:formatCode>
                <c:ptCount val="5"/>
                <c:pt idx="0">
                  <c:v>2020</c:v>
                </c:pt>
                <c:pt idx="1">
                  <c:v>2021</c:v>
                </c:pt>
                <c:pt idx="2">
                  <c:v>2022</c:v>
                </c:pt>
                <c:pt idx="3">
                  <c:v>2023</c:v>
                </c:pt>
                <c:pt idx="4">
                  <c:v>2024</c:v>
                </c:pt>
              </c:numCache>
            </c:numRef>
          </c:cat>
          <c:val>
            <c:numRef>
              <c:f>Sheet3!$I$3:$M$3</c:f>
              <c:numCache>
                <c:formatCode>#,##0</c:formatCode>
                <c:ptCount val="5"/>
                <c:pt idx="0">
                  <c:v>550965</c:v>
                </c:pt>
                <c:pt idx="1">
                  <c:v>822965</c:v>
                </c:pt>
                <c:pt idx="2">
                  <c:v>822965</c:v>
                </c:pt>
                <c:pt idx="3">
                  <c:v>822965</c:v>
                </c:pt>
                <c:pt idx="4">
                  <c:v>822965</c:v>
                </c:pt>
              </c:numCache>
            </c:numRef>
          </c:val>
          <c:extLst>
            <c:ext xmlns:c16="http://schemas.microsoft.com/office/drawing/2014/chart" uri="{C3380CC4-5D6E-409C-BE32-E72D297353CC}">
              <c16:uniqueId val="{00000000-6207-481A-9639-8F82BE86FBA3}"/>
            </c:ext>
          </c:extLst>
        </c:ser>
        <c:ser>
          <c:idx val="1"/>
          <c:order val="1"/>
          <c:tx>
            <c:strRef>
              <c:f>Sheet3!$H$4</c:f>
              <c:strCache>
                <c:ptCount val="1"/>
                <c:pt idx="0">
                  <c:v>Demand </c:v>
                </c:pt>
              </c:strCache>
            </c:strRef>
          </c:tx>
          <c:spPr>
            <a:solidFill>
              <a:srgbClr val="92D050"/>
            </a:solidFill>
            <a:ln>
              <a:noFill/>
            </a:ln>
            <a:effectLst/>
          </c:spPr>
          <c:invertIfNegative val="0"/>
          <c:cat>
            <c:numRef>
              <c:f>Sheet3!$I$2:$M$2</c:f>
              <c:numCache>
                <c:formatCode>General</c:formatCode>
                <c:ptCount val="5"/>
                <c:pt idx="0">
                  <c:v>2020</c:v>
                </c:pt>
                <c:pt idx="1">
                  <c:v>2021</c:v>
                </c:pt>
                <c:pt idx="2">
                  <c:v>2022</c:v>
                </c:pt>
                <c:pt idx="3">
                  <c:v>2023</c:v>
                </c:pt>
                <c:pt idx="4">
                  <c:v>2024</c:v>
                </c:pt>
              </c:numCache>
            </c:numRef>
          </c:cat>
          <c:val>
            <c:numRef>
              <c:f>Sheet3!$I$4:$M$4</c:f>
              <c:numCache>
                <c:formatCode>#,##0</c:formatCode>
                <c:ptCount val="5"/>
                <c:pt idx="0">
                  <c:v>129562</c:v>
                </c:pt>
                <c:pt idx="1">
                  <c:v>132153</c:v>
                </c:pt>
                <c:pt idx="2">
                  <c:v>134796</c:v>
                </c:pt>
                <c:pt idx="3">
                  <c:v>137492</c:v>
                </c:pt>
                <c:pt idx="4">
                  <c:v>140242</c:v>
                </c:pt>
              </c:numCache>
            </c:numRef>
          </c:val>
          <c:extLst>
            <c:ext xmlns:c16="http://schemas.microsoft.com/office/drawing/2014/chart" uri="{C3380CC4-5D6E-409C-BE32-E72D297353CC}">
              <c16:uniqueId val="{00000001-6207-481A-9639-8F82BE86FBA3}"/>
            </c:ext>
          </c:extLst>
        </c:ser>
        <c:ser>
          <c:idx val="3"/>
          <c:order val="2"/>
          <c:tx>
            <c:strRef>
              <c:f>Sheet3!$H$6</c:f>
              <c:strCache>
                <c:ptCount val="1"/>
                <c:pt idx="0">
                  <c:v>Export</c:v>
                </c:pt>
              </c:strCache>
            </c:strRef>
          </c:tx>
          <c:spPr>
            <a:solidFill>
              <a:srgbClr val="FFC000"/>
            </a:solidFill>
            <a:ln>
              <a:noFill/>
            </a:ln>
            <a:effectLst/>
          </c:spPr>
          <c:invertIfNegative val="0"/>
          <c:val>
            <c:numRef>
              <c:f>Sheet3!$I$6:$M$6</c:f>
              <c:numCache>
                <c:formatCode>#,##0</c:formatCode>
                <c:ptCount val="5"/>
                <c:pt idx="0">
                  <c:v>5808</c:v>
                </c:pt>
                <c:pt idx="1">
                  <c:v>5866.08</c:v>
                </c:pt>
                <c:pt idx="2">
                  <c:v>5983.4016000000001</c:v>
                </c:pt>
                <c:pt idx="3">
                  <c:v>6103.0696320000006</c:v>
                </c:pt>
                <c:pt idx="4">
                  <c:v>6225.1310246400008</c:v>
                </c:pt>
              </c:numCache>
            </c:numRef>
          </c:val>
          <c:extLst>
            <c:ext xmlns:c16="http://schemas.microsoft.com/office/drawing/2014/chart" uri="{C3380CC4-5D6E-409C-BE32-E72D297353CC}">
              <c16:uniqueId val="{00000002-6207-481A-9639-8F82BE86FBA3}"/>
            </c:ext>
          </c:extLst>
        </c:ser>
        <c:ser>
          <c:idx val="2"/>
          <c:order val="3"/>
          <c:tx>
            <c:strRef>
              <c:f>Sheet3!$H$5</c:f>
              <c:strCache>
                <c:ptCount val="1"/>
                <c:pt idx="0">
                  <c:v>Surplus/Deficit</c:v>
                </c:pt>
              </c:strCache>
            </c:strRef>
          </c:tx>
          <c:spPr>
            <a:solidFill>
              <a:srgbClr val="FF0000"/>
            </a:solidFill>
            <a:ln>
              <a:noFill/>
            </a:ln>
            <a:effectLst/>
          </c:spPr>
          <c:invertIfNegative val="0"/>
          <c:val>
            <c:numRef>
              <c:f>Sheet3!$I$7:$M$7</c:f>
              <c:numCache>
                <c:formatCode>#,##0</c:formatCode>
                <c:ptCount val="5"/>
                <c:pt idx="0">
                  <c:v>415595</c:v>
                </c:pt>
                <c:pt idx="1">
                  <c:v>684945.92000000004</c:v>
                </c:pt>
                <c:pt idx="2">
                  <c:v>682185.59840000002</c:v>
                </c:pt>
                <c:pt idx="3">
                  <c:v>679369.93036799994</c:v>
                </c:pt>
                <c:pt idx="4">
                  <c:v>676497.86897535995</c:v>
                </c:pt>
              </c:numCache>
            </c:numRef>
          </c:val>
          <c:extLst>
            <c:ext xmlns:c16="http://schemas.microsoft.com/office/drawing/2014/chart" uri="{C3380CC4-5D6E-409C-BE32-E72D297353CC}">
              <c16:uniqueId val="{00000003-6207-481A-9639-8F82BE86FBA3}"/>
            </c:ext>
          </c:extLst>
        </c:ser>
        <c:dLbls>
          <c:showLegendKey val="0"/>
          <c:showVal val="0"/>
          <c:showCatName val="0"/>
          <c:showSerName val="0"/>
          <c:showPercent val="0"/>
          <c:showBubbleSize val="0"/>
        </c:dLbls>
        <c:gapWidth val="219"/>
        <c:overlap val="-27"/>
        <c:axId val="655514104"/>
        <c:axId val="655517056"/>
      </c:barChart>
      <c:catAx>
        <c:axId val="655514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655517056"/>
        <c:crosses val="autoZero"/>
        <c:auto val="1"/>
        <c:lblAlgn val="ctr"/>
        <c:lblOffset val="100"/>
        <c:noMultiLvlLbl val="0"/>
      </c:catAx>
      <c:valAx>
        <c:axId val="655517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655514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200" b="0" i="0" u="none" strike="noStrike" kern="1200" baseline="0">
                <a:solidFill>
                  <a:sysClr val="windowText" lastClr="000000"/>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a:t>Supply/Demand Balance</a:t>
            </a:r>
            <a:br>
              <a:rPr lang="en-US" sz="1200"/>
            </a:br>
            <a:r>
              <a:rPr lang="en-US" sz="1200"/>
              <a:t>AAC Blocks </a:t>
            </a:r>
            <a:r>
              <a:rPr lang="en-US" sz="1200" b="0" i="0" u="none" strike="noStrike" baseline="0">
                <a:effectLst/>
              </a:rPr>
              <a:t>(M</a:t>
            </a:r>
            <a:r>
              <a:rPr lang="en-US" sz="1200" b="0" i="0" u="none" strike="noStrike" baseline="30000">
                <a:effectLst/>
              </a:rPr>
              <a:t>3</a:t>
            </a:r>
            <a:r>
              <a:rPr lang="en-US" sz="1200" b="0" i="0" u="none" strike="noStrike" baseline="0">
                <a:effectLst/>
              </a:rPr>
              <a:t>)</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Sheet3!$A$3</c:f>
              <c:strCache>
                <c:ptCount val="1"/>
                <c:pt idx="0">
                  <c:v>Supply</c:v>
                </c:pt>
              </c:strCache>
            </c:strRef>
          </c:tx>
          <c:spPr>
            <a:solidFill>
              <a:srgbClr val="00B050"/>
            </a:solidFill>
            <a:ln>
              <a:noFill/>
            </a:ln>
            <a:effectLst/>
          </c:spPr>
          <c:invertIfNegative val="0"/>
          <c:cat>
            <c:numRef>
              <c:f>Sheet3!$B$2:$F$2</c:f>
              <c:numCache>
                <c:formatCode>General</c:formatCode>
                <c:ptCount val="5"/>
                <c:pt idx="0">
                  <c:v>2020</c:v>
                </c:pt>
                <c:pt idx="1">
                  <c:v>2021</c:v>
                </c:pt>
                <c:pt idx="2">
                  <c:v>2022</c:v>
                </c:pt>
                <c:pt idx="3">
                  <c:v>2023</c:v>
                </c:pt>
                <c:pt idx="4">
                  <c:v>2024</c:v>
                </c:pt>
              </c:numCache>
            </c:numRef>
          </c:cat>
          <c:val>
            <c:numRef>
              <c:f>Sheet3!$B$3:$F$3</c:f>
              <c:numCache>
                <c:formatCode>#,##0</c:formatCode>
                <c:ptCount val="5"/>
                <c:pt idx="0">
                  <c:v>585541</c:v>
                </c:pt>
                <c:pt idx="1">
                  <c:v>727541</c:v>
                </c:pt>
                <c:pt idx="2">
                  <c:v>727541</c:v>
                </c:pt>
                <c:pt idx="3">
                  <c:v>727541</c:v>
                </c:pt>
                <c:pt idx="4">
                  <c:v>727541</c:v>
                </c:pt>
              </c:numCache>
            </c:numRef>
          </c:val>
          <c:extLst>
            <c:ext xmlns:c16="http://schemas.microsoft.com/office/drawing/2014/chart" uri="{C3380CC4-5D6E-409C-BE32-E72D297353CC}">
              <c16:uniqueId val="{00000000-7476-4DA2-B514-475A39AF05E4}"/>
            </c:ext>
          </c:extLst>
        </c:ser>
        <c:ser>
          <c:idx val="1"/>
          <c:order val="1"/>
          <c:tx>
            <c:strRef>
              <c:f>Sheet3!$A$4</c:f>
              <c:strCache>
                <c:ptCount val="1"/>
                <c:pt idx="0">
                  <c:v>Demand </c:v>
                </c:pt>
              </c:strCache>
            </c:strRef>
          </c:tx>
          <c:spPr>
            <a:solidFill>
              <a:srgbClr val="92D050"/>
            </a:solidFill>
            <a:ln>
              <a:noFill/>
            </a:ln>
            <a:effectLst/>
          </c:spPr>
          <c:invertIfNegative val="0"/>
          <c:cat>
            <c:numRef>
              <c:f>Sheet3!$B$2:$F$2</c:f>
              <c:numCache>
                <c:formatCode>General</c:formatCode>
                <c:ptCount val="5"/>
                <c:pt idx="0">
                  <c:v>2020</c:v>
                </c:pt>
                <c:pt idx="1">
                  <c:v>2021</c:v>
                </c:pt>
                <c:pt idx="2">
                  <c:v>2022</c:v>
                </c:pt>
                <c:pt idx="3">
                  <c:v>2023</c:v>
                </c:pt>
                <c:pt idx="4">
                  <c:v>2024</c:v>
                </c:pt>
              </c:numCache>
            </c:numRef>
          </c:cat>
          <c:val>
            <c:numRef>
              <c:f>Sheet3!$B$4:$F$4</c:f>
              <c:numCache>
                <c:formatCode>#,##0</c:formatCode>
                <c:ptCount val="5"/>
                <c:pt idx="0">
                  <c:v>258284</c:v>
                </c:pt>
                <c:pt idx="1">
                  <c:v>263450</c:v>
                </c:pt>
                <c:pt idx="2">
                  <c:v>268719</c:v>
                </c:pt>
                <c:pt idx="3">
                  <c:v>274093</c:v>
                </c:pt>
                <c:pt idx="4">
                  <c:v>279575</c:v>
                </c:pt>
              </c:numCache>
            </c:numRef>
          </c:val>
          <c:extLst>
            <c:ext xmlns:c16="http://schemas.microsoft.com/office/drawing/2014/chart" uri="{C3380CC4-5D6E-409C-BE32-E72D297353CC}">
              <c16:uniqueId val="{00000001-7476-4DA2-B514-475A39AF05E4}"/>
            </c:ext>
          </c:extLst>
        </c:ser>
        <c:ser>
          <c:idx val="3"/>
          <c:order val="2"/>
          <c:tx>
            <c:strRef>
              <c:f>Sheet3!$A$6</c:f>
              <c:strCache>
                <c:ptCount val="1"/>
                <c:pt idx="0">
                  <c:v>Export</c:v>
                </c:pt>
              </c:strCache>
            </c:strRef>
          </c:tx>
          <c:spPr>
            <a:solidFill>
              <a:srgbClr val="FFC000"/>
            </a:solidFill>
            <a:ln>
              <a:noFill/>
            </a:ln>
            <a:effectLst/>
          </c:spPr>
          <c:invertIfNegative val="0"/>
          <c:val>
            <c:numRef>
              <c:f>Sheet3!$B$6:$F$6</c:f>
              <c:numCache>
                <c:formatCode>#,##0</c:formatCode>
                <c:ptCount val="5"/>
                <c:pt idx="0">
                  <c:v>132242</c:v>
                </c:pt>
                <c:pt idx="1">
                  <c:v>133564.42000000001</c:v>
                </c:pt>
                <c:pt idx="2">
                  <c:v>136235.7084</c:v>
                </c:pt>
                <c:pt idx="3">
                  <c:v>138960.42256800001</c:v>
                </c:pt>
                <c:pt idx="4">
                  <c:v>141739.63101936001</c:v>
                </c:pt>
              </c:numCache>
            </c:numRef>
          </c:val>
          <c:extLst>
            <c:ext xmlns:c16="http://schemas.microsoft.com/office/drawing/2014/chart" uri="{C3380CC4-5D6E-409C-BE32-E72D297353CC}">
              <c16:uniqueId val="{00000002-7476-4DA2-B514-475A39AF05E4}"/>
            </c:ext>
          </c:extLst>
        </c:ser>
        <c:ser>
          <c:idx val="2"/>
          <c:order val="3"/>
          <c:tx>
            <c:strRef>
              <c:f>Sheet3!$A$5</c:f>
              <c:strCache>
                <c:ptCount val="1"/>
                <c:pt idx="0">
                  <c:v>Surplus/Deficit</c:v>
                </c:pt>
              </c:strCache>
            </c:strRef>
          </c:tx>
          <c:spPr>
            <a:solidFill>
              <a:srgbClr val="FF0000"/>
            </a:solidFill>
            <a:ln>
              <a:noFill/>
            </a:ln>
            <a:effectLst/>
          </c:spPr>
          <c:invertIfNegative val="0"/>
          <c:val>
            <c:numRef>
              <c:f>Sheet3!$B$7:$F$7</c:f>
              <c:numCache>
                <c:formatCode>#,##0</c:formatCode>
                <c:ptCount val="5"/>
                <c:pt idx="0">
                  <c:v>195015</c:v>
                </c:pt>
                <c:pt idx="1">
                  <c:v>330526.57999999996</c:v>
                </c:pt>
                <c:pt idx="2">
                  <c:v>322586.2916</c:v>
                </c:pt>
                <c:pt idx="3">
                  <c:v>314487.57743199996</c:v>
                </c:pt>
                <c:pt idx="4">
                  <c:v>306226.36898063996</c:v>
                </c:pt>
              </c:numCache>
            </c:numRef>
          </c:val>
          <c:extLst>
            <c:ext xmlns:c16="http://schemas.microsoft.com/office/drawing/2014/chart" uri="{C3380CC4-5D6E-409C-BE32-E72D297353CC}">
              <c16:uniqueId val="{00000003-7476-4DA2-B514-475A39AF05E4}"/>
            </c:ext>
          </c:extLst>
        </c:ser>
        <c:dLbls>
          <c:showLegendKey val="0"/>
          <c:showVal val="0"/>
          <c:showCatName val="0"/>
          <c:showSerName val="0"/>
          <c:showPercent val="0"/>
          <c:showBubbleSize val="0"/>
        </c:dLbls>
        <c:gapWidth val="219"/>
        <c:overlap val="-27"/>
        <c:axId val="655525912"/>
        <c:axId val="655521976"/>
      </c:barChart>
      <c:catAx>
        <c:axId val="655525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655521976"/>
        <c:crosses val="autoZero"/>
        <c:auto val="1"/>
        <c:lblAlgn val="ctr"/>
        <c:lblOffset val="100"/>
        <c:noMultiLvlLbl val="0"/>
      </c:catAx>
      <c:valAx>
        <c:axId val="6555219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6555259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200" b="0" i="0" u="none" strike="noStrike" kern="1200" baseline="0">
                <a:solidFill>
                  <a:sysClr val="windowText" lastClr="000000"/>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ysClr val="windowText" lastClr="000000"/>
                </a:solidFill>
                <a:latin typeface="+mn-lt"/>
                <a:ea typeface="+mn-ea"/>
                <a:cs typeface="+mn-cs"/>
              </a:defRPr>
            </a:pPr>
            <a:r>
              <a:rPr lang="en-US"/>
              <a:t>Market Price, SR/M3</a:t>
            </a:r>
          </a:p>
        </c:rich>
      </c:tx>
      <c:overlay val="0"/>
      <c:spPr>
        <a:noFill/>
        <a:ln>
          <a:noFill/>
        </a:ln>
        <a:effectLst/>
      </c:spPr>
      <c:txPr>
        <a:bodyPr rot="0" spcFirstLastPara="1" vertOverflow="ellipsis" vert="horz" wrap="square" anchor="ctr" anchorCtr="1"/>
        <a:lstStyle/>
        <a:p>
          <a:pPr>
            <a:defRPr sz="108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9"/>
          <c:order val="0"/>
          <c:tx>
            <c:strRef>
              <c:f>Sheet4!$A$11</c:f>
              <c:strCache>
                <c:ptCount val="1"/>
                <c:pt idx="0">
                  <c:v>Avg Price 2017</c:v>
                </c:pt>
              </c:strCache>
            </c:strRef>
          </c:tx>
          <c:spPr>
            <a:solidFill>
              <a:schemeClr val="accent6">
                <a:lumMod val="50000"/>
              </a:schemeClr>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Sheet4!$B$11:$C$11</c:f>
              <c:numCache>
                <c:formatCode>0</c:formatCode>
                <c:ptCount val="2"/>
                <c:pt idx="0">
                  <c:v>182</c:v>
                </c:pt>
                <c:pt idx="1">
                  <c:v>620</c:v>
                </c:pt>
              </c:numCache>
            </c:numRef>
          </c:val>
          <c:extLst>
            <c:ext xmlns:c16="http://schemas.microsoft.com/office/drawing/2014/chart" uri="{C3380CC4-5D6E-409C-BE32-E72D297353CC}">
              <c16:uniqueId val="{00000000-DD6C-46BD-8472-1C77836C05CF}"/>
            </c:ext>
          </c:extLst>
        </c:ser>
        <c:ser>
          <c:idx val="8"/>
          <c:order val="1"/>
          <c:tx>
            <c:strRef>
              <c:f>Sheet4!$A$10</c:f>
              <c:strCache>
                <c:ptCount val="1"/>
                <c:pt idx="0">
                  <c:v>Avg Price 2018</c:v>
                </c:pt>
              </c:strCache>
            </c:strRef>
          </c:tx>
          <c:spPr>
            <a:solidFill>
              <a:schemeClr val="accent6">
                <a:lumMod val="75000"/>
              </a:schemeClr>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Sheet4!$B$10:$C$10</c:f>
              <c:numCache>
                <c:formatCode>0</c:formatCode>
                <c:ptCount val="2"/>
                <c:pt idx="0">
                  <c:v>180</c:v>
                </c:pt>
                <c:pt idx="1">
                  <c:v>620</c:v>
                </c:pt>
              </c:numCache>
            </c:numRef>
          </c:val>
          <c:extLst>
            <c:ext xmlns:c16="http://schemas.microsoft.com/office/drawing/2014/chart" uri="{C3380CC4-5D6E-409C-BE32-E72D297353CC}">
              <c16:uniqueId val="{00000001-DD6C-46BD-8472-1C77836C05CF}"/>
            </c:ext>
          </c:extLst>
        </c:ser>
        <c:ser>
          <c:idx val="7"/>
          <c:order val="2"/>
          <c:tx>
            <c:strRef>
              <c:f>Sheet4!$A$9</c:f>
              <c:strCache>
                <c:ptCount val="1"/>
                <c:pt idx="0">
                  <c:v>Avg Price 2019</c:v>
                </c:pt>
              </c:strCache>
            </c:strRef>
          </c:tx>
          <c:spPr>
            <a:solidFill>
              <a:schemeClr val="accent6">
                <a:lumMod val="60000"/>
                <a:lumOff val="40000"/>
              </a:schemeClr>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Sheet4!$B$9:$C$9</c:f>
              <c:numCache>
                <c:formatCode>0</c:formatCode>
                <c:ptCount val="2"/>
                <c:pt idx="0">
                  <c:v>181</c:v>
                </c:pt>
                <c:pt idx="1">
                  <c:v>620</c:v>
                </c:pt>
              </c:numCache>
            </c:numRef>
          </c:val>
          <c:extLst>
            <c:ext xmlns:c16="http://schemas.microsoft.com/office/drawing/2014/chart" uri="{C3380CC4-5D6E-409C-BE32-E72D297353CC}">
              <c16:uniqueId val="{00000002-DD6C-46BD-8472-1C77836C05CF}"/>
            </c:ext>
          </c:extLst>
        </c:ser>
        <c:ser>
          <c:idx val="6"/>
          <c:order val="3"/>
          <c:tx>
            <c:strRef>
              <c:f>Sheet4!$A$8</c:f>
              <c:strCache>
                <c:ptCount val="1"/>
                <c:pt idx="0">
                  <c:v>Avg Price 2020</c:v>
                </c:pt>
              </c:strCache>
            </c:strRef>
          </c:tx>
          <c:spPr>
            <a:solidFill>
              <a:schemeClr val="accent6">
                <a:lumMod val="40000"/>
                <a:lumOff val="60000"/>
              </a:schemeClr>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Sheet4!$B$8:$C$8</c:f>
              <c:numCache>
                <c:formatCode>0</c:formatCode>
                <c:ptCount val="2"/>
                <c:pt idx="0">
                  <c:v>181</c:v>
                </c:pt>
                <c:pt idx="1">
                  <c:v>631.66666666666663</c:v>
                </c:pt>
              </c:numCache>
            </c:numRef>
          </c:val>
          <c:extLst>
            <c:ext xmlns:c16="http://schemas.microsoft.com/office/drawing/2014/chart" uri="{C3380CC4-5D6E-409C-BE32-E72D297353CC}">
              <c16:uniqueId val="{00000003-DD6C-46BD-8472-1C77836C05CF}"/>
            </c:ext>
          </c:extLst>
        </c:ser>
        <c:ser>
          <c:idx val="5"/>
          <c:order val="4"/>
          <c:tx>
            <c:strRef>
              <c:f>Sheet4!$A$12</c:f>
              <c:strCache>
                <c:ptCount val="1"/>
                <c:pt idx="0">
                  <c:v>Export </c:v>
                </c:pt>
              </c:strCache>
            </c:strRef>
          </c:tx>
          <c:spPr>
            <a:solidFill>
              <a:srgbClr val="00B050"/>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Sheet4!$B$12:$C$12</c:f>
              <c:numCache>
                <c:formatCode>General</c:formatCode>
                <c:ptCount val="2"/>
                <c:pt idx="0">
                  <c:v>170</c:v>
                </c:pt>
                <c:pt idx="1">
                  <c:v>520</c:v>
                </c:pt>
              </c:numCache>
            </c:numRef>
          </c:val>
          <c:extLst>
            <c:ext xmlns:c16="http://schemas.microsoft.com/office/drawing/2014/chart" uri="{C3380CC4-5D6E-409C-BE32-E72D297353CC}">
              <c16:uniqueId val="{00000004-DD6C-46BD-8472-1C77836C05CF}"/>
            </c:ext>
          </c:extLst>
        </c:ser>
        <c:ser>
          <c:idx val="0"/>
          <c:order val="5"/>
          <c:tx>
            <c:strRef>
              <c:f>Sheet4!$A$3</c:f>
              <c:strCache>
                <c:ptCount val="1"/>
                <c:pt idx="0">
                  <c:v>LCC Siporex  </c:v>
                </c:pt>
              </c:strCache>
            </c:strRef>
          </c:tx>
          <c:spPr>
            <a:solidFill>
              <a:schemeClr val="accent1"/>
            </a:solidFill>
            <a:ln w="19050">
              <a:solidFill>
                <a:schemeClr val="lt1"/>
              </a:solidFill>
            </a:ln>
            <a:effectLst/>
          </c:spPr>
          <c:invertIfNegative val="0"/>
          <c:dPt>
            <c:idx val="1"/>
            <c:invertIfNegative val="0"/>
            <c:bubble3D val="0"/>
            <c:spPr>
              <a:solidFill>
                <a:srgbClr val="FFC000"/>
              </a:solidFill>
              <a:ln w="19050">
                <a:solidFill>
                  <a:schemeClr val="lt1"/>
                </a:solidFill>
              </a:ln>
              <a:effectLst/>
            </c:spPr>
            <c:extLst>
              <c:ext xmlns:c16="http://schemas.microsoft.com/office/drawing/2014/chart" uri="{C3380CC4-5D6E-409C-BE32-E72D297353CC}">
                <c16:uniqueId val="{00000006-DD6C-46BD-8472-1C77836C05CF}"/>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Sheet4!$B$3:$C$3</c:f>
              <c:numCache>
                <c:formatCode>General</c:formatCode>
                <c:ptCount val="2"/>
                <c:pt idx="0">
                  <c:v>190</c:v>
                </c:pt>
                <c:pt idx="1">
                  <c:v>625</c:v>
                </c:pt>
              </c:numCache>
            </c:numRef>
          </c:val>
          <c:extLst>
            <c:ext xmlns:c16="http://schemas.microsoft.com/office/drawing/2014/chart" uri="{C3380CC4-5D6E-409C-BE32-E72D297353CC}">
              <c16:uniqueId val="{00000007-DD6C-46BD-8472-1C77836C05CF}"/>
            </c:ext>
          </c:extLst>
        </c:ser>
        <c:ser>
          <c:idx val="1"/>
          <c:order val="6"/>
          <c:tx>
            <c:strRef>
              <c:f>Sheet4!$A$4</c:f>
              <c:strCache>
                <c:ptCount val="1"/>
                <c:pt idx="0">
                  <c:v>ESPAC</c:v>
                </c:pt>
              </c:strCache>
            </c:strRef>
          </c:tx>
          <c:spPr>
            <a:solidFill>
              <a:srgbClr val="FF0000"/>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Sheet4!$B$4:$C$4</c:f>
              <c:numCache>
                <c:formatCode>General</c:formatCode>
                <c:ptCount val="2"/>
                <c:pt idx="0">
                  <c:v>190</c:v>
                </c:pt>
                <c:pt idx="1">
                  <c:v>620</c:v>
                </c:pt>
              </c:numCache>
            </c:numRef>
          </c:val>
          <c:extLst>
            <c:ext xmlns:c16="http://schemas.microsoft.com/office/drawing/2014/chart" uri="{C3380CC4-5D6E-409C-BE32-E72D297353CC}">
              <c16:uniqueId val="{00000008-DD6C-46BD-8472-1C77836C05CF}"/>
            </c:ext>
          </c:extLst>
        </c:ser>
        <c:ser>
          <c:idx val="2"/>
          <c:order val="7"/>
          <c:tx>
            <c:strRef>
              <c:f>Sheet4!$A$5</c:f>
              <c:strCache>
                <c:ptCount val="1"/>
                <c:pt idx="0">
                  <c:v>ACICO</c:v>
                </c:pt>
              </c:strCache>
            </c:strRef>
          </c:tx>
          <c:spPr>
            <a:solidFill>
              <a:srgbClr val="7030A0"/>
            </a:solidFill>
            <a:ln w="19050">
              <a:solidFill>
                <a:schemeClr val="lt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Sheet4!$B$5:$C$5</c:f>
              <c:numCache>
                <c:formatCode>General</c:formatCode>
                <c:ptCount val="2"/>
                <c:pt idx="0">
                  <c:v>170</c:v>
                </c:pt>
                <c:pt idx="1">
                  <c:v>650</c:v>
                </c:pt>
              </c:numCache>
            </c:numRef>
          </c:val>
          <c:extLst>
            <c:ext xmlns:c16="http://schemas.microsoft.com/office/drawing/2014/chart" uri="{C3380CC4-5D6E-409C-BE32-E72D297353CC}">
              <c16:uniqueId val="{00000009-DD6C-46BD-8472-1C77836C05CF}"/>
            </c:ext>
          </c:extLst>
        </c:ser>
        <c:ser>
          <c:idx val="3"/>
          <c:order val="8"/>
          <c:tx>
            <c:strRef>
              <c:f>Sheet4!$A$6</c:f>
              <c:strCache>
                <c:ptCount val="1"/>
                <c:pt idx="0">
                  <c:v>SIBCO</c:v>
                </c:pt>
              </c:strCache>
            </c:strRef>
          </c:tx>
          <c:spPr>
            <a:solidFill>
              <a:srgbClr val="92D050"/>
            </a:solidFill>
            <a:ln w="19050">
              <a:solidFill>
                <a:schemeClr val="lt1"/>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A-DD6C-46BD-8472-1C77836C05CF}"/>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Sheet4!$B$6:$C$6</c:f>
              <c:numCache>
                <c:formatCode>General</c:formatCode>
                <c:ptCount val="2"/>
                <c:pt idx="0">
                  <c:v>185</c:v>
                </c:pt>
                <c:pt idx="1">
                  <c:v>0</c:v>
                </c:pt>
              </c:numCache>
            </c:numRef>
          </c:val>
          <c:extLst>
            <c:ext xmlns:c16="http://schemas.microsoft.com/office/drawing/2014/chart" uri="{C3380CC4-5D6E-409C-BE32-E72D297353CC}">
              <c16:uniqueId val="{0000000B-DD6C-46BD-8472-1C77836C05CF}"/>
            </c:ext>
          </c:extLst>
        </c:ser>
        <c:ser>
          <c:idx val="4"/>
          <c:order val="9"/>
          <c:tx>
            <c:strRef>
              <c:f>Sheet4!$A$7</c:f>
              <c:strCache>
                <c:ptCount val="1"/>
                <c:pt idx="0">
                  <c:v>Saudi AAC Blocks Factory</c:v>
                </c:pt>
              </c:strCache>
            </c:strRef>
          </c:tx>
          <c:spPr>
            <a:solidFill>
              <a:srgbClr val="FFFF00"/>
            </a:solidFill>
            <a:ln w="19050">
              <a:solidFill>
                <a:schemeClr val="lt1"/>
              </a:solid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C-DD6C-46BD-8472-1C77836C05CF}"/>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Sheet4!$B$2:$C$2</c:f>
              <c:strCache>
                <c:ptCount val="2"/>
                <c:pt idx="0">
                  <c:v>Blocks</c:v>
                </c:pt>
                <c:pt idx="1">
                  <c:v>Panels</c:v>
                </c:pt>
              </c:strCache>
            </c:strRef>
          </c:cat>
          <c:val>
            <c:numRef>
              <c:f>Sheet4!$B$7:$C$7</c:f>
              <c:numCache>
                <c:formatCode>General</c:formatCode>
                <c:ptCount val="2"/>
                <c:pt idx="0">
                  <c:v>170</c:v>
                </c:pt>
                <c:pt idx="1">
                  <c:v>0</c:v>
                </c:pt>
              </c:numCache>
            </c:numRef>
          </c:val>
          <c:extLst>
            <c:ext xmlns:c16="http://schemas.microsoft.com/office/drawing/2014/chart" uri="{C3380CC4-5D6E-409C-BE32-E72D297353CC}">
              <c16:uniqueId val="{0000000D-DD6C-46BD-8472-1C77836C05CF}"/>
            </c:ext>
          </c:extLst>
        </c:ser>
        <c:dLbls>
          <c:dLblPos val="outEnd"/>
          <c:showLegendKey val="0"/>
          <c:showVal val="1"/>
          <c:showCatName val="0"/>
          <c:showSerName val="0"/>
          <c:showPercent val="0"/>
          <c:showBubbleSize val="0"/>
        </c:dLbls>
        <c:gapWidth val="150"/>
        <c:axId val="642385488"/>
        <c:axId val="642389096"/>
      </c:barChart>
      <c:catAx>
        <c:axId val="6423854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42389096"/>
        <c:crosses val="autoZero"/>
        <c:auto val="1"/>
        <c:lblAlgn val="ctr"/>
        <c:lblOffset val="100"/>
        <c:noMultiLvlLbl val="0"/>
      </c:catAx>
      <c:valAx>
        <c:axId val="64238909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42385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solidFill>
            <a:sysClr val="windowText" lastClr="000000"/>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a:t>Market </a:t>
            </a:r>
            <a:r>
              <a:rPr lang="en-US" sz="1200">
                <a:solidFill>
                  <a:sysClr val="windowText" lastClr="000000"/>
                </a:solidFill>
              </a:rPr>
              <a:t>Share</a:t>
            </a:r>
            <a:r>
              <a:rPr lang="en-US" sz="1200"/>
              <a:t> - AAC Block </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pieChart>
        <c:varyColors val="1"/>
        <c:ser>
          <c:idx val="0"/>
          <c:order val="0"/>
          <c:dPt>
            <c:idx val="0"/>
            <c:bubble3D val="0"/>
            <c:spPr>
              <a:solidFill>
                <a:srgbClr val="00B050"/>
              </a:solidFill>
              <a:ln w="19050">
                <a:solidFill>
                  <a:schemeClr val="lt1"/>
                </a:solidFill>
              </a:ln>
              <a:effectLst/>
            </c:spPr>
            <c:extLst>
              <c:ext xmlns:c16="http://schemas.microsoft.com/office/drawing/2014/chart" uri="{C3380CC4-5D6E-409C-BE32-E72D297353CC}">
                <c16:uniqueId val="{00000001-BFF8-4A41-B5BE-590A90ED66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FF8-4A41-B5BE-590A90ED666C}"/>
              </c:ext>
            </c:extLst>
          </c:dPt>
          <c:dPt>
            <c:idx val="2"/>
            <c:bubble3D val="0"/>
            <c:spPr>
              <a:solidFill>
                <a:srgbClr val="92D050"/>
              </a:solidFill>
              <a:ln w="19050">
                <a:solidFill>
                  <a:schemeClr val="lt1"/>
                </a:solidFill>
              </a:ln>
              <a:effectLst/>
            </c:spPr>
            <c:extLst>
              <c:ext xmlns:c16="http://schemas.microsoft.com/office/drawing/2014/chart" uri="{C3380CC4-5D6E-409C-BE32-E72D297353CC}">
                <c16:uniqueId val="{00000005-BFF8-4A41-B5BE-590A90ED66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FF8-4A41-B5BE-590A90ED666C}"/>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BFF8-4A41-B5BE-590A90ED666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FF8-4A41-B5BE-590A90ED666C}"/>
              </c:ext>
            </c:extLst>
          </c:dPt>
          <c:dPt>
            <c:idx val="6"/>
            <c:bubble3D val="0"/>
            <c:spPr>
              <a:solidFill>
                <a:srgbClr val="FF0000"/>
              </a:solidFill>
              <a:ln w="19050">
                <a:solidFill>
                  <a:schemeClr val="lt1"/>
                </a:solidFill>
              </a:ln>
              <a:effectLst/>
            </c:spPr>
            <c:extLst>
              <c:ext xmlns:c16="http://schemas.microsoft.com/office/drawing/2014/chart" uri="{C3380CC4-5D6E-409C-BE32-E72D297353CC}">
                <c16:uniqueId val="{0000000D-BFF8-4A41-B5BE-590A90ED666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FF8-4A41-B5BE-590A90ED666C}"/>
              </c:ext>
            </c:extLst>
          </c:dPt>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Sheet2!$B$18:$B$25</c:f>
              <c:numCache>
                <c:formatCode>General</c:formatCode>
                <c:ptCount val="8"/>
                <c:pt idx="0" formatCode="0%">
                  <c:v>0.49685018229642919</c:v>
                </c:pt>
                <c:pt idx="2" formatCode="0%">
                  <c:v>0.21186852867131778</c:v>
                </c:pt>
                <c:pt idx="4" formatCode="0%">
                  <c:v>0.2302693784800719</c:v>
                </c:pt>
                <c:pt idx="6" formatCode="0%">
                  <c:v>6.1011910552181137E-2</c:v>
                </c:pt>
              </c:numCache>
            </c:numRef>
          </c:val>
          <c:extLst>
            <c:ext xmlns:c16="http://schemas.microsoft.com/office/drawing/2014/chart" uri="{C3380CC4-5D6E-409C-BE32-E72D297353CC}">
              <c16:uniqueId val="{00000010-BFF8-4A41-B5BE-590A90ED666C}"/>
            </c:ext>
          </c:extLst>
        </c:ser>
        <c:ser>
          <c:idx val="1"/>
          <c:order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12-BFF8-4A41-B5BE-590A90ED66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4-BFF8-4A41-B5BE-590A90ED66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6-BFF8-4A41-B5BE-590A90ED66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8-BFF8-4A41-B5BE-590A90ED666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A-BFF8-4A41-B5BE-590A90ED666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C-BFF8-4A41-B5BE-590A90ED666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E-BFF8-4A41-B5BE-590A90ED666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0-BFF8-4A41-B5BE-590A90ED666C}"/>
              </c:ext>
            </c:extLst>
          </c:dPt>
          <c:dLbls>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Sheet2!$C$18:$C$25</c:f>
              <c:numCache>
                <c:formatCode>General</c:formatCode>
                <c:ptCount val="8"/>
              </c:numCache>
            </c:numRef>
          </c:val>
          <c:extLst>
            <c:ext xmlns:c16="http://schemas.microsoft.com/office/drawing/2014/chart" uri="{C3380CC4-5D6E-409C-BE32-E72D297353CC}">
              <c16:uniqueId val="{00000021-BFF8-4A41-B5BE-590A90ED666C}"/>
            </c:ext>
          </c:extLst>
        </c:ser>
        <c:ser>
          <c:idx val="2"/>
          <c:order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23-BFF8-4A41-B5BE-590A90ED66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25-BFF8-4A41-B5BE-590A90ED66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27-BFF8-4A41-B5BE-590A90ED66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29-BFF8-4A41-B5BE-590A90ED666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2B-BFF8-4A41-B5BE-590A90ED666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2D-BFF8-4A41-B5BE-590A90ED666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2F-BFF8-4A41-B5BE-590A90ED666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31-BFF8-4A41-B5BE-590A90ED666C}"/>
              </c:ext>
            </c:extLst>
          </c:dPt>
          <c:dLbls>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Sheet2!$D$18:$D$25</c:f>
              <c:numCache>
                <c:formatCode>General</c:formatCode>
                <c:ptCount val="8"/>
                <c:pt idx="0" formatCode="0%">
                  <c:v>0.45701497862966095</c:v>
                </c:pt>
                <c:pt idx="2" formatCode="0%">
                  <c:v>0.15513857753438259</c:v>
                </c:pt>
                <c:pt idx="4" formatCode="0%">
                  <c:v>0.38784644383595646</c:v>
                </c:pt>
                <c:pt idx="6" formatCode="0%">
                  <c:v>0</c:v>
                </c:pt>
              </c:numCache>
            </c:numRef>
          </c:val>
          <c:extLst>
            <c:ext xmlns:c16="http://schemas.microsoft.com/office/drawing/2014/chart" uri="{C3380CC4-5D6E-409C-BE32-E72D297353CC}">
              <c16:uniqueId val="{00000032-BFF8-4A41-B5BE-590A90ED666C}"/>
            </c:ext>
          </c:extLst>
        </c:ser>
        <c:ser>
          <c:idx val="3"/>
          <c:order val="3"/>
          <c:dPt>
            <c:idx val="0"/>
            <c:bubble3D val="0"/>
            <c:spPr>
              <a:solidFill>
                <a:schemeClr val="accent1"/>
              </a:solidFill>
              <a:ln w="19050">
                <a:solidFill>
                  <a:schemeClr val="lt1"/>
                </a:solidFill>
              </a:ln>
              <a:effectLst/>
            </c:spPr>
            <c:extLst>
              <c:ext xmlns:c16="http://schemas.microsoft.com/office/drawing/2014/chart" uri="{C3380CC4-5D6E-409C-BE32-E72D297353CC}">
                <c16:uniqueId val="{00000034-BFF8-4A41-B5BE-590A90ED66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36-BFF8-4A41-B5BE-590A90ED66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8-BFF8-4A41-B5BE-590A90ED66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3A-BFF8-4A41-B5BE-590A90ED666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C-BFF8-4A41-B5BE-590A90ED666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3E-BFF8-4A41-B5BE-590A90ED666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40-BFF8-4A41-B5BE-590A90ED666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42-BFF8-4A41-B5BE-590A90ED666C}"/>
              </c:ext>
            </c:extLst>
          </c:dPt>
          <c:dLbls>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Sheet2!$E$18:$E$25</c:f>
              <c:numCache>
                <c:formatCode>General</c:formatCode>
                <c:ptCount val="8"/>
              </c:numCache>
            </c:numRef>
          </c:val>
          <c:extLst>
            <c:ext xmlns:c16="http://schemas.microsoft.com/office/drawing/2014/chart" uri="{C3380CC4-5D6E-409C-BE32-E72D297353CC}">
              <c16:uniqueId val="{00000043-BFF8-4A41-B5BE-590A90ED666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egendEntry>
        <c:idx val="1"/>
        <c:delete val="1"/>
      </c:legendEntry>
      <c:legendEntry>
        <c:idx val="3"/>
        <c:delete val="1"/>
      </c:legendEntry>
      <c:legendEntry>
        <c:idx val="5"/>
        <c:delete val="1"/>
      </c:legendEntry>
      <c:legendEntry>
        <c:idx val="7"/>
        <c:delete val="1"/>
      </c:legendEntry>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ysClr val="windowText" lastClr="000000"/>
          </a:solidFill>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sz="1200"/>
              <a:t>Market </a:t>
            </a:r>
            <a:r>
              <a:rPr lang="en-US" sz="1200" b="0" i="0" u="none" strike="noStrike" baseline="0">
                <a:solidFill>
                  <a:sysClr val="windowText" lastClr="000000"/>
                </a:solidFill>
                <a:effectLst/>
              </a:rPr>
              <a:t>Share</a:t>
            </a:r>
            <a:r>
              <a:rPr lang="en-US" sz="1200"/>
              <a:t> - AAC Panel </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pieChart>
        <c:varyColors val="1"/>
        <c:ser>
          <c:idx val="0"/>
          <c:order val="0"/>
          <c:dPt>
            <c:idx val="0"/>
            <c:bubble3D val="0"/>
            <c:spPr>
              <a:solidFill>
                <a:srgbClr val="00B050"/>
              </a:solidFill>
              <a:ln w="19050">
                <a:solidFill>
                  <a:schemeClr val="lt1"/>
                </a:solidFill>
              </a:ln>
              <a:effectLst/>
            </c:spPr>
            <c:extLst>
              <c:ext xmlns:c16="http://schemas.microsoft.com/office/drawing/2014/chart" uri="{C3380CC4-5D6E-409C-BE32-E72D297353CC}">
                <c16:uniqueId val="{00000001-4816-40F6-A410-033B1929E77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816-40F6-A410-033B1929E77F}"/>
              </c:ext>
            </c:extLst>
          </c:dPt>
          <c:dPt>
            <c:idx val="2"/>
            <c:bubble3D val="0"/>
            <c:spPr>
              <a:solidFill>
                <a:srgbClr val="92D050"/>
              </a:solidFill>
              <a:ln w="19050">
                <a:solidFill>
                  <a:schemeClr val="lt1"/>
                </a:solidFill>
              </a:ln>
              <a:effectLst/>
            </c:spPr>
            <c:extLst>
              <c:ext xmlns:c16="http://schemas.microsoft.com/office/drawing/2014/chart" uri="{C3380CC4-5D6E-409C-BE32-E72D297353CC}">
                <c16:uniqueId val="{00000005-4816-40F6-A410-033B1929E77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816-40F6-A410-033B1929E77F}"/>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4816-40F6-A410-033B1929E77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816-40F6-A410-033B1929E77F}"/>
              </c:ext>
            </c:extLst>
          </c:dPt>
          <c:dPt>
            <c:idx val="6"/>
            <c:bubble3D val="0"/>
            <c:spPr>
              <a:solidFill>
                <a:srgbClr val="FF0000"/>
              </a:solidFill>
              <a:ln w="19050">
                <a:solidFill>
                  <a:schemeClr val="lt1"/>
                </a:solidFill>
              </a:ln>
              <a:effectLst/>
            </c:spPr>
            <c:extLst>
              <c:ext xmlns:c16="http://schemas.microsoft.com/office/drawing/2014/chart" uri="{C3380CC4-5D6E-409C-BE32-E72D297353CC}">
                <c16:uniqueId val="{0000000D-4816-40F6-A410-033B1929E77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4816-40F6-A410-033B1929E77F}"/>
              </c:ext>
            </c:extLst>
          </c:dPt>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Sheet2!$D$18:$D$25</c:f>
              <c:numCache>
                <c:formatCode>General</c:formatCode>
                <c:ptCount val="8"/>
                <c:pt idx="0" formatCode="0%">
                  <c:v>0.45701497862966095</c:v>
                </c:pt>
                <c:pt idx="2" formatCode="0%">
                  <c:v>0.15513857753438259</c:v>
                </c:pt>
                <c:pt idx="4" formatCode="0%">
                  <c:v>0.38784644383595646</c:v>
                </c:pt>
                <c:pt idx="6" formatCode="0%">
                  <c:v>0</c:v>
                </c:pt>
              </c:numCache>
            </c:numRef>
          </c:val>
          <c:extLst>
            <c:ext xmlns:c16="http://schemas.microsoft.com/office/drawing/2014/chart" uri="{C3380CC4-5D6E-409C-BE32-E72D297353CC}">
              <c16:uniqueId val="{00000010-4816-40F6-A410-033B1929E77F}"/>
            </c:ext>
          </c:extLst>
        </c:ser>
        <c:ser>
          <c:idx val="1"/>
          <c:order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12-4816-40F6-A410-033B1929E77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4-4816-40F6-A410-033B1929E77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6-4816-40F6-A410-033B1929E77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8-4816-40F6-A410-033B1929E77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A-4816-40F6-A410-033B1929E77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C-4816-40F6-A410-033B1929E77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E-4816-40F6-A410-033B1929E77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0-4816-40F6-A410-033B1929E77F}"/>
              </c:ext>
            </c:extLst>
          </c:dPt>
          <c:dLbls>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Sheet2!$A$18:$A$25</c:f>
              <c:strCache>
                <c:ptCount val="7"/>
                <c:pt idx="0">
                  <c:v>Siporex</c:v>
                </c:pt>
                <c:pt idx="2">
                  <c:v>ACICO</c:v>
                </c:pt>
                <c:pt idx="4">
                  <c:v>ESPAC</c:v>
                </c:pt>
                <c:pt idx="6">
                  <c:v>Saudi AAC Blocks Factory</c:v>
                </c:pt>
              </c:strCache>
            </c:strRef>
          </c:cat>
          <c:val>
            <c:numRef>
              <c:f>Sheet2!$E$18:$E$25</c:f>
              <c:numCache>
                <c:formatCode>General</c:formatCode>
                <c:ptCount val="8"/>
              </c:numCache>
            </c:numRef>
          </c:val>
          <c:extLst>
            <c:ext xmlns:c16="http://schemas.microsoft.com/office/drawing/2014/chart" uri="{C3380CC4-5D6E-409C-BE32-E72D297353CC}">
              <c16:uniqueId val="{00000021-4816-40F6-A410-033B1929E77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egendEntry>
        <c:idx val="1"/>
        <c:delete val="1"/>
      </c:legendEntry>
      <c:legendEntry>
        <c:idx val="3"/>
        <c:delete val="1"/>
      </c:legendEntry>
      <c:legendEntry>
        <c:idx val="5"/>
        <c:delete val="1"/>
      </c:legendEntry>
      <c:legendEntry>
        <c:idx val="7"/>
        <c:delete val="1"/>
      </c:legendEntry>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ysClr val="windowText" lastClr="000000"/>
          </a:solidFill>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a:t>Historical Demand - AAC Block (M</a:t>
            </a:r>
            <a:r>
              <a:rPr lang="en-US" baseline="30000"/>
              <a:t>3</a:t>
            </a:r>
            <a:r>
              <a:rPr lang="en-US"/>
              <a:t>) </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Sheet2!$H$38</c:f>
              <c:strCache>
                <c:ptCount val="1"/>
                <c:pt idx="0">
                  <c:v>Capacities</c:v>
                </c:pt>
              </c:strCache>
            </c:strRef>
          </c:tx>
          <c:spPr>
            <a:solidFill>
              <a:srgbClr val="00B050"/>
            </a:solidFill>
            <a:ln>
              <a:noFill/>
            </a:ln>
            <a:effectLst/>
          </c:spPr>
          <c:invertIfNegative val="0"/>
          <c:cat>
            <c:numRef>
              <c:f>Sheet2!$I$37:$K$37</c:f>
              <c:numCache>
                <c:formatCode>General</c:formatCode>
                <c:ptCount val="3"/>
                <c:pt idx="0">
                  <c:v>2017</c:v>
                </c:pt>
                <c:pt idx="1">
                  <c:v>2018</c:v>
                </c:pt>
                <c:pt idx="2">
                  <c:v>2019</c:v>
                </c:pt>
              </c:numCache>
            </c:numRef>
          </c:cat>
          <c:val>
            <c:numRef>
              <c:f>Sheet2!$I$38:$K$38</c:f>
              <c:numCache>
                <c:formatCode>#,##0</c:formatCode>
                <c:ptCount val="3"/>
                <c:pt idx="0">
                  <c:v>858000</c:v>
                </c:pt>
                <c:pt idx="1">
                  <c:v>858000</c:v>
                </c:pt>
                <c:pt idx="2">
                  <c:v>858000</c:v>
                </c:pt>
              </c:numCache>
            </c:numRef>
          </c:val>
          <c:extLst>
            <c:ext xmlns:c16="http://schemas.microsoft.com/office/drawing/2014/chart" uri="{C3380CC4-5D6E-409C-BE32-E72D297353CC}">
              <c16:uniqueId val="{00000000-B561-498B-8369-5BC709AF8616}"/>
            </c:ext>
          </c:extLst>
        </c:ser>
        <c:ser>
          <c:idx val="2"/>
          <c:order val="1"/>
          <c:tx>
            <c:strRef>
              <c:f>Sheet2!$H$40</c:f>
              <c:strCache>
                <c:ptCount val="1"/>
                <c:pt idx="0">
                  <c:v>Demand</c:v>
                </c:pt>
              </c:strCache>
            </c:strRef>
          </c:tx>
          <c:spPr>
            <a:solidFill>
              <a:srgbClr val="92D050"/>
            </a:solidFill>
            <a:ln>
              <a:noFill/>
            </a:ln>
            <a:effectLst/>
          </c:spPr>
          <c:invertIfNegative val="0"/>
          <c:cat>
            <c:numRef>
              <c:f>Sheet2!$I$37:$K$37</c:f>
              <c:numCache>
                <c:formatCode>General</c:formatCode>
                <c:ptCount val="3"/>
                <c:pt idx="0">
                  <c:v>2017</c:v>
                </c:pt>
                <c:pt idx="1">
                  <c:v>2018</c:v>
                </c:pt>
                <c:pt idx="2">
                  <c:v>2019</c:v>
                </c:pt>
              </c:numCache>
            </c:numRef>
          </c:cat>
          <c:val>
            <c:numRef>
              <c:f>Sheet2!$I$40:$K$40</c:f>
              <c:numCache>
                <c:formatCode>#,##0</c:formatCode>
                <c:ptCount val="3"/>
                <c:pt idx="0">
                  <c:v>357319</c:v>
                </c:pt>
                <c:pt idx="1">
                  <c:v>239065</c:v>
                </c:pt>
                <c:pt idx="2">
                  <c:v>256999</c:v>
                </c:pt>
              </c:numCache>
            </c:numRef>
          </c:val>
          <c:extLst>
            <c:ext xmlns:c16="http://schemas.microsoft.com/office/drawing/2014/chart" uri="{C3380CC4-5D6E-409C-BE32-E72D297353CC}">
              <c16:uniqueId val="{00000001-B561-498B-8369-5BC709AF8616}"/>
            </c:ext>
          </c:extLst>
        </c:ser>
        <c:dLbls>
          <c:showLegendKey val="0"/>
          <c:showVal val="0"/>
          <c:showCatName val="0"/>
          <c:showSerName val="0"/>
          <c:showPercent val="0"/>
          <c:showBubbleSize val="0"/>
        </c:dLbls>
        <c:gapWidth val="219"/>
        <c:axId val="440476400"/>
        <c:axId val="440477056"/>
      </c:barChart>
      <c:lineChart>
        <c:grouping val="standard"/>
        <c:varyColors val="0"/>
        <c:ser>
          <c:idx val="1"/>
          <c:order val="2"/>
          <c:tx>
            <c:strRef>
              <c:f>Sheet2!$G$26</c:f>
              <c:strCache>
                <c:ptCount val="1"/>
                <c:pt idx="0">
                  <c:v>Utilization rate</c:v>
                </c:pt>
              </c:strCache>
            </c:strRef>
          </c:tx>
          <c:spPr>
            <a:ln w="28575" cap="rnd">
              <a:solidFill>
                <a:schemeClr val="bg2">
                  <a:lumMod val="50000"/>
                </a:schemeClr>
              </a:solidFill>
              <a:round/>
            </a:ln>
            <a:effectLst/>
          </c:spPr>
          <c:marker>
            <c:symbol val="none"/>
          </c:marker>
          <c:cat>
            <c:numRef>
              <c:f>Sheet2!$I$37:$K$37</c:f>
              <c:numCache>
                <c:formatCode>General</c:formatCode>
                <c:ptCount val="3"/>
                <c:pt idx="0">
                  <c:v>2017</c:v>
                </c:pt>
                <c:pt idx="1">
                  <c:v>2018</c:v>
                </c:pt>
                <c:pt idx="2">
                  <c:v>2019</c:v>
                </c:pt>
              </c:numCache>
            </c:numRef>
          </c:cat>
          <c:val>
            <c:numRef>
              <c:f>Sheet2!$I$44:$K$44</c:f>
              <c:numCache>
                <c:formatCode>0%</c:formatCode>
                <c:ptCount val="3"/>
                <c:pt idx="0">
                  <c:v>0.44</c:v>
                </c:pt>
                <c:pt idx="1">
                  <c:v>0.32</c:v>
                </c:pt>
                <c:pt idx="2">
                  <c:v>0.41</c:v>
                </c:pt>
              </c:numCache>
            </c:numRef>
          </c:val>
          <c:smooth val="0"/>
          <c:extLst>
            <c:ext xmlns:c16="http://schemas.microsoft.com/office/drawing/2014/chart" uri="{C3380CC4-5D6E-409C-BE32-E72D297353CC}">
              <c16:uniqueId val="{00000002-B561-498B-8369-5BC709AF8616}"/>
            </c:ext>
          </c:extLst>
        </c:ser>
        <c:dLbls>
          <c:showLegendKey val="0"/>
          <c:showVal val="0"/>
          <c:showCatName val="0"/>
          <c:showSerName val="0"/>
          <c:showPercent val="0"/>
          <c:showBubbleSize val="0"/>
        </c:dLbls>
        <c:marker val="1"/>
        <c:smooth val="0"/>
        <c:axId val="440473120"/>
        <c:axId val="440472792"/>
      </c:lineChart>
      <c:catAx>
        <c:axId val="44047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440477056"/>
        <c:crosses val="autoZero"/>
        <c:auto val="1"/>
        <c:lblAlgn val="ctr"/>
        <c:lblOffset val="100"/>
        <c:noMultiLvlLbl val="0"/>
      </c:catAx>
      <c:valAx>
        <c:axId val="44047705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440476400"/>
        <c:crosses val="autoZero"/>
        <c:crossBetween val="between"/>
      </c:valAx>
      <c:valAx>
        <c:axId val="440472792"/>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440473120"/>
        <c:crosses val="max"/>
        <c:crossBetween val="between"/>
      </c:valAx>
      <c:catAx>
        <c:axId val="440473120"/>
        <c:scaling>
          <c:orientation val="minMax"/>
        </c:scaling>
        <c:delete val="1"/>
        <c:axPos val="b"/>
        <c:numFmt formatCode="General" sourceLinked="1"/>
        <c:majorTickMark val="out"/>
        <c:minorTickMark val="none"/>
        <c:tickLblPos val="nextTo"/>
        <c:crossAx val="440472792"/>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ysClr val="windowText" lastClr="000000"/>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a:t>Historical Demand - AAC Panel (M</a:t>
            </a:r>
            <a:r>
              <a:rPr lang="en-US" baseline="30000"/>
              <a:t>3</a:t>
            </a:r>
            <a:r>
              <a:rPr lang="en-US"/>
              <a:t>) </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Sheet2!$H$41</c:f>
              <c:strCache>
                <c:ptCount val="1"/>
                <c:pt idx="0">
                  <c:v>Capacities</c:v>
                </c:pt>
              </c:strCache>
            </c:strRef>
          </c:tx>
          <c:spPr>
            <a:solidFill>
              <a:srgbClr val="00B050"/>
            </a:solidFill>
            <a:ln>
              <a:noFill/>
            </a:ln>
            <a:effectLst/>
          </c:spPr>
          <c:invertIfNegative val="0"/>
          <c:cat>
            <c:numRef>
              <c:f>Sheet2!$I$37:$K$37</c:f>
              <c:numCache>
                <c:formatCode>General</c:formatCode>
                <c:ptCount val="3"/>
                <c:pt idx="0">
                  <c:v>2017</c:v>
                </c:pt>
                <c:pt idx="1">
                  <c:v>2018</c:v>
                </c:pt>
                <c:pt idx="2">
                  <c:v>2019</c:v>
                </c:pt>
              </c:numCache>
            </c:numRef>
          </c:cat>
          <c:val>
            <c:numRef>
              <c:f>Sheet2!$I$41:$K$41</c:f>
              <c:numCache>
                <c:formatCode>#,##0</c:formatCode>
                <c:ptCount val="3"/>
                <c:pt idx="0">
                  <c:v>420000</c:v>
                </c:pt>
                <c:pt idx="1">
                  <c:v>420000</c:v>
                </c:pt>
                <c:pt idx="2">
                  <c:v>420000</c:v>
                </c:pt>
              </c:numCache>
            </c:numRef>
          </c:val>
          <c:extLst>
            <c:ext xmlns:c16="http://schemas.microsoft.com/office/drawing/2014/chart" uri="{C3380CC4-5D6E-409C-BE32-E72D297353CC}">
              <c16:uniqueId val="{00000000-6328-48EA-A1BE-52BF3C39D9DB}"/>
            </c:ext>
          </c:extLst>
        </c:ser>
        <c:ser>
          <c:idx val="2"/>
          <c:order val="1"/>
          <c:tx>
            <c:strRef>
              <c:f>Sheet2!$H$43</c:f>
              <c:strCache>
                <c:ptCount val="1"/>
                <c:pt idx="0">
                  <c:v>Demand</c:v>
                </c:pt>
              </c:strCache>
            </c:strRef>
          </c:tx>
          <c:spPr>
            <a:solidFill>
              <a:srgbClr val="92D050"/>
            </a:solidFill>
            <a:ln>
              <a:noFill/>
            </a:ln>
            <a:effectLst/>
          </c:spPr>
          <c:invertIfNegative val="0"/>
          <c:cat>
            <c:numRef>
              <c:f>Sheet2!$I$37:$K$37</c:f>
              <c:numCache>
                <c:formatCode>General</c:formatCode>
                <c:ptCount val="3"/>
                <c:pt idx="0">
                  <c:v>2017</c:v>
                </c:pt>
                <c:pt idx="1">
                  <c:v>2018</c:v>
                </c:pt>
                <c:pt idx="2">
                  <c:v>2019</c:v>
                </c:pt>
              </c:numCache>
            </c:numRef>
          </c:cat>
          <c:val>
            <c:numRef>
              <c:f>Sheet2!$I$43:$K$43</c:f>
              <c:numCache>
                <c:formatCode>#,##0</c:formatCode>
                <c:ptCount val="3"/>
                <c:pt idx="0">
                  <c:v>37627</c:v>
                </c:pt>
                <c:pt idx="1">
                  <c:v>28711</c:v>
                </c:pt>
                <c:pt idx="2">
                  <c:v>128917</c:v>
                </c:pt>
              </c:numCache>
            </c:numRef>
          </c:val>
          <c:extLst>
            <c:ext xmlns:c16="http://schemas.microsoft.com/office/drawing/2014/chart" uri="{C3380CC4-5D6E-409C-BE32-E72D297353CC}">
              <c16:uniqueId val="{00000001-6328-48EA-A1BE-52BF3C39D9DB}"/>
            </c:ext>
          </c:extLst>
        </c:ser>
        <c:dLbls>
          <c:showLegendKey val="0"/>
          <c:showVal val="0"/>
          <c:showCatName val="0"/>
          <c:showSerName val="0"/>
          <c:showPercent val="0"/>
          <c:showBubbleSize val="0"/>
        </c:dLbls>
        <c:gapWidth val="219"/>
        <c:axId val="440469184"/>
        <c:axId val="440469512"/>
      </c:barChart>
      <c:lineChart>
        <c:grouping val="standard"/>
        <c:varyColors val="0"/>
        <c:ser>
          <c:idx val="1"/>
          <c:order val="2"/>
          <c:tx>
            <c:strRef>
              <c:f>Sheet2!$G$26</c:f>
              <c:strCache>
                <c:ptCount val="1"/>
                <c:pt idx="0">
                  <c:v>Utilization rate</c:v>
                </c:pt>
              </c:strCache>
            </c:strRef>
          </c:tx>
          <c:spPr>
            <a:ln w="28575" cap="rnd">
              <a:solidFill>
                <a:schemeClr val="bg2">
                  <a:lumMod val="50000"/>
                </a:schemeClr>
              </a:solidFill>
              <a:round/>
            </a:ln>
            <a:effectLst/>
          </c:spPr>
          <c:marker>
            <c:symbol val="none"/>
          </c:marker>
          <c:val>
            <c:numRef>
              <c:f>Sheet2!$I$44:$K$44</c:f>
              <c:numCache>
                <c:formatCode>0%</c:formatCode>
                <c:ptCount val="3"/>
                <c:pt idx="0">
                  <c:v>0.44</c:v>
                </c:pt>
                <c:pt idx="1">
                  <c:v>0.32</c:v>
                </c:pt>
                <c:pt idx="2">
                  <c:v>0.41</c:v>
                </c:pt>
              </c:numCache>
            </c:numRef>
          </c:val>
          <c:smooth val="0"/>
          <c:extLst>
            <c:ext xmlns:c16="http://schemas.microsoft.com/office/drawing/2014/chart" uri="{C3380CC4-5D6E-409C-BE32-E72D297353CC}">
              <c16:uniqueId val="{00000002-6328-48EA-A1BE-52BF3C39D9DB}"/>
            </c:ext>
          </c:extLst>
        </c:ser>
        <c:dLbls>
          <c:showLegendKey val="0"/>
          <c:showVal val="0"/>
          <c:showCatName val="0"/>
          <c:showSerName val="0"/>
          <c:showPercent val="0"/>
          <c:showBubbleSize val="0"/>
        </c:dLbls>
        <c:marker val="1"/>
        <c:smooth val="0"/>
        <c:axId val="304450664"/>
        <c:axId val="305172400"/>
      </c:lineChart>
      <c:catAx>
        <c:axId val="44046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440469512"/>
        <c:crosses val="autoZero"/>
        <c:auto val="1"/>
        <c:lblAlgn val="ctr"/>
        <c:lblOffset val="100"/>
        <c:noMultiLvlLbl val="0"/>
      </c:catAx>
      <c:valAx>
        <c:axId val="44046951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440469184"/>
        <c:crosses val="autoZero"/>
        <c:crossBetween val="between"/>
      </c:valAx>
      <c:valAx>
        <c:axId val="305172400"/>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304450664"/>
        <c:crosses val="max"/>
        <c:crossBetween val="between"/>
      </c:valAx>
      <c:catAx>
        <c:axId val="304450664"/>
        <c:scaling>
          <c:orientation val="minMax"/>
        </c:scaling>
        <c:delete val="1"/>
        <c:axPos val="b"/>
        <c:majorTickMark val="out"/>
        <c:minorTickMark val="none"/>
        <c:tickLblPos val="nextTo"/>
        <c:crossAx val="30517240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ysClr val="windowText" lastClr="000000"/>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1826C118646C04F89A63647D12A476C"/>
        <w:category>
          <w:name w:val="General"/>
          <w:gallery w:val="placeholder"/>
        </w:category>
        <w:types>
          <w:type w:val="bbPlcHdr"/>
        </w:types>
        <w:behaviors>
          <w:behavior w:val="content"/>
        </w:behaviors>
        <w:guid w:val="{39DC4E4F-76CF-694C-A447-4A47E9B77B9A}"/>
      </w:docPartPr>
      <w:docPartBody>
        <w:p w:rsidR="00CF692D" w:rsidRDefault="00F06786">
          <w:pPr>
            <w:pStyle w:val="81826C118646C04F89A63647D12A476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Traditional Arabic">
    <w:altName w:val="Traditional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Bahij TheSansArabic Plain">
    <w:altName w:val="Arial"/>
    <w:charset w:val="00"/>
    <w:family w:val="roman"/>
    <w:pitch w:val="variable"/>
    <w:sig w:usb0="8000202F" w:usb1="8000A04A"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786"/>
    <w:rsid w:val="002E7D4B"/>
    <w:rsid w:val="00300DAC"/>
    <w:rsid w:val="00307410"/>
    <w:rsid w:val="003C2840"/>
    <w:rsid w:val="004802BD"/>
    <w:rsid w:val="004D7F28"/>
    <w:rsid w:val="004E3B91"/>
    <w:rsid w:val="005A37FA"/>
    <w:rsid w:val="0064560B"/>
    <w:rsid w:val="00B0799E"/>
    <w:rsid w:val="00BA1705"/>
    <w:rsid w:val="00C17968"/>
    <w:rsid w:val="00C2788D"/>
    <w:rsid w:val="00C35B77"/>
    <w:rsid w:val="00CF692D"/>
    <w:rsid w:val="00DF72BF"/>
    <w:rsid w:val="00E101FC"/>
    <w:rsid w:val="00E2106B"/>
    <w:rsid w:val="00E95DE3"/>
    <w:rsid w:val="00F06786"/>
    <w:rsid w:val="00F36E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826C118646C04F89A63647D12A476C">
    <w:name w:val="81826C118646C04F89A63647D12A476C"/>
  </w:style>
  <w:style w:type="paragraph" w:customStyle="1" w:styleId="A4F0BBFFB6AAD44BAF0840A22C826AC9">
    <w:name w:val="A4F0BBFFB6AAD44BAF0840A22C826AC9"/>
  </w:style>
  <w:style w:type="paragraph" w:customStyle="1" w:styleId="48D48DB98550A448BB49C3C28D9D067E">
    <w:name w:val="48D48DB98550A448BB49C3C28D9D067E"/>
  </w:style>
  <w:style w:type="paragraph" w:customStyle="1" w:styleId="A25106C1277EEA49BDFE5FFCE41BCCB5">
    <w:name w:val="A25106C1277EEA49BDFE5FFCE41BCCB5"/>
  </w:style>
  <w:style w:type="paragraph" w:customStyle="1" w:styleId="EC57EF719A3F204BB8D351DCDF765165">
    <w:name w:val="EC57EF719A3F204BB8D351DCDF765165"/>
  </w:style>
  <w:style w:type="paragraph" w:customStyle="1" w:styleId="D5A4660084823044A063D738C7C63197">
    <w:name w:val="D5A4660084823044A063D738C7C63197"/>
  </w:style>
  <w:style w:type="paragraph" w:customStyle="1" w:styleId="6123BA9359F924428F0E8128FD64E2E3">
    <w:name w:val="6123BA9359F924428F0E8128FD64E2E3"/>
    <w:rsid w:val="00CF692D"/>
  </w:style>
  <w:style w:type="paragraph" w:customStyle="1" w:styleId="5E71FA8522C04515A4DD872C7D6FE53D">
    <w:name w:val="5E71FA8522C04515A4DD872C7D6FE53D"/>
    <w:rsid w:val="00DF72BF"/>
    <w:pPr>
      <w:spacing w:after="160" w:line="259" w:lineRule="auto"/>
    </w:pPr>
    <w:rPr>
      <w:sz w:val="22"/>
      <w:szCs w:val="22"/>
    </w:rPr>
  </w:style>
  <w:style w:type="paragraph" w:customStyle="1" w:styleId="21B0AB49EE3D4158B44CE23E2823622B">
    <w:name w:val="21B0AB49EE3D4158B44CE23E2823622B"/>
    <w:rsid w:val="00DF72BF"/>
    <w:pPr>
      <w:spacing w:after="160" w:line="259" w:lineRule="auto"/>
    </w:pPr>
    <w:rPr>
      <w:sz w:val="22"/>
      <w:szCs w:val="22"/>
    </w:rPr>
  </w:style>
  <w:style w:type="paragraph" w:customStyle="1" w:styleId="0CE764B9A6F04A95BAE053D7D10651D1">
    <w:name w:val="0CE764B9A6F04A95BAE053D7D10651D1"/>
    <w:rsid w:val="00DF72BF"/>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9BE82-8D4B-41E2-9B71-75C115B22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4362</Words>
  <Characters>24865</Characters>
  <Application>Microsoft Office Word</Application>
  <DocSecurity>4</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Hamad AL-Dorihim</cp:lastModifiedBy>
  <cp:revision>2</cp:revision>
  <cp:lastPrinted>2020-03-23T06:57:00Z</cp:lastPrinted>
  <dcterms:created xsi:type="dcterms:W3CDTF">2020-03-23T07:20:00Z</dcterms:created>
  <dcterms:modified xsi:type="dcterms:W3CDTF">2020-03-23T07:20:00Z</dcterms:modified>
</cp:coreProperties>
</file>