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1539581563"/>
        <w:docPartObj>
          <w:docPartGallery w:val="Cover Pages"/>
          <w:docPartUnique/>
        </w:docPartObj>
      </w:sdtPr>
      <w:sdtEndPr/>
      <w:sdtContent>
        <w:p w14:paraId="69D24743" w14:textId="38394104" w:rsidR="00774D2F" w:rsidRPr="0028689D" w:rsidRDefault="00774D2F">
          <w:pPr>
            <w:rPr>
              <w:rFonts w:asciiTheme="majorBidi" w:hAnsiTheme="majorBidi" w:cstheme="majorBidi"/>
            </w:rPr>
          </w:pPr>
        </w:p>
        <w:p w14:paraId="09EA4C98" w14:textId="09227794" w:rsidR="00774D2F" w:rsidRPr="0028689D" w:rsidRDefault="006F6A72">
          <w:pPr>
            <w:spacing w:after="160" w:line="259" w:lineRule="auto"/>
            <w:rPr>
              <w:rFonts w:asciiTheme="majorBidi" w:hAnsiTheme="majorBidi" w:cstheme="majorBidi"/>
            </w:rPr>
          </w:pPr>
          <w:r w:rsidRPr="0028689D">
            <w:rPr>
              <w:rFonts w:asciiTheme="majorBidi" w:hAnsiTheme="majorBidi" w:cstheme="majorBidi"/>
              <w:noProof/>
            </w:rPr>
            <mc:AlternateContent>
              <mc:Choice Requires="wps">
                <w:drawing>
                  <wp:anchor distT="0" distB="0" distL="114300" distR="114300" simplePos="0" relativeHeight="251710464" behindDoc="0" locked="0" layoutInCell="1" allowOverlap="1" wp14:anchorId="0A520D7C" wp14:editId="23DB69AE">
                    <wp:simplePos x="0" y="0"/>
                    <wp:positionH relativeFrom="margin">
                      <wp:align>right</wp:align>
                    </wp:positionH>
                    <wp:positionV relativeFrom="page">
                      <wp:posOffset>7719695</wp:posOffset>
                    </wp:positionV>
                    <wp:extent cx="5753100" cy="484632"/>
                    <wp:effectExtent l="0" t="0" r="0" b="508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txbx>
                            <w:txbxContent>
                              <w:sdt>
                                <w:sdtPr>
                                  <w:rPr>
                                    <w:rFonts w:ascii="Sarmady" w:hAnsi="Sarmady" w:cs="Sarmady"/>
                                    <w:snapToGrid w:val="0"/>
                                    <w:sz w:val="32"/>
                                    <w:szCs w:val="32"/>
                                    <w:lang w:val="en-GB"/>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BDFCC45" w14:textId="79A42BD0" w:rsidR="006F6A72" w:rsidRPr="00C44E66" w:rsidRDefault="002A2485" w:rsidP="006F6A72">
                                    <w:pPr>
                                      <w:pStyle w:val="NoSpacing"/>
                                      <w:spacing w:before="40" w:after="40"/>
                                      <w:rPr>
                                        <w:rFonts w:ascii="Sarmady" w:hAnsi="Sarmady" w:cs="Sarmady"/>
                                        <w:caps/>
                                        <w:color w:val="7B7B7B" w:themeColor="accent3" w:themeShade="BF"/>
                                        <w:sz w:val="32"/>
                                        <w:szCs w:val="32"/>
                                      </w:rPr>
                                    </w:pPr>
                                    <w:r w:rsidRPr="00C44E66">
                                      <w:rPr>
                                        <w:rFonts w:ascii="Sarmady" w:hAnsi="Sarmady" w:cs="Sarmady"/>
                                        <w:snapToGrid w:val="0"/>
                                        <w:sz w:val="32"/>
                                        <w:szCs w:val="32"/>
                                        <w:lang w:val="en-GB"/>
                                      </w:rPr>
                                      <w:t xml:space="preserve">PRODUCT REPORT- </w:t>
                                    </w:r>
                                    <w:r w:rsidR="00C232BF" w:rsidRPr="00C44E66">
                                      <w:rPr>
                                        <w:rFonts w:ascii="Sarmady" w:hAnsi="Sarmady" w:cs="Sarmady"/>
                                        <w:snapToGrid w:val="0"/>
                                        <w:sz w:val="32"/>
                                        <w:szCs w:val="32"/>
                                        <w:lang w:val="en-GB"/>
                                      </w:rPr>
                                      <w:t>Butyl Acrylate</w:t>
                                    </w:r>
                                    <w:r w:rsidR="00124E02" w:rsidRPr="00C44E66">
                                      <w:rPr>
                                        <w:rFonts w:ascii="Sarmady" w:hAnsi="Sarmady" w:cs="Sarmady"/>
                                        <w:snapToGrid w:val="0"/>
                                        <w:sz w:val="32"/>
                                        <w:szCs w:val="32"/>
                                        <w:lang w:val="en-GB"/>
                                      </w:rPr>
                                      <w:t xml:space="preserve"> (</w:t>
                                    </w:r>
                                    <w:r w:rsidR="00C232BF" w:rsidRPr="00C44E66">
                                      <w:rPr>
                                        <w:rFonts w:ascii="Sarmady" w:hAnsi="Sarmady" w:cs="Sarmady"/>
                                        <w:snapToGrid w:val="0"/>
                                        <w:sz w:val="32"/>
                                        <w:szCs w:val="32"/>
                                        <w:lang w:val="en-GB"/>
                                      </w:rPr>
                                      <w:t>BA</w:t>
                                    </w:r>
                                    <w:r w:rsidR="00124E02" w:rsidRPr="00C44E66">
                                      <w:rPr>
                                        <w:rFonts w:ascii="Sarmady" w:hAnsi="Sarmady" w:cs="Sarmady"/>
                                        <w:snapToGrid w:val="0"/>
                                        <w:sz w:val="32"/>
                                        <w:szCs w:val="32"/>
                                        <w:lang w:val="en-GB"/>
                                      </w:rPr>
                                      <w:t>)</w:t>
                                    </w:r>
                                  </w:p>
                                </w:sdtContent>
                              </w:sdt>
                              <w:p w14:paraId="03AC6EC7" w14:textId="2193CEC4" w:rsidR="006F6A72" w:rsidRPr="00C44E66" w:rsidRDefault="00C31E8B" w:rsidP="006F6A72">
                                <w:pPr>
                                  <w:pStyle w:val="NoSpacing"/>
                                  <w:spacing w:before="40" w:after="40"/>
                                  <w:rPr>
                                    <w:rFonts w:ascii="Sarmady" w:hAnsi="Sarmady" w:cs="Sarmady"/>
                                    <w:caps/>
                                    <w:color w:val="7B7B7B" w:themeColor="accent3" w:themeShade="BF"/>
                                    <w:sz w:val="28"/>
                                    <w:szCs w:val="28"/>
                                  </w:rPr>
                                </w:pPr>
                                <w:r w:rsidRPr="00C44E66">
                                  <w:rPr>
                                    <w:rFonts w:ascii="Sarmady" w:hAnsi="Sarmady" w:cs="Sarmady"/>
                                    <w:caps/>
                                    <w:color w:val="7B7B7B" w:themeColor="accent3" w:themeShade="BF"/>
                                    <w:sz w:val="28"/>
                                    <w:szCs w:val="28"/>
                                  </w:rPr>
                                  <w:t>Ibrahim alkhalifah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A520D7C" id="_x0000_t202" coordsize="21600,21600" o:spt="202" path="m,l,21600r21600,l21600,xe">
                    <v:stroke joinstyle="miter"/>
                    <v:path gradientshapeok="t" o:connecttype="rect"/>
                  </v:shapetype>
                  <v:shape id="Text Box 129" o:spid="_x0000_s1026" type="#_x0000_t202" style="position:absolute;margin-left:401.8pt;margin-top:607.85pt;width:453pt;height:38.15pt;z-index:251710464;visibility:visible;mso-wrap-style:square;mso-width-percent:1154;mso-height-percent:0;mso-wrap-distance-left:9pt;mso-wrap-distance-top:0;mso-wrap-distance-right:9pt;mso-wrap-distance-bottom:0;mso-position-horizontal:right;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" filled="f" stroked="f" strokeweight=".5pt">
                    <v:textbox style="mso-fit-shape-to-text:t" inset="1in,0,86.4pt,0">
                      <w:txbxContent>
                        <w:sdt>
                          <w:sdtPr>
                            <w:rPr>
                              <w:rFonts w:ascii="Sarmady" w:hAnsi="Sarmady" w:cs="Sarmady"/>
                              <w:snapToGrid w:val="0"/>
                              <w:sz w:val="32"/>
                              <w:szCs w:val="32"/>
                              <w:lang w:val="en-GB"/>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BDFCC45" w14:textId="79A42BD0" w:rsidR="006F6A72" w:rsidRPr="00C44E66" w:rsidRDefault="002A2485" w:rsidP="006F6A72">
                              <w:pPr>
                                <w:pStyle w:val="NoSpacing"/>
                                <w:spacing w:before="40" w:after="40"/>
                                <w:rPr>
                                  <w:rFonts w:ascii="Sarmady" w:hAnsi="Sarmady" w:cs="Sarmady"/>
                                  <w:caps/>
                                  <w:color w:val="7B7B7B" w:themeColor="accent3" w:themeShade="BF"/>
                                  <w:sz w:val="32"/>
                                  <w:szCs w:val="32"/>
                                </w:rPr>
                              </w:pPr>
                              <w:r w:rsidRPr="00C44E66">
                                <w:rPr>
                                  <w:rFonts w:ascii="Sarmady" w:hAnsi="Sarmady" w:cs="Sarmady"/>
                                  <w:snapToGrid w:val="0"/>
                                  <w:sz w:val="32"/>
                                  <w:szCs w:val="32"/>
                                  <w:lang w:val="en-GB"/>
                                </w:rPr>
                                <w:t xml:space="preserve">PRODUCT REPORT- </w:t>
                              </w:r>
                              <w:r w:rsidR="00C232BF" w:rsidRPr="00C44E66">
                                <w:rPr>
                                  <w:rFonts w:ascii="Sarmady" w:hAnsi="Sarmady" w:cs="Sarmady"/>
                                  <w:snapToGrid w:val="0"/>
                                  <w:sz w:val="32"/>
                                  <w:szCs w:val="32"/>
                                  <w:lang w:val="en-GB"/>
                                </w:rPr>
                                <w:t>Butyl Acrylate</w:t>
                              </w:r>
                              <w:r w:rsidR="00124E02" w:rsidRPr="00C44E66">
                                <w:rPr>
                                  <w:rFonts w:ascii="Sarmady" w:hAnsi="Sarmady" w:cs="Sarmady"/>
                                  <w:snapToGrid w:val="0"/>
                                  <w:sz w:val="32"/>
                                  <w:szCs w:val="32"/>
                                  <w:lang w:val="en-GB"/>
                                </w:rPr>
                                <w:t xml:space="preserve"> (</w:t>
                              </w:r>
                              <w:r w:rsidR="00C232BF" w:rsidRPr="00C44E66">
                                <w:rPr>
                                  <w:rFonts w:ascii="Sarmady" w:hAnsi="Sarmady" w:cs="Sarmady"/>
                                  <w:snapToGrid w:val="0"/>
                                  <w:sz w:val="32"/>
                                  <w:szCs w:val="32"/>
                                  <w:lang w:val="en-GB"/>
                                </w:rPr>
                                <w:t>BA</w:t>
                              </w:r>
                              <w:r w:rsidR="00124E02" w:rsidRPr="00C44E66">
                                <w:rPr>
                                  <w:rFonts w:ascii="Sarmady" w:hAnsi="Sarmady" w:cs="Sarmady"/>
                                  <w:snapToGrid w:val="0"/>
                                  <w:sz w:val="32"/>
                                  <w:szCs w:val="32"/>
                                  <w:lang w:val="en-GB"/>
                                </w:rPr>
                                <w:t>)</w:t>
                              </w:r>
                            </w:p>
                          </w:sdtContent>
                        </w:sdt>
                        <w:p w14:paraId="03AC6EC7" w14:textId="2193CEC4" w:rsidR="006F6A72" w:rsidRPr="00C44E66" w:rsidRDefault="00C31E8B" w:rsidP="006F6A72">
                          <w:pPr>
                            <w:pStyle w:val="NoSpacing"/>
                            <w:spacing w:before="40" w:after="40"/>
                            <w:rPr>
                              <w:rFonts w:ascii="Sarmady" w:hAnsi="Sarmady" w:cs="Sarmady"/>
                              <w:caps/>
                              <w:color w:val="7B7B7B" w:themeColor="accent3" w:themeShade="BF"/>
                              <w:sz w:val="28"/>
                              <w:szCs w:val="28"/>
                            </w:rPr>
                          </w:pPr>
                          <w:r w:rsidRPr="00C44E66">
                            <w:rPr>
                              <w:rFonts w:ascii="Sarmady" w:hAnsi="Sarmady" w:cs="Sarmady"/>
                              <w:caps/>
                              <w:color w:val="7B7B7B" w:themeColor="accent3" w:themeShade="BF"/>
                              <w:sz w:val="28"/>
                              <w:szCs w:val="28"/>
                            </w:rPr>
                            <w:t>Ibrahim alkhalifah</w:t>
                          </w:r>
                        </w:p>
                      </w:txbxContent>
                    </v:textbox>
                    <w10:wrap type="square" anchorx="margin" anchory="page"/>
                  </v:shape>
                </w:pict>
              </mc:Fallback>
            </mc:AlternateContent>
          </w:r>
          <w:r w:rsidR="00774D2F" w:rsidRPr="0028689D">
            <w:rPr>
              <w:rFonts w:asciiTheme="majorBidi" w:hAnsiTheme="majorBidi" w:cstheme="majorBidi"/>
              <w:noProof/>
            </w:rPr>
            <mc:AlternateContent>
              <mc:Choice Requires="wpg">
                <w:drawing>
                  <wp:anchor distT="0" distB="0" distL="114300" distR="114300" simplePos="0" relativeHeight="251657216" behindDoc="1" locked="0" layoutInCell="1" allowOverlap="1" wp14:anchorId="274B17AB" wp14:editId="2BEECFC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92D050"/>
                              </a:solidFill>
                              <a:ln>
                                <a:noFill/>
                              </a:ln>
                            </wps:spPr>
                            <wps:style>
                              <a:lnRef idx="0">
                                <a:scrgbClr r="0" g="0" b="0"/>
                              </a:lnRef>
                              <a:fillRef idx="1003">
                                <a:schemeClr val="dk2"/>
                              </a:fillRef>
                              <a:effectRef idx="0">
                                <a:scrgbClr r="0" g="0" b="0"/>
                              </a:effectRef>
                              <a:fontRef idx="major"/>
                            </wps:style>
                            <wps:txbx>
                              <w:txbxContent>
                                <w:p w14:paraId="31FEFEEC" w14:textId="358D52EB" w:rsidR="00774D2F" w:rsidRPr="00F97C5C" w:rsidRDefault="00F91AB1" w:rsidP="00BD726D">
                                  <w:pPr>
                                    <w:jc w:val="center"/>
                                    <w:rPr>
                                      <w:rFonts w:asciiTheme="majorBidi" w:hAnsiTheme="majorBidi" w:cstheme="majorBidi"/>
                                      <w:color w:val="7B7B7B" w:themeColor="accent3" w:themeShade="BF"/>
                                      <w:sz w:val="56"/>
                                      <w:szCs w:val="56"/>
                                    </w:rPr>
                                  </w:pPr>
                                  <w:sdt>
                                    <w:sdtPr>
                                      <w:rPr>
                                        <w:rFonts w:asciiTheme="majorBidi" w:hAnsiTheme="majorBidi" w:cstheme="majorBidi"/>
                                        <w:color w:val="7B7B7B" w:themeColor="accent3" w:themeShade="BF"/>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A2485">
                                        <w:rPr>
                                          <w:rFonts w:asciiTheme="majorBidi" w:hAnsiTheme="majorBidi" w:cstheme="majorBidi"/>
                                          <w:color w:val="7B7B7B" w:themeColor="accent3" w:themeShade="BF"/>
                                          <w:sz w:val="56"/>
                                          <w:szCs w:val="56"/>
                                        </w:rPr>
                                        <w:t>Product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4B17AB" id="Group 125" o:spid="_x0000_s1027" style="position:absolute;margin-left:0;margin-top:0;width:540pt;height:556.55pt;z-index:-25165926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NunhAtq&#10;BQAAuB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" adj="-11796480,,5400" path="m,c,644,,644,,644v23,6,62,14,113,21c250,685,476,700,720,644v,-27,,-27,,-27c720,,720,,720,,,,,,,e" fillcolor="#92d050" stroked="f">
                      <v:stroke joinstyle="miter"/>
                      <v:formulas/>
                      <v:path arrowok="t" o:connecttype="custom" o:connectlocs="0,0;0,4972126;872222,5134261;5557520,4972126;5557520,4763667;5557520,0;0,0" o:connectangles="0,0,0,0,0,0,0" textboxrect="0,0,720,700"/>
                      <v:textbox inset="1in,86.4pt,86.4pt,86.4pt">
                        <w:txbxContent>
                          <w:p w14:paraId="31FEFEEC" w14:textId="358D52EB" w:rsidR="00774D2F" w:rsidRPr="00F97C5C" w:rsidRDefault="00F91AB1" w:rsidP="00BD726D">
                            <w:pPr>
                              <w:jc w:val="center"/>
                              <w:rPr>
                                <w:rFonts w:asciiTheme="majorBidi" w:hAnsiTheme="majorBidi" w:cstheme="majorBidi"/>
                                <w:color w:val="7B7B7B" w:themeColor="accent3" w:themeShade="BF"/>
                                <w:sz w:val="56"/>
                                <w:szCs w:val="56"/>
                              </w:rPr>
                            </w:pPr>
                            <w:sdt>
                              <w:sdtPr>
                                <w:rPr>
                                  <w:rFonts w:asciiTheme="majorBidi" w:hAnsiTheme="majorBidi" w:cstheme="majorBidi"/>
                                  <w:color w:val="7B7B7B" w:themeColor="accent3" w:themeShade="BF"/>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A2485">
                                  <w:rPr>
                                    <w:rFonts w:asciiTheme="majorBidi" w:hAnsiTheme="majorBidi" w:cstheme="majorBidi"/>
                                    <w:color w:val="7B7B7B" w:themeColor="accent3" w:themeShade="BF"/>
                                    <w:sz w:val="56"/>
                                    <w:szCs w:val="56"/>
                                  </w:rPr>
                                  <w:t>Product Report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74D2F" w:rsidRPr="0028689D">
            <w:rPr>
              <w:rFonts w:asciiTheme="majorBidi" w:hAnsiTheme="majorBidi" w:cstheme="majorBidi"/>
              <w:noProof/>
            </w:rPr>
            <mc:AlternateContent>
              <mc:Choice Requires="wps">
                <w:drawing>
                  <wp:anchor distT="0" distB="0" distL="114300" distR="114300" simplePos="0" relativeHeight="251660288" behindDoc="0" locked="0" layoutInCell="1" allowOverlap="1" wp14:anchorId="1CE18348" wp14:editId="5EAFE55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B38C4" w14:textId="47C57FEC" w:rsidR="00774D2F" w:rsidRDefault="00F91AB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74D2F">
                                      <w:rPr>
                                        <w:caps/>
                                        <w:color w:val="7F7F7F" w:themeColor="text1" w:themeTint="80"/>
                                        <w:sz w:val="18"/>
                                        <w:szCs w:val="18"/>
                                      </w:rPr>
                                      <w:t>SIDF</w:t>
                                    </w:r>
                                  </w:sdtContent>
                                </w:sdt>
                                <w:r w:rsidR="00774D2F">
                                  <w:rPr>
                                    <w:caps/>
                                    <w:color w:val="7F7F7F" w:themeColor="text1" w:themeTint="80"/>
                                    <w:sz w:val="18"/>
                                    <w:szCs w:val="18"/>
                                  </w:rPr>
                                  <w:t> </w:t>
                                </w:r>
                                <w:r w:rsidR="00774D2F">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74D2F">
                                      <w:rPr>
                                        <w:color w:val="7F7F7F" w:themeColor="text1" w:themeTint="80"/>
                                        <w:sz w:val="18"/>
                                        <w:szCs w:val="18"/>
                                      </w:rPr>
                                      <w:t xml:space="preserve"> Saudi Industrial </w:t>
                                    </w:r>
                                    <w:r w:rsidR="00E66FBC">
                                      <w:rPr>
                                        <w:color w:val="7F7F7F" w:themeColor="text1" w:themeTint="80"/>
                                        <w:sz w:val="18"/>
                                        <w:szCs w:val="18"/>
                                      </w:rPr>
                                      <w:t>D</w:t>
                                    </w:r>
                                    <w:r w:rsidR="00774D2F">
                                      <w:rPr>
                                        <w:color w:val="7F7F7F" w:themeColor="text1" w:themeTint="80"/>
                                        <w:sz w:val="18"/>
                                        <w:szCs w:val="18"/>
                                      </w:rPr>
                                      <w:t>evelopment Fund</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CE18348" id="Text Box 128" o:spid="_x0000_s1030" type="#_x0000_t202" style="position:absolute;margin-left:0;margin-top:0;width:453pt;height:11.5pt;z-index:2516602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295B38C4" w14:textId="47C57FEC" w:rsidR="00774D2F" w:rsidRDefault="00F91AB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74D2F">
                                <w:rPr>
                                  <w:caps/>
                                  <w:color w:val="7F7F7F" w:themeColor="text1" w:themeTint="80"/>
                                  <w:sz w:val="18"/>
                                  <w:szCs w:val="18"/>
                                </w:rPr>
                                <w:t>SIDF</w:t>
                              </w:r>
                            </w:sdtContent>
                          </w:sdt>
                          <w:r w:rsidR="00774D2F">
                            <w:rPr>
                              <w:caps/>
                              <w:color w:val="7F7F7F" w:themeColor="text1" w:themeTint="80"/>
                              <w:sz w:val="18"/>
                              <w:szCs w:val="18"/>
                            </w:rPr>
                            <w:t> </w:t>
                          </w:r>
                          <w:r w:rsidR="00774D2F">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74D2F">
                                <w:rPr>
                                  <w:color w:val="7F7F7F" w:themeColor="text1" w:themeTint="80"/>
                                  <w:sz w:val="18"/>
                                  <w:szCs w:val="18"/>
                                </w:rPr>
                                <w:t xml:space="preserve"> Saudi Industrial </w:t>
                              </w:r>
                              <w:r w:rsidR="00E66FBC">
                                <w:rPr>
                                  <w:color w:val="7F7F7F" w:themeColor="text1" w:themeTint="80"/>
                                  <w:sz w:val="18"/>
                                  <w:szCs w:val="18"/>
                                </w:rPr>
                                <w:t>D</w:t>
                              </w:r>
                              <w:r w:rsidR="00774D2F">
                                <w:rPr>
                                  <w:color w:val="7F7F7F" w:themeColor="text1" w:themeTint="80"/>
                                  <w:sz w:val="18"/>
                                  <w:szCs w:val="18"/>
                                </w:rPr>
                                <w:t>evelopment Fund</w:t>
                              </w:r>
                            </w:sdtContent>
                          </w:sdt>
                        </w:p>
                      </w:txbxContent>
                    </v:textbox>
                    <w10:wrap type="square" anchorx="page" anchory="margin"/>
                  </v:shape>
                </w:pict>
              </mc:Fallback>
            </mc:AlternateContent>
          </w:r>
          <w:r w:rsidR="00774D2F" w:rsidRPr="0028689D">
            <w:rPr>
              <w:rFonts w:asciiTheme="majorBidi" w:hAnsiTheme="majorBidi" w:cstheme="majorBidi"/>
              <w:noProof/>
            </w:rPr>
            <mc:AlternateContent>
              <mc:Choice Requires="wps">
                <w:drawing>
                  <wp:anchor distT="0" distB="0" distL="114300" distR="114300" simplePos="0" relativeHeight="251658240" behindDoc="0" locked="0" layoutInCell="1" allowOverlap="1" wp14:anchorId="6BC548A4" wp14:editId="369969B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1595126926"/>
                                  <w:dataBinding w:prefixMappings="xmlns:ns0='http://schemas.microsoft.com/office/2006/coverPageProps' " w:xpath="/ns0:CoverPageProperties[1]/ns0:PublishDate[1]" w:storeItemID="{55AF091B-3C7A-41E3-B477-F2FDAA23CFDA}"/>
                                  <w:date w:fullDate="2024-04-04T00:00:00Z">
                                    <w:dateFormat w:val="yyyy"/>
                                    <w:lid w:val="en-US"/>
                                    <w:storeMappedDataAs w:val="dateTime"/>
                                    <w:calendar w:val="gregorian"/>
                                  </w:date>
                                </w:sdtPr>
                                <w:sdtEndPr/>
                                <w:sdtContent>
                                  <w:p w14:paraId="6C31C6B8" w14:textId="26E9E238" w:rsidR="00774D2F" w:rsidRDefault="002F11DC">
                                    <w:pPr>
                                      <w:pStyle w:val="NoSpacing"/>
                                      <w:jc w:val="right"/>
                                      <w:rPr>
                                        <w:color w:val="FFFFFF" w:themeColor="background1"/>
                                      </w:rPr>
                                    </w:pPr>
                                    <w:r>
                                      <w:rPr>
                                        <w:color w:val="FFFFFF" w:themeColor="background1"/>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C548A4" id="Rectangle 130" o:spid="_x0000_s1031"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" fillcolor="#7b7b7b [2406]" stroked="f" strokeweight="1pt">
                    <o:lock v:ext="edit" aspectratio="t"/>
                    <v:textbox inset="3.6pt,,3.6pt">
                      <w:txbxContent>
                        <w:sdt>
                          <w:sdtPr>
                            <w:rPr>
                              <w:color w:val="FFFFFF" w:themeColor="background1"/>
                            </w:rPr>
                            <w:alias w:val="Year"/>
                            <w:tag w:val=""/>
                            <w:id w:val="1595126926"/>
                            <w:dataBinding w:prefixMappings="xmlns:ns0='http://schemas.microsoft.com/office/2006/coverPageProps' " w:xpath="/ns0:CoverPageProperties[1]/ns0:PublishDate[1]" w:storeItemID="{55AF091B-3C7A-41E3-B477-F2FDAA23CFDA}"/>
                            <w:date w:fullDate="2024-04-04T00:00:00Z">
                              <w:dateFormat w:val="yyyy"/>
                              <w:lid w:val="en-US"/>
                              <w:storeMappedDataAs w:val="dateTime"/>
                              <w:calendar w:val="gregorian"/>
                            </w:date>
                          </w:sdtPr>
                          <w:sdtEndPr/>
                          <w:sdtContent>
                            <w:p w14:paraId="6C31C6B8" w14:textId="26E9E238" w:rsidR="00774D2F" w:rsidRDefault="002F11DC">
                              <w:pPr>
                                <w:pStyle w:val="NoSpacing"/>
                                <w:jc w:val="right"/>
                                <w:rPr>
                                  <w:color w:val="FFFFFF" w:themeColor="background1"/>
                                </w:rPr>
                              </w:pPr>
                              <w:r>
                                <w:rPr>
                                  <w:color w:val="FFFFFF" w:themeColor="background1"/>
                                </w:rPr>
                                <w:t>2024</w:t>
                              </w:r>
                            </w:p>
                          </w:sdtContent>
                        </w:sdt>
                      </w:txbxContent>
                    </v:textbox>
                    <w10:wrap anchorx="margin" anchory="page"/>
                  </v:rect>
                </w:pict>
              </mc:Fallback>
            </mc:AlternateContent>
          </w:r>
          <w:r w:rsidR="00774D2F" w:rsidRPr="0028689D">
            <w:rPr>
              <w:rFonts w:asciiTheme="majorBidi" w:hAnsiTheme="majorBidi" w:cstheme="majorBidi"/>
            </w:rPr>
            <w:br w:type="page"/>
          </w:r>
        </w:p>
      </w:sdtContent>
    </w:sdt>
    <w:p w14:paraId="7EEC6E85" w14:textId="639036DA" w:rsidR="00807C09" w:rsidRPr="0092572D" w:rsidRDefault="000A0E35" w:rsidP="000A0E35">
      <w:pPr>
        <w:pStyle w:val="Heading1"/>
        <w:spacing w:before="0" w:line="360" w:lineRule="auto"/>
        <w:rPr>
          <w:rFonts w:ascii="Sarmady" w:hAnsi="Sarmady" w:cs="Sarmady"/>
          <w:b/>
          <w:bCs/>
          <w:color w:val="538135" w:themeColor="accent6" w:themeShade="BF"/>
        </w:rPr>
      </w:pPr>
      <w:bookmarkStart w:id="0" w:name="_Toc30491259"/>
      <w:r w:rsidRPr="0092572D">
        <w:rPr>
          <w:rFonts w:ascii="Sarmady" w:hAnsi="Sarmady" w:cs="Sarmady"/>
          <w:b/>
          <w:bCs/>
          <w:color w:val="538135" w:themeColor="accent6" w:themeShade="BF"/>
        </w:rPr>
        <w:lastRenderedPageBreak/>
        <w:t>1.</w:t>
      </w:r>
      <w:r w:rsidR="00774D2F" w:rsidRPr="0092572D">
        <w:rPr>
          <w:rFonts w:ascii="Sarmady" w:hAnsi="Sarmady" w:cs="Sarmady"/>
          <w:b/>
          <w:bCs/>
          <w:color w:val="538135" w:themeColor="accent6" w:themeShade="BF"/>
        </w:rPr>
        <w:t>Product Information</w:t>
      </w:r>
      <w:bookmarkEnd w:id="0"/>
    </w:p>
    <w:p w14:paraId="51402712" w14:textId="2EF5846E" w:rsidR="0076046D" w:rsidRPr="0092572D" w:rsidRDefault="0076046D" w:rsidP="00CF789E">
      <w:pPr>
        <w:pStyle w:val="Heading2"/>
        <w:numPr>
          <w:ilvl w:val="1"/>
          <w:numId w:val="3"/>
        </w:numPr>
        <w:spacing w:before="0" w:line="360" w:lineRule="auto"/>
        <w:rPr>
          <w:rFonts w:ascii="Sarmady" w:hAnsi="Sarmady" w:cs="Sarmady"/>
          <w:color w:val="538135" w:themeColor="accent6" w:themeShade="BF"/>
          <w:sz w:val="30"/>
          <w:szCs w:val="30"/>
        </w:rPr>
      </w:pPr>
      <w:bookmarkStart w:id="1" w:name="_Toc30491260"/>
      <w:r w:rsidRPr="0092572D">
        <w:rPr>
          <w:rFonts w:ascii="Sarmady" w:hAnsi="Sarmady" w:cs="Sarmady"/>
          <w:color w:val="538135" w:themeColor="accent6" w:themeShade="BF"/>
          <w:sz w:val="30"/>
          <w:szCs w:val="30"/>
        </w:rPr>
        <w:t>Definition</w:t>
      </w:r>
      <w:bookmarkEnd w:id="1"/>
    </w:p>
    <w:p w14:paraId="1EC9A15A" w14:textId="68D1F53A" w:rsidR="00757400" w:rsidRPr="0092572D" w:rsidRDefault="00D52A98" w:rsidP="0092572D">
      <w:pPr>
        <w:pStyle w:val="Heading2"/>
        <w:spacing w:before="0" w:line="360" w:lineRule="auto"/>
        <w:jc w:val="both"/>
        <w:rPr>
          <w:rFonts w:ascii="Sarmady" w:eastAsia="Calibri" w:hAnsi="Sarmady" w:cs="Sarmady"/>
          <w:color w:val="212121"/>
          <w:sz w:val="28"/>
          <w:szCs w:val="28"/>
          <w:lang w:val="en-PH"/>
        </w:rPr>
      </w:pPr>
      <w:bookmarkStart w:id="2" w:name="_Toc30491261"/>
      <w:r w:rsidRPr="0092572D">
        <w:rPr>
          <w:rFonts w:ascii="Sarmady" w:eastAsia="Calibri" w:hAnsi="Sarmady" w:cs="Sarmady"/>
          <w:b/>
          <w:bCs/>
          <w:color w:val="212121"/>
          <w:sz w:val="28"/>
          <w:szCs w:val="28"/>
          <w:lang w:val="en-PH"/>
        </w:rPr>
        <w:t>Butyl Acrylate (BA)</w:t>
      </w:r>
      <w:r w:rsidRPr="0092572D">
        <w:rPr>
          <w:rFonts w:ascii="Sarmady" w:eastAsia="Calibri" w:hAnsi="Sarmady" w:cs="Sarmady"/>
          <w:color w:val="212121"/>
          <w:sz w:val="28"/>
          <w:szCs w:val="28"/>
          <w:lang w:val="en-PH"/>
        </w:rPr>
        <w:t xml:space="preserve"> is a prominent member of alkyl acrylates and is a clear colorless liquid with a characteristic fruity odor. It is readily miscible with most organic salts. The commercial discovery of acrylic esters took place while Otto Rohm was conducting his doctoral research in 1901. Rohm obtained a U.S. patent in 1912, cover</w:t>
      </w:r>
      <w:r w:rsidRPr="0092572D">
        <w:rPr>
          <w:rFonts w:ascii="Sarmady" w:eastAsia="Calibri" w:hAnsi="Sarmady" w:cs="Sarmady"/>
          <w:color w:val="212121"/>
          <w:sz w:val="28"/>
          <w:szCs w:val="28"/>
          <w:lang w:val="en-PH"/>
        </w:rPr>
        <w:softHyphen/>
        <w:t xml:space="preserve">ing the vulcanization of acrylates with sulfur. Commercial production of alkyl acrylates by the Rohm and Haas Co. of Darmstadt, Germany, commenced in 1927. </w:t>
      </w:r>
      <w:r w:rsidR="00BA1879" w:rsidRPr="0092572D">
        <w:rPr>
          <w:rFonts w:ascii="Sarmady" w:eastAsia="Calibri" w:hAnsi="Sarmady" w:cs="Sarmady"/>
          <w:color w:val="212121"/>
          <w:sz w:val="28"/>
          <w:szCs w:val="28"/>
          <w:lang w:val="en-PH"/>
        </w:rPr>
        <w:t>Butyl acrylate is obtained by the formal condensation of the hydroxy group of </w:t>
      </w:r>
      <w:r w:rsidR="00757400" w:rsidRPr="0092572D">
        <w:rPr>
          <w:rFonts w:ascii="Sarmady" w:eastAsia="Calibri" w:hAnsi="Sarmady" w:cs="Sarmady"/>
          <w:color w:val="212121"/>
          <w:sz w:val="28"/>
          <w:szCs w:val="28"/>
          <w:lang w:val="en-PH"/>
        </w:rPr>
        <w:t>n-</w:t>
      </w:r>
      <w:r w:rsidR="00BA1879" w:rsidRPr="0092572D">
        <w:rPr>
          <w:rFonts w:ascii="Sarmady" w:eastAsia="Calibri" w:hAnsi="Sarmady" w:cs="Sarmady"/>
          <w:color w:val="212121"/>
          <w:sz w:val="28"/>
          <w:szCs w:val="28"/>
          <w:lang w:val="en-PH"/>
        </w:rPr>
        <w:t xml:space="preserve">butanol with the carboxy group of acrylic acid. </w:t>
      </w:r>
      <w:r w:rsidR="00757400" w:rsidRPr="0092572D">
        <w:rPr>
          <w:rFonts w:ascii="Sarmady" w:eastAsia="Calibri" w:hAnsi="Sarmady" w:cs="Sarmady"/>
          <w:color w:val="212121"/>
          <w:sz w:val="28"/>
          <w:szCs w:val="28"/>
          <w:lang w:val="en-PH"/>
        </w:rPr>
        <w:t>The overall reaction of AA and n-B</w:t>
      </w:r>
      <w:r w:rsidR="00062B03" w:rsidRPr="0092572D">
        <w:rPr>
          <w:rFonts w:ascii="Sarmady" w:eastAsia="Calibri" w:hAnsi="Sarmady" w:cs="Sarmady"/>
          <w:color w:val="212121"/>
          <w:sz w:val="28"/>
          <w:szCs w:val="28"/>
          <w:lang w:val="en-PH"/>
        </w:rPr>
        <w:t>A</w:t>
      </w:r>
      <w:r w:rsidR="00757400" w:rsidRPr="0092572D">
        <w:rPr>
          <w:rFonts w:ascii="Sarmady" w:eastAsia="Calibri" w:hAnsi="Sarmady" w:cs="Sarmady"/>
          <w:color w:val="212121"/>
          <w:sz w:val="28"/>
          <w:szCs w:val="28"/>
          <w:lang w:val="en-PH"/>
        </w:rPr>
        <w:t xml:space="preserve"> results in the formation of the corresponding ester and water molecules:</w:t>
      </w:r>
    </w:p>
    <w:p w14:paraId="383FBC15" w14:textId="77777777" w:rsidR="00757400" w:rsidRPr="0092572D" w:rsidRDefault="00757400" w:rsidP="0092572D">
      <w:pPr>
        <w:pStyle w:val="Heading2"/>
        <w:spacing w:before="0" w:line="360" w:lineRule="auto"/>
        <w:jc w:val="center"/>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Acrylic acid + n-Butanol </w:t>
      </w:r>
      <w:r w:rsidRPr="0092572D">
        <w:rPr>
          <w:rFonts w:ascii="Arial" w:eastAsia="Calibri" w:hAnsi="Arial" w:cs="Arial"/>
          <w:color w:val="212121"/>
          <w:sz w:val="28"/>
          <w:szCs w:val="28"/>
          <w:lang w:val="en-PH"/>
        </w:rPr>
        <w:t>↔</w:t>
      </w:r>
      <w:r w:rsidRPr="0092572D">
        <w:rPr>
          <w:rFonts w:ascii="Sarmady" w:eastAsia="Calibri" w:hAnsi="Sarmady" w:cs="Sarmady"/>
          <w:color w:val="212121"/>
          <w:sz w:val="28"/>
          <w:szCs w:val="28"/>
          <w:lang w:val="en-PH"/>
        </w:rPr>
        <w:t xml:space="preserve"> Butyl acrylate + Water</w:t>
      </w:r>
    </w:p>
    <w:p w14:paraId="4F8ADD93" w14:textId="001F48ED" w:rsidR="00C232BF" w:rsidRPr="0028689D" w:rsidRDefault="00C232BF" w:rsidP="00757400">
      <w:pPr>
        <w:jc w:val="both"/>
        <w:rPr>
          <w:rFonts w:asciiTheme="majorBidi" w:hAnsiTheme="majorBidi" w:cstheme="majorBidi"/>
        </w:rPr>
      </w:pPr>
    </w:p>
    <w:p w14:paraId="18D0871A" w14:textId="2A31B21D" w:rsidR="0076046D" w:rsidRPr="0092572D" w:rsidRDefault="0076046D" w:rsidP="0092572D">
      <w:pPr>
        <w:pStyle w:val="Heading2"/>
        <w:spacing w:before="0" w:line="360" w:lineRule="auto"/>
        <w:ind w:left="390" w:hanging="390"/>
        <w:rPr>
          <w:rFonts w:ascii="Sarmady" w:hAnsi="Sarmady" w:cs="Sarmady"/>
          <w:color w:val="538135" w:themeColor="accent6" w:themeShade="BF"/>
          <w:sz w:val="30"/>
          <w:szCs w:val="30"/>
        </w:rPr>
      </w:pPr>
      <w:r w:rsidRPr="0092572D">
        <w:rPr>
          <w:rFonts w:ascii="Sarmady" w:hAnsi="Sarmady" w:cs="Sarmady"/>
          <w:color w:val="538135" w:themeColor="accent6" w:themeShade="BF"/>
          <w:sz w:val="30"/>
          <w:szCs w:val="30"/>
        </w:rPr>
        <w:t>1.2 Application</w:t>
      </w:r>
      <w:bookmarkEnd w:id="2"/>
    </w:p>
    <w:p w14:paraId="50FE5FAB" w14:textId="77777777" w:rsidR="00D52A98" w:rsidRPr="0092572D" w:rsidRDefault="00D52A98" w:rsidP="00D52A98">
      <w:pPr>
        <w:jc w:val="both"/>
        <w:rPr>
          <w:rFonts w:ascii="Sarmady" w:eastAsia="Calibri" w:hAnsi="Sarmady" w:cs="Sarmady"/>
          <w:color w:val="212121"/>
          <w:sz w:val="28"/>
          <w:szCs w:val="28"/>
          <w:lang w:val="en-PH"/>
        </w:rPr>
      </w:pPr>
      <w:bookmarkStart w:id="3" w:name="_Toc30491262"/>
      <w:r w:rsidRPr="0092572D">
        <w:rPr>
          <w:rFonts w:ascii="Sarmady" w:eastAsia="Calibri" w:hAnsi="Sarmady" w:cs="Sarmady"/>
          <w:color w:val="212121"/>
          <w:sz w:val="28"/>
          <w:szCs w:val="28"/>
          <w:lang w:val="en-PH"/>
        </w:rPr>
        <w:t>The market for Butyl acrylate can be segmented into the following applications: Coatings, adhesives and Textiles &amp; Fibers.</w:t>
      </w:r>
    </w:p>
    <w:p w14:paraId="49A90773" w14:textId="77777777" w:rsidR="00D52A98" w:rsidRPr="0028689D" w:rsidRDefault="00D52A98" w:rsidP="00D52A98">
      <w:pPr>
        <w:jc w:val="both"/>
        <w:rPr>
          <w:rFonts w:asciiTheme="majorBidi" w:hAnsiTheme="majorBidi" w:cstheme="majorBidi"/>
          <w:b/>
          <w:bCs/>
        </w:rPr>
      </w:pPr>
    </w:p>
    <w:p w14:paraId="4650B0B7" w14:textId="1E2AA2F4" w:rsidR="00D52A98" w:rsidRPr="00C44E66" w:rsidRDefault="00C232BF" w:rsidP="00C44E66">
      <w:pPr>
        <w:pStyle w:val="Heading2"/>
        <w:spacing w:before="0" w:line="360" w:lineRule="auto"/>
        <w:ind w:left="390" w:hanging="390"/>
        <w:rPr>
          <w:rFonts w:ascii="Sarmady" w:hAnsi="Sarmady" w:cs="Sarmady"/>
          <w:color w:val="538135" w:themeColor="accent6" w:themeShade="BF"/>
          <w:sz w:val="30"/>
          <w:szCs w:val="30"/>
        </w:rPr>
      </w:pPr>
      <w:r w:rsidRPr="0092572D">
        <w:rPr>
          <w:rFonts w:ascii="Sarmady" w:hAnsi="Sarmady" w:cs="Sarmady"/>
          <w:color w:val="538135" w:themeColor="accent6" w:themeShade="BF"/>
          <w:sz w:val="30"/>
          <w:szCs w:val="30"/>
        </w:rPr>
        <w:t>1</w:t>
      </w:r>
      <w:r w:rsidR="00D52A98" w:rsidRPr="0092572D">
        <w:rPr>
          <w:rFonts w:ascii="Sarmady" w:hAnsi="Sarmady" w:cs="Sarmady"/>
          <w:color w:val="538135" w:themeColor="accent6" w:themeShade="BF"/>
          <w:sz w:val="30"/>
          <w:szCs w:val="30"/>
        </w:rPr>
        <w:t>.2.a Coatings</w:t>
      </w:r>
    </w:p>
    <w:p w14:paraId="209838DF" w14:textId="75355DF4" w:rsidR="00D52A98" w:rsidRPr="0092572D" w:rsidRDefault="00D52A98" w:rsidP="00D52A98">
      <w:pPr>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The major application of Butyl acrylates is surface coatings. Coatings can be classified as (1) architectural coatings, (2) industrial coatings, and (3) special purpose coatings. Architectural coatings are the largest segment of the paints and coatings in</w:t>
      </w:r>
      <w:r w:rsidRPr="0092572D">
        <w:rPr>
          <w:rFonts w:ascii="Sarmady" w:eastAsia="Calibri" w:hAnsi="Sarmady" w:cs="Sarmady"/>
          <w:color w:val="212121"/>
          <w:sz w:val="28"/>
          <w:szCs w:val="28"/>
          <w:lang w:val="en-PH"/>
        </w:rPr>
        <w:softHyphen/>
        <w:t>dustry, as the market also includes consumer coatings. These are used to maintain the surfaces of homes, public buildings, offices, factories, and others. Special purpose coatings are the smallest volume in the coatings industry; however, they experience the fastest growth. These coatings include automotive refinish coatings, industrial mainte</w:t>
      </w:r>
      <w:r w:rsidRPr="0092572D">
        <w:rPr>
          <w:rFonts w:ascii="Sarmady" w:eastAsia="Calibri" w:hAnsi="Sarmady" w:cs="Sarmady"/>
          <w:color w:val="212121"/>
          <w:sz w:val="28"/>
          <w:szCs w:val="28"/>
          <w:lang w:val="en-PH"/>
        </w:rPr>
        <w:softHyphen/>
        <w:t>nance coatings, aerosol coatings, marine paints, and traffic marking paint. The most common commodity acrylate used in coatings is butyl acrylate</w:t>
      </w:r>
      <w:r w:rsidR="00C232BF" w:rsidRPr="0092572D">
        <w:rPr>
          <w:rFonts w:ascii="Sarmady" w:eastAsia="Calibri" w:hAnsi="Sarmady" w:cs="Sarmady"/>
          <w:color w:val="212121"/>
          <w:sz w:val="28"/>
          <w:szCs w:val="28"/>
          <w:lang w:val="en-PH"/>
        </w:rPr>
        <w:t xml:space="preserve"> and </w:t>
      </w:r>
      <w:r w:rsidRPr="0092572D">
        <w:rPr>
          <w:rFonts w:ascii="Sarmady" w:eastAsia="Calibri" w:hAnsi="Sarmady" w:cs="Sarmady"/>
          <w:color w:val="212121"/>
          <w:sz w:val="28"/>
          <w:szCs w:val="28"/>
          <w:lang w:val="en-PH"/>
        </w:rPr>
        <w:t>is mostly used as a base component in coating formula</w:t>
      </w:r>
      <w:r w:rsidRPr="0092572D">
        <w:rPr>
          <w:rFonts w:ascii="Sarmady" w:eastAsia="Calibri" w:hAnsi="Sarmady" w:cs="Sarmady"/>
          <w:color w:val="212121"/>
          <w:sz w:val="28"/>
          <w:szCs w:val="28"/>
          <w:lang w:val="en-PH"/>
        </w:rPr>
        <w:softHyphen/>
        <w:t xml:space="preserve">tions. Butyl acrylate also is often employed in the formulation to allow the final paint formulation to be poured easily. </w:t>
      </w:r>
    </w:p>
    <w:p w14:paraId="0ACA7511" w14:textId="77777777" w:rsidR="00D52A98" w:rsidRPr="0028689D" w:rsidRDefault="00D52A98" w:rsidP="00D52A98">
      <w:pPr>
        <w:jc w:val="both"/>
        <w:rPr>
          <w:rFonts w:asciiTheme="majorBidi" w:hAnsiTheme="majorBidi" w:cstheme="majorBidi"/>
        </w:rPr>
      </w:pPr>
    </w:p>
    <w:p w14:paraId="13F9CD8B" w14:textId="60065245" w:rsidR="00D52A98" w:rsidRPr="0092572D" w:rsidRDefault="00C232BF" w:rsidP="0092572D">
      <w:pPr>
        <w:pStyle w:val="Heading2"/>
        <w:spacing w:before="0" w:line="360" w:lineRule="auto"/>
        <w:ind w:left="390" w:hanging="390"/>
        <w:rPr>
          <w:rFonts w:ascii="Sarmady" w:hAnsi="Sarmady" w:cs="Sarmady"/>
          <w:color w:val="538135" w:themeColor="accent6" w:themeShade="BF"/>
          <w:sz w:val="30"/>
          <w:szCs w:val="30"/>
        </w:rPr>
      </w:pPr>
      <w:r w:rsidRPr="0092572D">
        <w:rPr>
          <w:rFonts w:ascii="Sarmady" w:hAnsi="Sarmady" w:cs="Sarmady"/>
          <w:color w:val="538135" w:themeColor="accent6" w:themeShade="BF"/>
          <w:sz w:val="30"/>
          <w:szCs w:val="30"/>
        </w:rPr>
        <w:t>1</w:t>
      </w:r>
      <w:r w:rsidR="00D52A98" w:rsidRPr="0092572D">
        <w:rPr>
          <w:rFonts w:ascii="Sarmady" w:hAnsi="Sarmady" w:cs="Sarmady"/>
          <w:color w:val="538135" w:themeColor="accent6" w:themeShade="BF"/>
          <w:sz w:val="30"/>
          <w:szCs w:val="30"/>
        </w:rPr>
        <w:t>.2.b. Adhesives</w:t>
      </w:r>
    </w:p>
    <w:p w14:paraId="7F10402F" w14:textId="1B7B845C" w:rsidR="00D52A98" w:rsidRPr="0092572D" w:rsidRDefault="00D52A98" w:rsidP="00D52A98">
      <w:pPr>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Acrylic polymers and copolymers find use as pressure-sensitive adhesives in tapes, decals, and labels. Along with their superior chemical resistance properties, acrylics possess an excellent balance of tack, peel, and shear properties, which are crucial in the adhesives market. Acrylates also provide thermal stability and reduced set time in adhesives applications. </w:t>
      </w:r>
      <w:r w:rsidR="00C232BF" w:rsidRPr="0092572D">
        <w:rPr>
          <w:rFonts w:ascii="Sarmady" w:eastAsia="Calibri" w:hAnsi="Sarmady" w:cs="Sarmady"/>
          <w:color w:val="212121"/>
          <w:sz w:val="28"/>
          <w:szCs w:val="28"/>
          <w:lang w:val="en-PH"/>
        </w:rPr>
        <w:t>B</w:t>
      </w:r>
      <w:r w:rsidRPr="0092572D">
        <w:rPr>
          <w:rFonts w:ascii="Sarmady" w:eastAsia="Calibri" w:hAnsi="Sarmady" w:cs="Sarmady"/>
          <w:color w:val="212121"/>
          <w:sz w:val="28"/>
          <w:szCs w:val="28"/>
          <w:lang w:val="en-PH"/>
        </w:rPr>
        <w:t>utyl acrylate are the most common types of acrylates in pres</w:t>
      </w:r>
      <w:r w:rsidRPr="0092572D">
        <w:rPr>
          <w:rFonts w:ascii="Sarmady" w:eastAsia="Calibri" w:hAnsi="Sarmady" w:cs="Sarmady"/>
          <w:color w:val="212121"/>
          <w:sz w:val="28"/>
          <w:szCs w:val="28"/>
          <w:lang w:val="en-PH"/>
        </w:rPr>
        <w:softHyphen/>
        <w:t>sure-sensitive adhesives.</w:t>
      </w:r>
    </w:p>
    <w:p w14:paraId="1E85D9F5" w14:textId="77777777" w:rsidR="0092572D" w:rsidRDefault="0092572D" w:rsidP="00D52A98">
      <w:pPr>
        <w:jc w:val="both"/>
        <w:rPr>
          <w:rFonts w:asciiTheme="majorBidi" w:hAnsiTheme="majorBidi" w:cstheme="majorBidi"/>
          <w:color w:val="000000"/>
          <w:spacing w:val="-9"/>
        </w:rPr>
      </w:pPr>
    </w:p>
    <w:p w14:paraId="04D5786C" w14:textId="77777777" w:rsidR="0092572D" w:rsidRPr="0028689D" w:rsidRDefault="0092572D" w:rsidP="00D52A98">
      <w:pPr>
        <w:jc w:val="both"/>
        <w:rPr>
          <w:rFonts w:asciiTheme="majorBidi" w:hAnsiTheme="majorBidi" w:cstheme="majorBidi"/>
          <w:color w:val="000000"/>
          <w:spacing w:val="-9"/>
        </w:rPr>
      </w:pPr>
    </w:p>
    <w:p w14:paraId="2D7B59D0" w14:textId="2413A73C" w:rsidR="00D52A98" w:rsidRPr="0092572D" w:rsidRDefault="00C232BF" w:rsidP="0092572D">
      <w:pPr>
        <w:pStyle w:val="Heading2"/>
        <w:spacing w:before="0" w:line="360" w:lineRule="auto"/>
        <w:ind w:left="390" w:hanging="390"/>
        <w:rPr>
          <w:rFonts w:ascii="Sarmady" w:hAnsi="Sarmady" w:cs="Sarmady"/>
          <w:color w:val="538135" w:themeColor="accent6" w:themeShade="BF"/>
          <w:sz w:val="30"/>
          <w:szCs w:val="30"/>
        </w:rPr>
      </w:pPr>
      <w:r w:rsidRPr="0092572D">
        <w:rPr>
          <w:rFonts w:ascii="Sarmady" w:hAnsi="Sarmady" w:cs="Sarmady"/>
          <w:color w:val="538135" w:themeColor="accent6" w:themeShade="BF"/>
          <w:sz w:val="30"/>
          <w:szCs w:val="30"/>
        </w:rPr>
        <w:t>1</w:t>
      </w:r>
      <w:r w:rsidR="00D52A98" w:rsidRPr="0092572D">
        <w:rPr>
          <w:rFonts w:ascii="Sarmady" w:hAnsi="Sarmady" w:cs="Sarmady"/>
          <w:color w:val="538135" w:themeColor="accent6" w:themeShade="BF"/>
          <w:sz w:val="30"/>
          <w:szCs w:val="30"/>
        </w:rPr>
        <w:t>.2.c Textiles &amp; Fibers</w:t>
      </w:r>
    </w:p>
    <w:p w14:paraId="69306B62" w14:textId="0A924FA6" w:rsidR="008A105F" w:rsidRPr="0092572D" w:rsidRDefault="00D52A98" w:rsidP="00DE74DD">
      <w:pPr>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In textile applications, </w:t>
      </w:r>
      <w:r w:rsidR="00C232BF" w:rsidRPr="0092572D">
        <w:rPr>
          <w:rFonts w:ascii="Sarmady" w:eastAsia="Calibri" w:hAnsi="Sarmady" w:cs="Sarmady"/>
          <w:color w:val="212121"/>
          <w:sz w:val="28"/>
          <w:szCs w:val="28"/>
          <w:lang w:val="en-PH"/>
        </w:rPr>
        <w:t>Butyl Acrylates</w:t>
      </w:r>
      <w:r w:rsidRPr="0092572D">
        <w:rPr>
          <w:rFonts w:ascii="Sarmady" w:eastAsia="Calibri" w:hAnsi="Sarmady" w:cs="Sarmady"/>
          <w:color w:val="212121"/>
          <w:sz w:val="28"/>
          <w:szCs w:val="28"/>
          <w:lang w:val="en-PH"/>
        </w:rPr>
        <w:t xml:space="preserve"> are used in the form of emulsion polymers as bind</w:t>
      </w:r>
      <w:r w:rsidRPr="0092572D">
        <w:rPr>
          <w:rFonts w:ascii="Sarmady" w:eastAsia="Calibri" w:hAnsi="Sarmady" w:cs="Sarmady"/>
          <w:color w:val="212121"/>
          <w:sz w:val="28"/>
          <w:szCs w:val="28"/>
          <w:lang w:val="en-PH"/>
        </w:rPr>
        <w:softHyphen/>
        <w:t>ers for fiberfill and nonwoven fabrics, textile bonding or laminating, flocking, back coat</w:t>
      </w:r>
      <w:r w:rsidRPr="0092572D">
        <w:rPr>
          <w:rFonts w:ascii="Sarmady" w:eastAsia="Calibri" w:hAnsi="Sarmady" w:cs="Sarmady"/>
          <w:color w:val="212121"/>
          <w:sz w:val="28"/>
          <w:szCs w:val="28"/>
          <w:lang w:val="en-PH"/>
        </w:rPr>
        <w:softHyphen/>
        <w:t>ing, and pigment printing applications.</w:t>
      </w:r>
    </w:p>
    <w:p w14:paraId="3A31B247" w14:textId="4EFE6DC2" w:rsidR="008A105F" w:rsidRPr="0028689D" w:rsidRDefault="008A105F" w:rsidP="00A124D8">
      <w:pPr>
        <w:pStyle w:val="NormalWeb"/>
        <w:spacing w:before="0" w:beforeAutospacing="0" w:after="0" w:afterAutospacing="0" w:line="360" w:lineRule="auto"/>
        <w:jc w:val="both"/>
        <w:rPr>
          <w:rFonts w:asciiTheme="majorBidi" w:hAnsiTheme="majorBidi" w:cstheme="majorBidi"/>
        </w:rPr>
      </w:pPr>
    </w:p>
    <w:p w14:paraId="02250EAD" w14:textId="118C5E72" w:rsidR="0076046D" w:rsidRPr="0092572D" w:rsidRDefault="004460F9" w:rsidP="0092572D">
      <w:pPr>
        <w:pStyle w:val="Heading2"/>
        <w:spacing w:before="0" w:line="360" w:lineRule="auto"/>
        <w:ind w:left="390" w:hanging="390"/>
        <w:rPr>
          <w:rFonts w:ascii="Sarmady" w:hAnsi="Sarmady" w:cs="Sarmady"/>
          <w:color w:val="538135" w:themeColor="accent6" w:themeShade="BF"/>
          <w:sz w:val="30"/>
          <w:szCs w:val="30"/>
        </w:rPr>
      </w:pPr>
      <w:r w:rsidRPr="0092572D">
        <w:rPr>
          <w:rFonts w:ascii="Sarmady" w:hAnsi="Sarmady" w:cs="Sarmady"/>
          <w:noProof/>
          <w:color w:val="538135" w:themeColor="accent6" w:themeShade="BF"/>
          <w:sz w:val="30"/>
          <w:szCs w:val="30"/>
        </w:rPr>
        <w:drawing>
          <wp:anchor distT="0" distB="0" distL="114300" distR="114300" simplePos="0" relativeHeight="251714560" behindDoc="1" locked="0" layoutInCell="1" allowOverlap="1" wp14:anchorId="04C24FCA" wp14:editId="1C919300">
            <wp:simplePos x="0" y="0"/>
            <wp:positionH relativeFrom="margin">
              <wp:posOffset>3114040</wp:posOffset>
            </wp:positionH>
            <wp:positionV relativeFrom="paragraph">
              <wp:posOffset>152400</wp:posOffset>
            </wp:positionV>
            <wp:extent cx="2055495" cy="2868295"/>
            <wp:effectExtent l="0" t="0" r="1905" b="8255"/>
            <wp:wrapTight wrapText="bothSides">
              <wp:wrapPolygon edited="0">
                <wp:start x="0" y="0"/>
                <wp:lineTo x="0" y="21519"/>
                <wp:lineTo x="21420" y="21519"/>
                <wp:lineTo x="21420" y="0"/>
                <wp:lineTo x="0" y="0"/>
              </wp:wrapPolygon>
            </wp:wrapTight>
            <wp:docPr id="18" name="Picture 18" descr="BUTYL ACRYLATE MONOMER – Sten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TYL ACRYLATE MONOMER – Stenf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5495" cy="286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689D">
        <w:rPr>
          <w:rFonts w:asciiTheme="majorBidi" w:hAnsiTheme="majorBidi"/>
          <w:noProof/>
        </w:rPr>
        <w:drawing>
          <wp:anchor distT="0" distB="0" distL="114300" distR="114300" simplePos="0" relativeHeight="251713536" behindDoc="1" locked="0" layoutInCell="1" allowOverlap="1" wp14:anchorId="49E650BC" wp14:editId="428EF2CC">
            <wp:simplePos x="0" y="0"/>
            <wp:positionH relativeFrom="column">
              <wp:posOffset>327025</wp:posOffset>
            </wp:positionH>
            <wp:positionV relativeFrom="paragraph">
              <wp:posOffset>219710</wp:posOffset>
            </wp:positionV>
            <wp:extent cx="2369820" cy="2800350"/>
            <wp:effectExtent l="0" t="0" r="0" b="0"/>
            <wp:wrapTight wrapText="bothSides">
              <wp:wrapPolygon edited="0">
                <wp:start x="0" y="0"/>
                <wp:lineTo x="0" y="21453"/>
                <wp:lineTo x="21357" y="21453"/>
                <wp:lineTo x="21357" y="0"/>
                <wp:lineTo x="0" y="0"/>
              </wp:wrapPolygon>
            </wp:wrapTight>
            <wp:docPr id="15" name="Picture 15" descr="Butyl Acrylate 99.5% Price Competitive (ba) Cas No. 141-32-2 - Buy Butyl  Acrylate,Butyl Acrylate Monomer,Butyl Acrylate Price 99.5%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tyl Acrylate 99.5% Price Competitive (ba) Cas No. 141-32-2 - Buy Butyl  Acrylate,Butyl Acrylate Monomer,Butyl Acrylate Price 99.5% Product on  Alibaba.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982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72D">
        <w:rPr>
          <w:rFonts w:ascii="Sarmady" w:hAnsi="Sarmady" w:cs="Sarmady"/>
          <w:color w:val="538135" w:themeColor="accent6" w:themeShade="BF"/>
          <w:sz w:val="30"/>
          <w:szCs w:val="30"/>
        </w:rPr>
        <w:t xml:space="preserve">1.3 </w:t>
      </w:r>
      <w:r w:rsidR="0076046D" w:rsidRPr="0092572D">
        <w:rPr>
          <w:rFonts w:ascii="Sarmady" w:hAnsi="Sarmady" w:cs="Sarmady"/>
          <w:color w:val="538135" w:themeColor="accent6" w:themeShade="BF"/>
          <w:sz w:val="30"/>
          <w:szCs w:val="30"/>
        </w:rPr>
        <w:t>Pictures</w:t>
      </w:r>
      <w:bookmarkEnd w:id="3"/>
    </w:p>
    <w:p w14:paraId="47D85C7D" w14:textId="6814B61D" w:rsidR="00F57FBF" w:rsidRPr="0092572D" w:rsidRDefault="00A124D8" w:rsidP="00A124D8">
      <w:pPr>
        <w:spacing w:line="360" w:lineRule="auto"/>
        <w:rPr>
          <w:rFonts w:ascii="Sarmady" w:eastAsiaTheme="majorEastAsia" w:hAnsi="Sarmady" w:cs="Sarmady"/>
          <w:color w:val="538135" w:themeColor="accent6" w:themeShade="BF"/>
          <w:sz w:val="30"/>
          <w:szCs w:val="30"/>
        </w:rPr>
      </w:pPr>
      <w:r w:rsidRPr="0092572D">
        <w:rPr>
          <w:rFonts w:ascii="Sarmady" w:eastAsiaTheme="majorEastAsia" w:hAnsi="Sarmady" w:cs="Sarmady"/>
          <w:color w:val="538135" w:themeColor="accent6" w:themeShade="BF"/>
          <w:sz w:val="30"/>
          <w:szCs w:val="30"/>
        </w:rPr>
        <w:t xml:space="preserve">1.4 </w:t>
      </w:r>
      <w:r w:rsidR="000622D3" w:rsidRPr="0092572D">
        <w:rPr>
          <w:rFonts w:ascii="Sarmady" w:eastAsiaTheme="majorEastAsia" w:hAnsi="Sarmady" w:cs="Sarmady"/>
          <w:color w:val="538135" w:themeColor="accent6" w:themeShade="BF"/>
          <w:sz w:val="30"/>
          <w:szCs w:val="30"/>
        </w:rPr>
        <w:t>Product substitutes</w:t>
      </w:r>
    </w:p>
    <w:p w14:paraId="6E0FBB3D" w14:textId="11662C5B" w:rsidR="003B4943" w:rsidRPr="0092572D" w:rsidRDefault="00C232BF" w:rsidP="00061FFE">
      <w:pPr>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There is no substitute for BA however other acrylates like 2- Ethylhexyl Acrylate</w:t>
      </w:r>
      <w:r w:rsidR="00C212F4" w:rsidRPr="0092572D">
        <w:rPr>
          <w:rFonts w:ascii="Sarmady" w:eastAsia="Calibri" w:hAnsi="Sarmady" w:cs="Sarmady"/>
          <w:color w:val="212121"/>
          <w:sz w:val="28"/>
          <w:szCs w:val="28"/>
          <w:lang w:val="en-PH"/>
        </w:rPr>
        <w:t xml:space="preserve"> </w:t>
      </w:r>
      <w:r w:rsidR="000E699C" w:rsidRPr="0092572D">
        <w:rPr>
          <w:rFonts w:ascii="Sarmady" w:eastAsia="Calibri" w:hAnsi="Sarmady" w:cs="Sarmady"/>
          <w:color w:val="212121"/>
          <w:sz w:val="28"/>
          <w:szCs w:val="28"/>
          <w:lang w:val="en-PH"/>
        </w:rPr>
        <w:t>(2</w:t>
      </w:r>
      <w:r w:rsidR="00C212F4" w:rsidRPr="0092572D">
        <w:rPr>
          <w:rFonts w:ascii="Sarmady" w:eastAsia="Calibri" w:hAnsi="Sarmady" w:cs="Sarmady"/>
          <w:color w:val="212121"/>
          <w:sz w:val="28"/>
          <w:szCs w:val="28"/>
          <w:lang w:val="en-PH"/>
        </w:rPr>
        <w:t>-EHA)</w:t>
      </w:r>
      <w:r w:rsidRPr="0092572D">
        <w:rPr>
          <w:rFonts w:ascii="Sarmady" w:eastAsia="Calibri" w:hAnsi="Sarmady" w:cs="Sarmady"/>
          <w:color w:val="212121"/>
          <w:sz w:val="28"/>
          <w:szCs w:val="28"/>
          <w:lang w:val="en-PH"/>
        </w:rPr>
        <w:t xml:space="preserve"> can substitute BA in some applications.</w:t>
      </w:r>
    </w:p>
    <w:p w14:paraId="2327E812" w14:textId="77777777" w:rsidR="0092572D" w:rsidRPr="0028689D" w:rsidRDefault="0092572D" w:rsidP="00061FFE">
      <w:pPr>
        <w:jc w:val="both"/>
        <w:rPr>
          <w:rFonts w:asciiTheme="majorBidi" w:hAnsiTheme="majorBidi" w:cstheme="majorBidi"/>
          <w:color w:val="000000"/>
        </w:rPr>
      </w:pPr>
    </w:p>
    <w:p w14:paraId="25B2F7AC" w14:textId="18DD1F02" w:rsidR="00774D2F" w:rsidRPr="0092572D" w:rsidRDefault="006930D1" w:rsidP="0092572D">
      <w:pPr>
        <w:pStyle w:val="Heading1"/>
        <w:spacing w:before="0" w:line="360" w:lineRule="auto"/>
        <w:rPr>
          <w:rFonts w:ascii="Sarmady" w:hAnsi="Sarmady" w:cs="Sarmady"/>
          <w:b/>
          <w:bCs/>
          <w:color w:val="538135" w:themeColor="accent6" w:themeShade="BF"/>
        </w:rPr>
      </w:pPr>
      <w:r w:rsidRPr="0092572D">
        <w:rPr>
          <w:rFonts w:ascii="Sarmady" w:hAnsi="Sarmady" w:cs="Sarmady"/>
          <w:b/>
          <w:bCs/>
          <w:color w:val="538135" w:themeColor="accent6" w:themeShade="BF"/>
        </w:rPr>
        <w:t>2.</w:t>
      </w:r>
      <w:r w:rsidR="00C666E6">
        <w:rPr>
          <w:rFonts w:ascii="Sarmady" w:hAnsi="Sarmady" w:cs="Sarmady"/>
          <w:b/>
          <w:bCs/>
          <w:color w:val="538135" w:themeColor="accent6" w:themeShade="BF"/>
        </w:rPr>
        <w:t xml:space="preserve"> </w:t>
      </w:r>
      <w:r w:rsidR="00DE6CD1" w:rsidRPr="0092572D">
        <w:rPr>
          <w:rFonts w:ascii="Sarmady" w:hAnsi="Sarmady" w:cs="Sarmady"/>
          <w:b/>
          <w:bCs/>
          <w:color w:val="538135" w:themeColor="accent6" w:themeShade="BF"/>
        </w:rPr>
        <w:t xml:space="preserve">Market Dynamic </w:t>
      </w:r>
    </w:p>
    <w:p w14:paraId="3C903465" w14:textId="715B1514" w:rsidR="007426A8" w:rsidRDefault="00C02CC6" w:rsidP="0092572D">
      <w:pPr>
        <w:spacing w:line="360" w:lineRule="auto"/>
        <w:rPr>
          <w:rFonts w:ascii="Sarmady" w:eastAsiaTheme="majorEastAsia" w:hAnsi="Sarmady" w:cs="Sarmady"/>
          <w:color w:val="538135" w:themeColor="accent6" w:themeShade="BF"/>
          <w:sz w:val="30"/>
          <w:szCs w:val="30"/>
        </w:rPr>
      </w:pPr>
      <w:bookmarkStart w:id="4" w:name="_Toc30491264"/>
      <w:r w:rsidRPr="0092572D">
        <w:rPr>
          <w:rFonts w:ascii="Sarmady" w:eastAsiaTheme="majorEastAsia" w:hAnsi="Sarmady" w:cs="Sarmady"/>
          <w:color w:val="538135" w:themeColor="accent6" w:themeShade="BF"/>
          <w:sz w:val="30"/>
          <w:szCs w:val="30"/>
        </w:rPr>
        <w:t>2.1 Historical</w:t>
      </w:r>
      <w:r w:rsidR="000A0E35" w:rsidRPr="0092572D">
        <w:rPr>
          <w:rFonts w:ascii="Sarmady" w:eastAsiaTheme="majorEastAsia" w:hAnsi="Sarmady" w:cs="Sarmady"/>
          <w:color w:val="538135" w:themeColor="accent6" w:themeShade="BF"/>
          <w:sz w:val="30"/>
          <w:szCs w:val="30"/>
        </w:rPr>
        <w:t xml:space="preserve"> </w:t>
      </w:r>
      <w:bookmarkEnd w:id="4"/>
      <w:r w:rsidR="000A0E35" w:rsidRPr="0092572D">
        <w:rPr>
          <w:rFonts w:ascii="Sarmady" w:eastAsiaTheme="majorEastAsia" w:hAnsi="Sarmady" w:cs="Sarmady"/>
          <w:color w:val="538135" w:themeColor="accent6" w:themeShade="BF"/>
          <w:sz w:val="30"/>
          <w:szCs w:val="30"/>
        </w:rPr>
        <w:t>Supply/Demand</w:t>
      </w:r>
      <w:r w:rsidRPr="0092572D">
        <w:rPr>
          <w:rFonts w:ascii="Sarmady" w:eastAsiaTheme="majorEastAsia" w:hAnsi="Sarmady" w:cs="Sarmady"/>
          <w:color w:val="538135" w:themeColor="accent6" w:themeShade="BF"/>
          <w:sz w:val="30"/>
          <w:szCs w:val="30"/>
        </w:rPr>
        <w:t xml:space="preserve"> </w:t>
      </w:r>
    </w:p>
    <w:tbl>
      <w:tblPr>
        <w:tblW w:w="8720" w:type="dxa"/>
        <w:jc w:val="center"/>
        <w:tblLook w:val="04A0" w:firstRow="1" w:lastRow="0" w:firstColumn="1" w:lastColumn="0" w:noHBand="0" w:noVBand="1"/>
      </w:tblPr>
      <w:tblGrid>
        <w:gridCol w:w="3580"/>
        <w:gridCol w:w="1360"/>
        <w:gridCol w:w="1260"/>
        <w:gridCol w:w="1260"/>
        <w:gridCol w:w="1260"/>
      </w:tblGrid>
      <w:tr w:rsidR="00C666E6" w:rsidRPr="001D7372" w14:paraId="67F3AC7C" w14:textId="77777777" w:rsidTr="00023B0F">
        <w:trPr>
          <w:trHeight w:val="46"/>
          <w:jc w:val="center"/>
        </w:trPr>
        <w:tc>
          <w:tcPr>
            <w:tcW w:w="3580" w:type="dxa"/>
            <w:tcBorders>
              <w:top w:val="single" w:sz="8" w:space="0" w:color="auto"/>
              <w:left w:val="single" w:sz="8" w:space="0" w:color="auto"/>
              <w:bottom w:val="single" w:sz="8" w:space="0" w:color="auto"/>
              <w:right w:val="single" w:sz="8" w:space="0" w:color="auto"/>
            </w:tcBorders>
            <w:shd w:val="clear" w:color="000000" w:fill="548235"/>
            <w:vAlign w:val="center"/>
            <w:hideMark/>
          </w:tcPr>
          <w:p w14:paraId="4092498D" w14:textId="77777777" w:rsidR="00C666E6" w:rsidRPr="001D7372" w:rsidRDefault="00C666E6" w:rsidP="00B9563A">
            <w:pPr>
              <w:rPr>
                <w:rFonts w:ascii="Sarmady" w:eastAsia="Times New Roman" w:hAnsi="Sarmady" w:cs="Sarmady"/>
                <w:b/>
                <w:bCs/>
                <w:color w:val="FFFFFF"/>
                <w:sz w:val="28"/>
                <w:szCs w:val="28"/>
              </w:rPr>
            </w:pPr>
            <w:bookmarkStart w:id="5" w:name="_Hlk162524516"/>
            <w:r w:rsidRPr="001D7372">
              <w:rPr>
                <w:rFonts w:ascii="Sarmady" w:eastAsia="Times New Roman" w:hAnsi="Sarmady" w:cs="Sarmady"/>
                <w:b/>
                <w:bCs/>
                <w:color w:val="FFFFFF"/>
                <w:sz w:val="28"/>
                <w:szCs w:val="28"/>
              </w:rPr>
              <w:t xml:space="preserve">Butyl Acrylate </w:t>
            </w:r>
            <w:bookmarkEnd w:id="5"/>
            <w:r w:rsidRPr="001D7372">
              <w:rPr>
                <w:rFonts w:ascii="Sarmady" w:eastAsia="Times New Roman" w:hAnsi="Sarmady" w:cs="Sarmady"/>
                <w:b/>
                <w:bCs/>
                <w:color w:val="FFFFFF"/>
                <w:sz w:val="28"/>
                <w:szCs w:val="28"/>
              </w:rPr>
              <w:t>(TPA)</w:t>
            </w:r>
          </w:p>
        </w:tc>
        <w:tc>
          <w:tcPr>
            <w:tcW w:w="1360" w:type="dxa"/>
            <w:tcBorders>
              <w:top w:val="single" w:sz="8" w:space="0" w:color="auto"/>
              <w:left w:val="nil"/>
              <w:bottom w:val="single" w:sz="8" w:space="0" w:color="auto"/>
              <w:right w:val="single" w:sz="8" w:space="0" w:color="auto"/>
            </w:tcBorders>
            <w:shd w:val="clear" w:color="000000" w:fill="548235"/>
            <w:vAlign w:val="center"/>
            <w:hideMark/>
          </w:tcPr>
          <w:p w14:paraId="471C70C7" w14:textId="77777777" w:rsidR="00C666E6" w:rsidRPr="001D7372" w:rsidRDefault="00C666E6" w:rsidP="00B9563A">
            <w:pPr>
              <w:jc w:val="center"/>
              <w:rPr>
                <w:rFonts w:ascii="Sarmady" w:eastAsia="Times New Roman" w:hAnsi="Sarmady" w:cs="Sarmady"/>
                <w:b/>
                <w:bCs/>
                <w:color w:val="FFFFFF"/>
                <w:sz w:val="28"/>
                <w:szCs w:val="28"/>
              </w:rPr>
            </w:pPr>
            <w:r w:rsidRPr="001D7372">
              <w:rPr>
                <w:rFonts w:ascii="Sarmady" w:eastAsia="Times New Roman" w:hAnsi="Sarmady" w:cs="Sarmady"/>
                <w:b/>
                <w:bCs/>
                <w:color w:val="FFFFFF"/>
                <w:sz w:val="28"/>
                <w:szCs w:val="28"/>
              </w:rPr>
              <w:t xml:space="preserve">Installed Capacity </w:t>
            </w:r>
          </w:p>
        </w:tc>
        <w:tc>
          <w:tcPr>
            <w:tcW w:w="1260" w:type="dxa"/>
            <w:tcBorders>
              <w:top w:val="single" w:sz="8" w:space="0" w:color="auto"/>
              <w:left w:val="nil"/>
              <w:bottom w:val="single" w:sz="8" w:space="0" w:color="auto"/>
              <w:right w:val="single" w:sz="8" w:space="0" w:color="000000"/>
            </w:tcBorders>
            <w:shd w:val="clear" w:color="000000" w:fill="548235"/>
            <w:vAlign w:val="center"/>
            <w:hideMark/>
          </w:tcPr>
          <w:p w14:paraId="291F51DE" w14:textId="77777777" w:rsidR="00C666E6" w:rsidRPr="001D7372" w:rsidRDefault="00C666E6" w:rsidP="00B9563A">
            <w:pPr>
              <w:jc w:val="center"/>
              <w:rPr>
                <w:rFonts w:ascii="Sarmady" w:eastAsia="Times New Roman" w:hAnsi="Sarmady" w:cs="Sarmady"/>
                <w:color w:val="FFFFFF"/>
                <w:sz w:val="28"/>
                <w:szCs w:val="28"/>
              </w:rPr>
            </w:pPr>
            <w:r w:rsidRPr="001D7372">
              <w:rPr>
                <w:rFonts w:ascii="Sarmady" w:eastAsia="Times New Roman" w:hAnsi="Sarmady" w:cs="Sarmady"/>
                <w:color w:val="FFFFFF"/>
                <w:sz w:val="28"/>
                <w:szCs w:val="28"/>
              </w:rPr>
              <w:t>2021</w:t>
            </w:r>
          </w:p>
        </w:tc>
        <w:tc>
          <w:tcPr>
            <w:tcW w:w="1260" w:type="dxa"/>
            <w:tcBorders>
              <w:top w:val="single" w:sz="8" w:space="0" w:color="auto"/>
              <w:left w:val="nil"/>
              <w:bottom w:val="single" w:sz="8" w:space="0" w:color="auto"/>
              <w:right w:val="single" w:sz="8" w:space="0" w:color="000000"/>
            </w:tcBorders>
            <w:shd w:val="clear" w:color="000000" w:fill="548235"/>
            <w:vAlign w:val="center"/>
            <w:hideMark/>
          </w:tcPr>
          <w:p w14:paraId="319487BE" w14:textId="77777777" w:rsidR="00C666E6" w:rsidRPr="001D7372" w:rsidRDefault="00C666E6" w:rsidP="00B9563A">
            <w:pPr>
              <w:jc w:val="center"/>
              <w:rPr>
                <w:rFonts w:ascii="Sarmady" w:eastAsia="Times New Roman" w:hAnsi="Sarmady" w:cs="Sarmady"/>
                <w:color w:val="FFFFFF"/>
                <w:sz w:val="28"/>
                <w:szCs w:val="28"/>
              </w:rPr>
            </w:pPr>
            <w:r w:rsidRPr="001D7372">
              <w:rPr>
                <w:rFonts w:ascii="Sarmady" w:eastAsia="Times New Roman" w:hAnsi="Sarmady" w:cs="Sarmady"/>
                <w:color w:val="FFFFFF"/>
                <w:sz w:val="28"/>
                <w:szCs w:val="28"/>
              </w:rPr>
              <w:t>2022</w:t>
            </w:r>
          </w:p>
        </w:tc>
        <w:tc>
          <w:tcPr>
            <w:tcW w:w="1260" w:type="dxa"/>
            <w:tcBorders>
              <w:top w:val="single" w:sz="8" w:space="0" w:color="auto"/>
              <w:left w:val="nil"/>
              <w:bottom w:val="single" w:sz="8" w:space="0" w:color="auto"/>
              <w:right w:val="single" w:sz="8" w:space="0" w:color="auto"/>
            </w:tcBorders>
            <w:shd w:val="clear" w:color="000000" w:fill="548235"/>
            <w:vAlign w:val="center"/>
            <w:hideMark/>
          </w:tcPr>
          <w:p w14:paraId="2A28528D" w14:textId="77777777" w:rsidR="00C666E6" w:rsidRPr="001D7372" w:rsidRDefault="00C666E6" w:rsidP="00B9563A">
            <w:pPr>
              <w:jc w:val="center"/>
              <w:rPr>
                <w:rFonts w:ascii="Sarmady" w:eastAsia="Times New Roman" w:hAnsi="Sarmady" w:cs="Sarmady"/>
                <w:color w:val="FFFFFF"/>
                <w:sz w:val="28"/>
                <w:szCs w:val="28"/>
              </w:rPr>
            </w:pPr>
            <w:r w:rsidRPr="001D7372">
              <w:rPr>
                <w:rFonts w:ascii="Sarmady" w:eastAsia="Times New Roman" w:hAnsi="Sarmady" w:cs="Sarmady"/>
                <w:color w:val="FFFFFF"/>
                <w:sz w:val="28"/>
                <w:szCs w:val="28"/>
              </w:rPr>
              <w:t>2023</w:t>
            </w:r>
          </w:p>
        </w:tc>
      </w:tr>
      <w:tr w:rsidR="00C666E6" w:rsidRPr="001D7372" w14:paraId="51781425" w14:textId="77777777" w:rsidTr="00023B0F">
        <w:trPr>
          <w:trHeight w:val="99"/>
          <w:jc w:val="center"/>
        </w:trPr>
        <w:tc>
          <w:tcPr>
            <w:tcW w:w="3580" w:type="dxa"/>
            <w:tcBorders>
              <w:top w:val="nil"/>
              <w:left w:val="single" w:sz="8" w:space="0" w:color="auto"/>
              <w:bottom w:val="single" w:sz="8" w:space="0" w:color="auto"/>
              <w:right w:val="single" w:sz="8" w:space="0" w:color="auto"/>
            </w:tcBorders>
            <w:shd w:val="clear" w:color="000000" w:fill="808080"/>
            <w:noWrap/>
            <w:vAlign w:val="center"/>
            <w:hideMark/>
          </w:tcPr>
          <w:p w14:paraId="0A2CF2E8"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 xml:space="preserve">Saudi Acrylic Monomer Company </w:t>
            </w:r>
          </w:p>
        </w:tc>
        <w:tc>
          <w:tcPr>
            <w:tcW w:w="1360" w:type="dxa"/>
            <w:tcBorders>
              <w:top w:val="nil"/>
              <w:left w:val="nil"/>
              <w:bottom w:val="single" w:sz="8" w:space="0" w:color="auto"/>
              <w:right w:val="single" w:sz="8" w:space="0" w:color="auto"/>
            </w:tcBorders>
            <w:shd w:val="clear" w:color="auto" w:fill="auto"/>
            <w:noWrap/>
            <w:vAlign w:val="center"/>
            <w:hideMark/>
          </w:tcPr>
          <w:p w14:paraId="796F6A4C" w14:textId="77777777" w:rsidR="00C666E6" w:rsidRPr="001D7372" w:rsidRDefault="00C666E6" w:rsidP="00B9563A">
            <w:pPr>
              <w:jc w:val="center"/>
              <w:rPr>
                <w:rFonts w:ascii="Sarmady" w:eastAsia="Times New Roman" w:hAnsi="Sarmady" w:cs="Sarmady"/>
                <w:color w:val="000000"/>
                <w:sz w:val="28"/>
                <w:szCs w:val="28"/>
              </w:rPr>
            </w:pPr>
            <w:r w:rsidRPr="001D7372">
              <w:rPr>
                <w:rFonts w:ascii="Sarmady" w:eastAsia="Times New Roman" w:hAnsi="Sarmady" w:cs="Sarmady"/>
                <w:color w:val="000000"/>
                <w:sz w:val="28"/>
                <w:szCs w:val="28"/>
              </w:rPr>
              <w:t>200,000</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424DD268" w14:textId="77777777" w:rsidR="00C666E6" w:rsidRPr="001D7372" w:rsidRDefault="00C666E6" w:rsidP="00B9563A">
            <w:pPr>
              <w:rPr>
                <w:rFonts w:ascii="Sarmady" w:eastAsia="Times New Roman" w:hAnsi="Sarmady" w:cs="Sarmady"/>
                <w:color w:val="000000"/>
                <w:sz w:val="28"/>
                <w:szCs w:val="28"/>
              </w:rPr>
            </w:pPr>
            <w:r w:rsidRPr="001D7372">
              <w:rPr>
                <w:rFonts w:ascii="Sarmady" w:eastAsia="Times New Roman" w:hAnsi="Sarmady" w:cs="Sarmady"/>
                <w:color w:val="000000"/>
                <w:sz w:val="28"/>
                <w:szCs w:val="28"/>
              </w:rPr>
              <w:t> 183,329</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3E8DAFBB"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206,555</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5C9B6B81"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200,323</w:t>
            </w:r>
          </w:p>
        </w:tc>
      </w:tr>
      <w:tr w:rsidR="00C666E6" w:rsidRPr="001D7372" w14:paraId="132B2C1C" w14:textId="77777777" w:rsidTr="00023B0F">
        <w:trPr>
          <w:trHeight w:val="46"/>
          <w:jc w:val="center"/>
        </w:trPr>
        <w:tc>
          <w:tcPr>
            <w:tcW w:w="3580" w:type="dxa"/>
            <w:tcBorders>
              <w:top w:val="nil"/>
              <w:left w:val="single" w:sz="8" w:space="0" w:color="auto"/>
              <w:bottom w:val="single" w:sz="8" w:space="0" w:color="auto"/>
              <w:right w:val="single" w:sz="8" w:space="0" w:color="auto"/>
            </w:tcBorders>
            <w:shd w:val="clear" w:color="000000" w:fill="808080"/>
            <w:noWrap/>
            <w:vAlign w:val="center"/>
            <w:hideMark/>
          </w:tcPr>
          <w:p w14:paraId="06A9B8F2"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 xml:space="preserve">Total Production </w:t>
            </w:r>
          </w:p>
        </w:tc>
        <w:tc>
          <w:tcPr>
            <w:tcW w:w="1360" w:type="dxa"/>
            <w:vMerge w:val="restart"/>
            <w:tcBorders>
              <w:top w:val="nil"/>
              <w:left w:val="nil"/>
              <w:right w:val="single" w:sz="8" w:space="0" w:color="auto"/>
            </w:tcBorders>
            <w:shd w:val="clear" w:color="auto" w:fill="D9D9D9" w:themeFill="background1" w:themeFillShade="D9"/>
            <w:noWrap/>
            <w:vAlign w:val="center"/>
            <w:hideMark/>
          </w:tcPr>
          <w:p w14:paraId="3828C5CD" w14:textId="77777777" w:rsidR="00C666E6" w:rsidRPr="001D7372" w:rsidRDefault="00C666E6" w:rsidP="00B9563A">
            <w:pPr>
              <w:jc w:val="center"/>
              <w:rPr>
                <w:rFonts w:ascii="Sarmady" w:eastAsia="Times New Roman" w:hAnsi="Sarmady" w:cs="Sarmady"/>
                <w:color w:val="000000"/>
                <w:sz w:val="28"/>
                <w:szCs w:val="28"/>
              </w:rPr>
            </w:pPr>
            <w:r w:rsidRPr="001D7372">
              <w:rPr>
                <w:rFonts w:ascii="Sarmady" w:eastAsia="Times New Roman" w:hAnsi="Sarmady" w:cs="Sarmady"/>
                <w:color w:val="000000"/>
                <w:sz w:val="28"/>
                <w:szCs w:val="28"/>
              </w:rPr>
              <w:t>-</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0F39118F" w14:textId="77777777" w:rsidR="00C666E6" w:rsidRPr="001D7372" w:rsidRDefault="00C666E6" w:rsidP="00B9563A">
            <w:pPr>
              <w:rPr>
                <w:rFonts w:ascii="Sarmady" w:eastAsia="Times New Roman" w:hAnsi="Sarmady" w:cs="Sarmady"/>
                <w:color w:val="000000"/>
                <w:sz w:val="28"/>
                <w:szCs w:val="28"/>
              </w:rPr>
            </w:pPr>
            <w:r w:rsidRPr="001D7372">
              <w:rPr>
                <w:rFonts w:ascii="Sarmady" w:eastAsia="Times New Roman" w:hAnsi="Sarmady" w:cs="Sarmady"/>
                <w:color w:val="000000"/>
                <w:sz w:val="28"/>
                <w:szCs w:val="28"/>
              </w:rPr>
              <w:t> 183,329</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1B634463"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206,555</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4A434E99"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200,323</w:t>
            </w:r>
          </w:p>
        </w:tc>
      </w:tr>
      <w:tr w:rsidR="00C666E6" w:rsidRPr="001D7372" w14:paraId="2B3C1645" w14:textId="77777777" w:rsidTr="00023B0F">
        <w:trPr>
          <w:trHeight w:val="46"/>
          <w:jc w:val="center"/>
        </w:trPr>
        <w:tc>
          <w:tcPr>
            <w:tcW w:w="3580" w:type="dxa"/>
            <w:tcBorders>
              <w:top w:val="nil"/>
              <w:left w:val="single" w:sz="8" w:space="0" w:color="auto"/>
              <w:bottom w:val="single" w:sz="8" w:space="0" w:color="auto"/>
              <w:right w:val="single" w:sz="8" w:space="0" w:color="auto"/>
            </w:tcBorders>
            <w:shd w:val="clear" w:color="000000" w:fill="808080"/>
            <w:noWrap/>
            <w:vAlign w:val="center"/>
            <w:hideMark/>
          </w:tcPr>
          <w:p w14:paraId="7A47F08E"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Imports</w:t>
            </w:r>
          </w:p>
        </w:tc>
        <w:tc>
          <w:tcPr>
            <w:tcW w:w="1360" w:type="dxa"/>
            <w:vMerge/>
            <w:tcBorders>
              <w:left w:val="single" w:sz="8" w:space="0" w:color="auto"/>
              <w:right w:val="single" w:sz="8" w:space="0" w:color="auto"/>
            </w:tcBorders>
            <w:shd w:val="clear" w:color="auto" w:fill="D9D9D9" w:themeFill="background1" w:themeFillShade="D9"/>
            <w:noWrap/>
            <w:vAlign w:val="center"/>
            <w:hideMark/>
          </w:tcPr>
          <w:p w14:paraId="34E4753E" w14:textId="77777777" w:rsidR="00C666E6" w:rsidRPr="001D7372" w:rsidRDefault="00C666E6" w:rsidP="00B9563A">
            <w:pPr>
              <w:rPr>
                <w:rFonts w:ascii="Sarmady" w:eastAsia="Times New Roman" w:hAnsi="Sarmady" w:cs="Sarmady"/>
                <w:color w:val="000000"/>
                <w:sz w:val="28"/>
                <w:szCs w:val="28"/>
              </w:rPr>
            </w:pP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3B729687"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0</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36058C10"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0</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0DDB258C"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0</w:t>
            </w:r>
          </w:p>
        </w:tc>
      </w:tr>
      <w:tr w:rsidR="00C666E6" w:rsidRPr="001D7372" w14:paraId="610CE4B2" w14:textId="77777777" w:rsidTr="00023B0F">
        <w:trPr>
          <w:trHeight w:val="46"/>
          <w:jc w:val="center"/>
        </w:trPr>
        <w:tc>
          <w:tcPr>
            <w:tcW w:w="3580" w:type="dxa"/>
            <w:tcBorders>
              <w:top w:val="nil"/>
              <w:left w:val="single" w:sz="8" w:space="0" w:color="auto"/>
              <w:bottom w:val="single" w:sz="8" w:space="0" w:color="auto"/>
              <w:right w:val="single" w:sz="8" w:space="0" w:color="auto"/>
            </w:tcBorders>
            <w:shd w:val="clear" w:color="000000" w:fill="808080"/>
            <w:noWrap/>
            <w:vAlign w:val="center"/>
            <w:hideMark/>
          </w:tcPr>
          <w:p w14:paraId="3B2F2790"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Local Demand</w:t>
            </w:r>
          </w:p>
        </w:tc>
        <w:tc>
          <w:tcPr>
            <w:tcW w:w="1360" w:type="dxa"/>
            <w:vMerge/>
            <w:tcBorders>
              <w:left w:val="single" w:sz="8" w:space="0" w:color="auto"/>
              <w:right w:val="single" w:sz="8" w:space="0" w:color="auto"/>
            </w:tcBorders>
            <w:shd w:val="clear" w:color="auto" w:fill="D9D9D9" w:themeFill="background1" w:themeFillShade="D9"/>
            <w:vAlign w:val="center"/>
            <w:hideMark/>
          </w:tcPr>
          <w:p w14:paraId="1B0D98A1" w14:textId="77777777" w:rsidR="00C666E6" w:rsidRPr="001D7372" w:rsidRDefault="00C666E6" w:rsidP="00B9563A">
            <w:pPr>
              <w:rPr>
                <w:rFonts w:ascii="Sarmady" w:eastAsia="Times New Roman" w:hAnsi="Sarmady" w:cs="Sarmady"/>
                <w:color w:val="000000"/>
                <w:sz w:val="28"/>
                <w:szCs w:val="28"/>
              </w:rPr>
            </w:pP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73A51FBE" w14:textId="77777777" w:rsidR="00C666E6" w:rsidRPr="001D7372" w:rsidRDefault="00C666E6" w:rsidP="00B9563A">
            <w:pPr>
              <w:jc w:val="right"/>
              <w:rPr>
                <w:rFonts w:ascii="Sarmady" w:eastAsia="Times New Roman" w:hAnsi="Sarmady" w:cs="Sarmady"/>
                <w:b/>
                <w:bCs/>
                <w:color w:val="000000"/>
                <w:sz w:val="28"/>
                <w:szCs w:val="28"/>
              </w:rPr>
            </w:pPr>
            <w:r w:rsidRPr="001D7372">
              <w:rPr>
                <w:rFonts w:ascii="Sarmady" w:eastAsia="Times New Roman" w:hAnsi="Sarmady" w:cs="Sarmady"/>
                <w:b/>
                <w:bCs/>
                <w:color w:val="000000"/>
                <w:sz w:val="28"/>
                <w:szCs w:val="28"/>
              </w:rPr>
              <w:t>17,015</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20BFB243" w14:textId="77777777" w:rsidR="00C666E6" w:rsidRPr="001D7372" w:rsidRDefault="00C666E6" w:rsidP="00B9563A">
            <w:pPr>
              <w:jc w:val="right"/>
              <w:rPr>
                <w:rFonts w:ascii="Sarmady" w:eastAsia="Times New Roman" w:hAnsi="Sarmady" w:cs="Sarmady"/>
                <w:b/>
                <w:bCs/>
                <w:color w:val="000000"/>
                <w:sz w:val="28"/>
                <w:szCs w:val="28"/>
              </w:rPr>
            </w:pPr>
            <w:r w:rsidRPr="001D7372">
              <w:rPr>
                <w:rFonts w:ascii="Sarmady" w:eastAsia="Times New Roman" w:hAnsi="Sarmady" w:cs="Sarmady"/>
                <w:b/>
                <w:bCs/>
                <w:color w:val="000000"/>
                <w:sz w:val="28"/>
                <w:szCs w:val="28"/>
              </w:rPr>
              <w:t>17,342</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75268017" w14:textId="77777777" w:rsidR="00C666E6" w:rsidRPr="001D7372" w:rsidRDefault="00C666E6" w:rsidP="00B9563A">
            <w:pPr>
              <w:jc w:val="right"/>
              <w:rPr>
                <w:rFonts w:ascii="Sarmady" w:eastAsia="Times New Roman" w:hAnsi="Sarmady" w:cs="Sarmady"/>
                <w:b/>
                <w:bCs/>
                <w:color w:val="000000"/>
                <w:sz w:val="28"/>
                <w:szCs w:val="28"/>
              </w:rPr>
            </w:pPr>
            <w:r w:rsidRPr="001D7372">
              <w:rPr>
                <w:rFonts w:ascii="Sarmady" w:eastAsia="Times New Roman" w:hAnsi="Sarmady" w:cs="Sarmady"/>
                <w:b/>
                <w:bCs/>
                <w:color w:val="000000"/>
                <w:sz w:val="28"/>
                <w:szCs w:val="28"/>
              </w:rPr>
              <w:t>22,511</w:t>
            </w:r>
          </w:p>
        </w:tc>
      </w:tr>
      <w:tr w:rsidR="00C666E6" w:rsidRPr="001D7372" w14:paraId="42439173" w14:textId="77777777" w:rsidTr="00023B0F">
        <w:trPr>
          <w:trHeight w:val="46"/>
          <w:jc w:val="center"/>
        </w:trPr>
        <w:tc>
          <w:tcPr>
            <w:tcW w:w="3580" w:type="dxa"/>
            <w:tcBorders>
              <w:top w:val="nil"/>
              <w:left w:val="single" w:sz="8" w:space="0" w:color="auto"/>
              <w:bottom w:val="single" w:sz="8" w:space="0" w:color="auto"/>
              <w:right w:val="single" w:sz="8" w:space="0" w:color="auto"/>
            </w:tcBorders>
            <w:shd w:val="clear" w:color="000000" w:fill="808080"/>
            <w:noWrap/>
            <w:vAlign w:val="center"/>
            <w:hideMark/>
          </w:tcPr>
          <w:p w14:paraId="46AE61B2"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Growth in local Demand (%)</w:t>
            </w:r>
          </w:p>
        </w:tc>
        <w:tc>
          <w:tcPr>
            <w:tcW w:w="1360" w:type="dxa"/>
            <w:vMerge/>
            <w:tcBorders>
              <w:left w:val="single" w:sz="8" w:space="0" w:color="auto"/>
              <w:right w:val="single" w:sz="8" w:space="0" w:color="auto"/>
            </w:tcBorders>
            <w:shd w:val="clear" w:color="auto" w:fill="D9D9D9" w:themeFill="background1" w:themeFillShade="D9"/>
            <w:vAlign w:val="center"/>
            <w:hideMark/>
          </w:tcPr>
          <w:p w14:paraId="2AE6CC1F" w14:textId="77777777" w:rsidR="00C666E6" w:rsidRPr="001D7372" w:rsidRDefault="00C666E6" w:rsidP="00B9563A">
            <w:pPr>
              <w:rPr>
                <w:rFonts w:ascii="Sarmady" w:eastAsia="Times New Roman" w:hAnsi="Sarmady" w:cs="Sarmady"/>
                <w:color w:val="000000"/>
                <w:sz w:val="28"/>
                <w:szCs w:val="28"/>
              </w:rPr>
            </w:pPr>
          </w:p>
        </w:tc>
        <w:tc>
          <w:tcPr>
            <w:tcW w:w="1260" w:type="dxa"/>
            <w:tcBorders>
              <w:top w:val="nil"/>
              <w:left w:val="nil"/>
              <w:bottom w:val="single" w:sz="8" w:space="0" w:color="auto"/>
              <w:right w:val="single" w:sz="8" w:space="0" w:color="auto"/>
            </w:tcBorders>
            <w:shd w:val="clear" w:color="auto" w:fill="D9D9D9" w:themeFill="background1" w:themeFillShade="D9"/>
            <w:noWrap/>
            <w:vAlign w:val="center"/>
            <w:hideMark/>
          </w:tcPr>
          <w:p w14:paraId="73318EA9" w14:textId="77777777" w:rsidR="00C666E6" w:rsidRPr="001D7372" w:rsidRDefault="00C666E6" w:rsidP="00B9563A">
            <w:pPr>
              <w:jc w:val="center"/>
              <w:rPr>
                <w:rFonts w:ascii="Sarmady" w:eastAsia="Times New Roman" w:hAnsi="Sarmady" w:cs="Sarmady"/>
                <w:color w:val="000000"/>
                <w:sz w:val="28"/>
                <w:szCs w:val="28"/>
              </w:rPr>
            </w:pPr>
            <w:r w:rsidRPr="001D7372">
              <w:rPr>
                <w:rFonts w:ascii="Sarmady" w:eastAsia="Times New Roman" w:hAnsi="Sarmady" w:cs="Sarmady"/>
                <w:color w:val="000000"/>
                <w:sz w:val="28"/>
                <w:szCs w:val="28"/>
              </w:rPr>
              <w:t>-</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4F3ADB96"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2%</w:t>
            </w:r>
          </w:p>
        </w:tc>
        <w:tc>
          <w:tcPr>
            <w:tcW w:w="1260" w:type="dxa"/>
            <w:tcBorders>
              <w:top w:val="nil"/>
              <w:left w:val="nil"/>
              <w:bottom w:val="single" w:sz="8" w:space="0" w:color="auto"/>
              <w:right w:val="single" w:sz="8" w:space="0" w:color="auto"/>
            </w:tcBorders>
            <w:shd w:val="clear" w:color="auto" w:fill="E2EFD9" w:themeFill="accent6" w:themeFillTint="33"/>
            <w:noWrap/>
            <w:vAlign w:val="center"/>
            <w:hideMark/>
          </w:tcPr>
          <w:p w14:paraId="2006DC71"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30%</w:t>
            </w:r>
          </w:p>
        </w:tc>
      </w:tr>
      <w:tr w:rsidR="00C666E6" w:rsidRPr="001D7372" w14:paraId="6885E973" w14:textId="77777777" w:rsidTr="00023B0F">
        <w:trPr>
          <w:trHeight w:val="99"/>
          <w:jc w:val="center"/>
        </w:trPr>
        <w:tc>
          <w:tcPr>
            <w:tcW w:w="3580" w:type="dxa"/>
            <w:tcBorders>
              <w:top w:val="nil"/>
              <w:left w:val="single" w:sz="8" w:space="0" w:color="auto"/>
              <w:bottom w:val="nil"/>
              <w:right w:val="single" w:sz="8" w:space="0" w:color="auto"/>
            </w:tcBorders>
            <w:shd w:val="clear" w:color="000000" w:fill="808080"/>
            <w:noWrap/>
            <w:vAlign w:val="center"/>
            <w:hideMark/>
          </w:tcPr>
          <w:p w14:paraId="352FBDAC" w14:textId="77777777" w:rsidR="00C666E6" w:rsidRPr="001D7372" w:rsidRDefault="00C666E6" w:rsidP="00B9563A">
            <w:pPr>
              <w:rPr>
                <w:rFonts w:ascii="Sarmady" w:eastAsia="Times New Roman" w:hAnsi="Sarmady" w:cs="Sarmady"/>
                <w:color w:val="FFFFFF"/>
                <w:sz w:val="28"/>
                <w:szCs w:val="28"/>
              </w:rPr>
            </w:pPr>
            <w:r w:rsidRPr="001D7372">
              <w:rPr>
                <w:rFonts w:ascii="Sarmady" w:eastAsia="Times New Roman" w:hAnsi="Sarmady" w:cs="Sarmady"/>
                <w:color w:val="FFFFFF"/>
                <w:sz w:val="28"/>
                <w:szCs w:val="28"/>
              </w:rPr>
              <w:t>Exports</w:t>
            </w:r>
          </w:p>
        </w:tc>
        <w:tc>
          <w:tcPr>
            <w:tcW w:w="1360" w:type="dxa"/>
            <w:vMerge/>
            <w:tcBorders>
              <w:left w:val="single" w:sz="8" w:space="0" w:color="auto"/>
              <w:bottom w:val="nil"/>
              <w:right w:val="single" w:sz="8" w:space="0" w:color="auto"/>
            </w:tcBorders>
            <w:shd w:val="clear" w:color="auto" w:fill="D9D9D9" w:themeFill="background1" w:themeFillShade="D9"/>
            <w:vAlign w:val="center"/>
            <w:hideMark/>
          </w:tcPr>
          <w:p w14:paraId="038C419C" w14:textId="77777777" w:rsidR="00C666E6" w:rsidRPr="001D7372" w:rsidRDefault="00C666E6" w:rsidP="00B9563A">
            <w:pPr>
              <w:rPr>
                <w:rFonts w:ascii="Sarmady" w:eastAsia="Times New Roman" w:hAnsi="Sarmady" w:cs="Sarmady"/>
                <w:color w:val="000000"/>
                <w:sz w:val="28"/>
                <w:szCs w:val="28"/>
              </w:rPr>
            </w:pPr>
          </w:p>
        </w:tc>
        <w:tc>
          <w:tcPr>
            <w:tcW w:w="1260" w:type="dxa"/>
            <w:tcBorders>
              <w:top w:val="nil"/>
              <w:left w:val="nil"/>
              <w:bottom w:val="nil"/>
              <w:right w:val="single" w:sz="8" w:space="0" w:color="auto"/>
            </w:tcBorders>
            <w:shd w:val="clear" w:color="auto" w:fill="E2EFD9" w:themeFill="accent6" w:themeFillTint="33"/>
            <w:noWrap/>
            <w:vAlign w:val="center"/>
            <w:hideMark/>
          </w:tcPr>
          <w:p w14:paraId="36BDB425"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166,314</w:t>
            </w:r>
          </w:p>
        </w:tc>
        <w:tc>
          <w:tcPr>
            <w:tcW w:w="1260" w:type="dxa"/>
            <w:tcBorders>
              <w:top w:val="nil"/>
              <w:left w:val="nil"/>
              <w:bottom w:val="nil"/>
              <w:right w:val="single" w:sz="8" w:space="0" w:color="auto"/>
            </w:tcBorders>
            <w:shd w:val="clear" w:color="auto" w:fill="E2EFD9" w:themeFill="accent6" w:themeFillTint="33"/>
            <w:noWrap/>
            <w:vAlign w:val="center"/>
            <w:hideMark/>
          </w:tcPr>
          <w:p w14:paraId="26B4CB4E"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189,213</w:t>
            </w:r>
          </w:p>
        </w:tc>
        <w:tc>
          <w:tcPr>
            <w:tcW w:w="1260" w:type="dxa"/>
            <w:tcBorders>
              <w:top w:val="nil"/>
              <w:left w:val="nil"/>
              <w:bottom w:val="nil"/>
              <w:right w:val="single" w:sz="8" w:space="0" w:color="auto"/>
            </w:tcBorders>
            <w:shd w:val="clear" w:color="auto" w:fill="E2EFD9" w:themeFill="accent6" w:themeFillTint="33"/>
            <w:noWrap/>
            <w:vAlign w:val="center"/>
            <w:hideMark/>
          </w:tcPr>
          <w:p w14:paraId="00E83D57" w14:textId="77777777" w:rsidR="00C666E6" w:rsidRPr="001D7372" w:rsidRDefault="00C666E6" w:rsidP="00B9563A">
            <w:pPr>
              <w:jc w:val="right"/>
              <w:rPr>
                <w:rFonts w:ascii="Sarmady" w:eastAsia="Times New Roman" w:hAnsi="Sarmady" w:cs="Sarmady"/>
                <w:color w:val="000000"/>
                <w:sz w:val="28"/>
                <w:szCs w:val="28"/>
              </w:rPr>
            </w:pPr>
            <w:r w:rsidRPr="001D7372">
              <w:rPr>
                <w:rFonts w:ascii="Sarmady" w:eastAsia="Times New Roman" w:hAnsi="Sarmady" w:cs="Sarmady"/>
                <w:color w:val="000000"/>
                <w:sz w:val="28"/>
                <w:szCs w:val="28"/>
              </w:rPr>
              <w:t>177,812</w:t>
            </w:r>
          </w:p>
        </w:tc>
      </w:tr>
      <w:tr w:rsidR="00C666E6" w:rsidRPr="001D7372" w14:paraId="0CD35EE9" w14:textId="77777777" w:rsidTr="00023B0F">
        <w:trPr>
          <w:trHeight w:val="125"/>
          <w:jc w:val="center"/>
        </w:trPr>
        <w:tc>
          <w:tcPr>
            <w:tcW w:w="8720" w:type="dxa"/>
            <w:gridSpan w:val="5"/>
            <w:tcBorders>
              <w:top w:val="single" w:sz="4" w:space="0" w:color="auto"/>
              <w:left w:val="single" w:sz="8" w:space="0" w:color="auto"/>
              <w:bottom w:val="single" w:sz="8" w:space="0" w:color="auto"/>
              <w:right w:val="single" w:sz="8" w:space="0" w:color="000000"/>
            </w:tcBorders>
            <w:shd w:val="clear" w:color="000000" w:fill="F2F2F2"/>
            <w:vAlign w:val="center"/>
            <w:hideMark/>
          </w:tcPr>
          <w:p w14:paraId="7459DF7B" w14:textId="77777777" w:rsidR="00C666E6" w:rsidRPr="00B41886" w:rsidRDefault="00C666E6" w:rsidP="00427BA2">
            <w:pPr>
              <w:pStyle w:val="ListParagraph"/>
              <w:numPr>
                <w:ilvl w:val="0"/>
                <w:numId w:val="37"/>
              </w:numPr>
              <w:rPr>
                <w:rFonts w:ascii="Sarmady" w:hAnsi="Sarmady" w:cs="Sarmady"/>
                <w:color w:val="000000"/>
                <w:sz w:val="28"/>
                <w:szCs w:val="28"/>
              </w:rPr>
            </w:pPr>
            <w:r w:rsidRPr="00B41886">
              <w:rPr>
                <w:rFonts w:ascii="Sarmady" w:hAnsi="Sarmady" w:cs="Sarmady"/>
                <w:color w:val="000000"/>
                <w:sz w:val="28"/>
                <w:szCs w:val="28"/>
              </w:rPr>
              <w:t>Saudi Acrylic Monomer Company (SAMCO) is a JV between Saudi Acrylic Acid Company (75%) &amp; Dow Chemicals (25%).</w:t>
            </w:r>
          </w:p>
          <w:p w14:paraId="22B4AB9C" w14:textId="77777777" w:rsidR="00B41886" w:rsidRPr="00023B0F" w:rsidRDefault="00C666E6" w:rsidP="00B41886">
            <w:pPr>
              <w:pStyle w:val="ListParagraph"/>
              <w:numPr>
                <w:ilvl w:val="0"/>
                <w:numId w:val="37"/>
              </w:numPr>
              <w:rPr>
                <w:rFonts w:ascii="Sarmady" w:hAnsi="Sarmady" w:cs="Sarmady"/>
                <w:color w:val="000000"/>
                <w:sz w:val="28"/>
                <w:szCs w:val="28"/>
              </w:rPr>
            </w:pPr>
            <w:r w:rsidRPr="00B41886">
              <w:rPr>
                <w:rFonts w:ascii="Sarmady" w:hAnsi="Sarmady" w:cs="Sarmady"/>
                <w:color w:val="000000"/>
                <w:sz w:val="28"/>
                <w:szCs w:val="28"/>
              </w:rPr>
              <w:lastRenderedPageBreak/>
              <w:t xml:space="preserve">Dow Chemicals is handling the export market and Saudi Acrylic Monomer Company is for the local market. However, in the future, the Saudi Acrylic Monomer Company will handle </w:t>
            </w:r>
            <w:r w:rsidRPr="00023B0F">
              <w:rPr>
                <w:rFonts w:ascii="Sarmady" w:hAnsi="Sarmady" w:cs="Sarmady"/>
                <w:color w:val="000000"/>
                <w:sz w:val="28"/>
                <w:szCs w:val="28"/>
              </w:rPr>
              <w:t>both markets.</w:t>
            </w:r>
          </w:p>
          <w:p w14:paraId="36DF5CE8" w14:textId="564F3CCC" w:rsidR="00C666E6" w:rsidRPr="00023B0F" w:rsidRDefault="00B41886" w:rsidP="00B41886">
            <w:pPr>
              <w:pStyle w:val="ListParagraph"/>
              <w:numPr>
                <w:ilvl w:val="0"/>
                <w:numId w:val="37"/>
              </w:numPr>
              <w:rPr>
                <w:rFonts w:ascii="Sarmady" w:hAnsi="Sarmady" w:cs="Sarmady"/>
                <w:color w:val="000000"/>
                <w:sz w:val="28"/>
                <w:szCs w:val="28"/>
              </w:rPr>
            </w:pPr>
            <w:r w:rsidRPr="00023B0F">
              <w:rPr>
                <w:rFonts w:ascii="Sarmady" w:hAnsi="Sarmady" w:cs="Sarmady"/>
                <w:color w:val="000000"/>
                <w:sz w:val="28"/>
                <w:szCs w:val="28"/>
              </w:rPr>
              <w:t xml:space="preserve"> According to recent information</w:t>
            </w:r>
            <w:r w:rsidR="00023B0F" w:rsidRPr="00023B0F">
              <w:rPr>
                <w:rFonts w:ascii="Sarmady" w:hAnsi="Sarmady" w:cs="Sarmady"/>
                <w:color w:val="000000"/>
                <w:sz w:val="28"/>
                <w:szCs w:val="28"/>
              </w:rPr>
              <w:t xml:space="preserve"> provided in SAU1240</w:t>
            </w:r>
            <w:r w:rsidRPr="00023B0F">
              <w:rPr>
                <w:rFonts w:ascii="Sarmady" w:hAnsi="Sarmady" w:cs="Sarmady"/>
                <w:color w:val="000000"/>
                <w:sz w:val="28"/>
                <w:szCs w:val="28"/>
              </w:rPr>
              <w:t>, Saudi Acrylic Acid Company is planning to acquire the entire market share held by Dow Chemical in 2024</w:t>
            </w:r>
            <w:r w:rsidR="00023B0F" w:rsidRPr="00023B0F">
              <w:rPr>
                <w:rFonts w:ascii="Sarmady" w:hAnsi="Sarmady" w:cs="Sarmady"/>
                <w:color w:val="000000"/>
                <w:sz w:val="28"/>
                <w:szCs w:val="28"/>
              </w:rPr>
              <w:t xml:space="preserve"> to be the sole producer and marketer of its products</w:t>
            </w:r>
            <w:r w:rsidRPr="00023B0F">
              <w:rPr>
                <w:rFonts w:ascii="Sarmady" w:hAnsi="Sarmady" w:cs="Sarmady"/>
                <w:color w:val="000000"/>
                <w:sz w:val="28"/>
                <w:szCs w:val="28"/>
              </w:rPr>
              <w:t>.</w:t>
            </w:r>
          </w:p>
          <w:p w14:paraId="31FC076D" w14:textId="41104300" w:rsidR="00C666E6" w:rsidRPr="00B41886" w:rsidRDefault="00C666E6" w:rsidP="00B41886">
            <w:pPr>
              <w:pStyle w:val="ListParagraph"/>
              <w:numPr>
                <w:ilvl w:val="0"/>
                <w:numId w:val="37"/>
              </w:numPr>
              <w:rPr>
                <w:rFonts w:ascii="Sarmady" w:hAnsi="Sarmady" w:cs="Sarmady"/>
                <w:color w:val="000000"/>
                <w:sz w:val="28"/>
                <w:szCs w:val="28"/>
              </w:rPr>
            </w:pPr>
            <w:r w:rsidRPr="00B41886">
              <w:rPr>
                <w:rFonts w:ascii="Sarmady" w:hAnsi="Sarmady" w:cs="Sarmady"/>
                <w:color w:val="000000"/>
                <w:sz w:val="28"/>
                <w:szCs w:val="28"/>
              </w:rPr>
              <w:t>Coatings are the largest mar</w:t>
            </w:r>
            <w:r w:rsidRPr="00B41886">
              <w:rPr>
                <w:rFonts w:ascii="Cambria" w:hAnsi="Cambria" w:cs="Cambria"/>
                <w:color w:val="000000"/>
                <w:sz w:val="28"/>
                <w:szCs w:val="28"/>
              </w:rPr>
              <w:t>­</w:t>
            </w:r>
            <w:r w:rsidRPr="00B41886">
              <w:rPr>
                <w:rFonts w:ascii="Sarmady" w:hAnsi="Sarmady" w:cs="Sarmady"/>
                <w:color w:val="000000"/>
                <w:sz w:val="28"/>
                <w:szCs w:val="28"/>
              </w:rPr>
              <w:t>ket for BA in the Kingdom of Saudi Arabia. The main customers include Sigma Paints, Al-Jazeera, and Jotun.</w:t>
            </w:r>
          </w:p>
          <w:p w14:paraId="2CB59D97" w14:textId="77777777" w:rsidR="00C666E6" w:rsidRPr="00B41886" w:rsidRDefault="00C666E6" w:rsidP="00427BA2">
            <w:pPr>
              <w:pStyle w:val="ListParagraph"/>
              <w:numPr>
                <w:ilvl w:val="0"/>
                <w:numId w:val="37"/>
              </w:numPr>
              <w:rPr>
                <w:rFonts w:ascii="Sarmady" w:hAnsi="Sarmady" w:cs="Sarmady"/>
                <w:color w:val="000000"/>
                <w:sz w:val="28"/>
                <w:szCs w:val="28"/>
              </w:rPr>
            </w:pPr>
            <w:r w:rsidRPr="00B41886">
              <w:rPr>
                <w:rFonts w:ascii="Sarmady" w:hAnsi="Sarmady" w:cs="Sarmady"/>
                <w:color w:val="000000"/>
                <w:sz w:val="28"/>
                <w:szCs w:val="28"/>
              </w:rPr>
              <w:t>Butyl Acrylate has been the fastest-growing ester and is expected to remain a dominant ester in the future years due to its versatile use across various applications.</w:t>
            </w:r>
          </w:p>
          <w:p w14:paraId="4E6B7E26" w14:textId="77777777" w:rsidR="00C666E6" w:rsidRPr="00B41886" w:rsidRDefault="00C666E6" w:rsidP="00427BA2">
            <w:pPr>
              <w:pStyle w:val="ListParagraph"/>
              <w:numPr>
                <w:ilvl w:val="0"/>
                <w:numId w:val="37"/>
              </w:numPr>
              <w:rPr>
                <w:rFonts w:ascii="Sarmady" w:hAnsi="Sarmady" w:cs="Sarmady"/>
                <w:color w:val="000000"/>
                <w:sz w:val="32"/>
                <w:szCs w:val="32"/>
              </w:rPr>
            </w:pPr>
            <w:r w:rsidRPr="00B41886">
              <w:rPr>
                <w:rFonts w:ascii="Sarmady" w:hAnsi="Sarmady" w:cs="Sarmady"/>
                <w:color w:val="000000"/>
                <w:sz w:val="28"/>
                <w:szCs w:val="28"/>
              </w:rPr>
              <w:t>An increase in local demand during 2022 &amp;&amp; 2023 is on the recovery from COVID-19.</w:t>
            </w:r>
          </w:p>
        </w:tc>
      </w:tr>
    </w:tbl>
    <w:p w14:paraId="3E899E7F" w14:textId="77777777" w:rsidR="00C666E6" w:rsidRPr="0092572D" w:rsidRDefault="00C666E6" w:rsidP="0092572D">
      <w:pPr>
        <w:spacing w:line="360" w:lineRule="auto"/>
        <w:rPr>
          <w:rFonts w:ascii="Sarmady" w:eastAsiaTheme="majorEastAsia" w:hAnsi="Sarmady" w:cs="Sarmady"/>
          <w:color w:val="538135" w:themeColor="accent6" w:themeShade="BF"/>
          <w:sz w:val="30"/>
          <w:szCs w:val="30"/>
        </w:rPr>
      </w:pPr>
    </w:p>
    <w:p w14:paraId="17C58671" w14:textId="5CD8294A" w:rsidR="000E699C" w:rsidRPr="0092572D" w:rsidRDefault="00135E12" w:rsidP="0092572D">
      <w:pPr>
        <w:spacing w:line="360" w:lineRule="auto"/>
        <w:rPr>
          <w:rFonts w:ascii="Sarmady" w:eastAsiaTheme="majorEastAsia" w:hAnsi="Sarmady" w:cs="Sarmady"/>
          <w:color w:val="538135" w:themeColor="accent6" w:themeShade="BF"/>
          <w:sz w:val="30"/>
          <w:szCs w:val="30"/>
        </w:rPr>
      </w:pPr>
      <w:r w:rsidRPr="0092572D">
        <w:rPr>
          <w:rFonts w:ascii="Sarmady" w:eastAsiaTheme="majorEastAsia" w:hAnsi="Sarmady" w:cs="Sarmady"/>
          <w:color w:val="538135" w:themeColor="accent6" w:themeShade="BF"/>
          <w:sz w:val="30"/>
          <w:szCs w:val="30"/>
        </w:rPr>
        <w:t>2.2 Future Demand/Balance</w:t>
      </w:r>
    </w:p>
    <w:p w14:paraId="5A161421" w14:textId="2AB71619" w:rsidR="00C666E6" w:rsidRDefault="00091C6C" w:rsidP="00C666E6">
      <w:pPr>
        <w:pStyle w:val="NoSpacing"/>
        <w:spacing w:line="276" w:lineRule="auto"/>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The following table shows </w:t>
      </w:r>
      <w:r w:rsidR="00C666E6">
        <w:rPr>
          <w:rFonts w:ascii="Sarmady" w:eastAsia="Calibri" w:hAnsi="Sarmady" w:cs="Sarmady"/>
          <w:color w:val="212121"/>
          <w:sz w:val="28"/>
          <w:szCs w:val="28"/>
          <w:lang w:val="en-PH"/>
        </w:rPr>
        <w:t xml:space="preserve">the </w:t>
      </w:r>
      <w:r w:rsidRPr="0092572D">
        <w:rPr>
          <w:rFonts w:ascii="Sarmady" w:eastAsia="Calibri" w:hAnsi="Sarmady" w:cs="Sarmady"/>
          <w:color w:val="212121"/>
          <w:sz w:val="28"/>
          <w:szCs w:val="28"/>
          <w:lang w:val="en-PH"/>
        </w:rPr>
        <w:t xml:space="preserve">supply &amp; demand balance for the subject product in the Saudi </w:t>
      </w:r>
      <w:r w:rsidR="00AD506C" w:rsidRPr="0092572D">
        <w:rPr>
          <w:rFonts w:ascii="Sarmady" w:eastAsia="Calibri" w:hAnsi="Sarmady" w:cs="Sarmady"/>
          <w:color w:val="212121"/>
          <w:sz w:val="28"/>
          <w:szCs w:val="28"/>
          <w:lang w:val="en-PH"/>
        </w:rPr>
        <w:t>m</w:t>
      </w:r>
      <w:r w:rsidRPr="0092572D">
        <w:rPr>
          <w:rFonts w:ascii="Sarmady" w:eastAsia="Calibri" w:hAnsi="Sarmady" w:cs="Sarmady"/>
          <w:color w:val="212121"/>
          <w:sz w:val="28"/>
          <w:szCs w:val="28"/>
          <w:lang w:val="en-PH"/>
        </w:rPr>
        <w:t>arket during the next f</w:t>
      </w:r>
      <w:r w:rsidR="00AD506C" w:rsidRPr="0092572D">
        <w:rPr>
          <w:rFonts w:ascii="Sarmady" w:eastAsia="Calibri" w:hAnsi="Sarmady" w:cs="Sarmady"/>
          <w:color w:val="212121"/>
          <w:sz w:val="28"/>
          <w:szCs w:val="28"/>
          <w:lang w:val="en-PH"/>
        </w:rPr>
        <w:t xml:space="preserve">ive </w:t>
      </w:r>
      <w:r w:rsidRPr="0092572D">
        <w:rPr>
          <w:rFonts w:ascii="Sarmady" w:eastAsia="Calibri" w:hAnsi="Sarmady" w:cs="Sarmady"/>
          <w:color w:val="212121"/>
          <w:sz w:val="28"/>
          <w:szCs w:val="28"/>
          <w:lang w:val="en-PH"/>
        </w:rPr>
        <w:t>years: -</w:t>
      </w:r>
    </w:p>
    <w:tbl>
      <w:tblPr>
        <w:tblW w:w="8956" w:type="dxa"/>
        <w:tblCellMar>
          <w:top w:w="15" w:type="dxa"/>
        </w:tblCellMar>
        <w:tblLook w:val="04A0" w:firstRow="1" w:lastRow="0" w:firstColumn="1" w:lastColumn="0" w:noHBand="0" w:noVBand="1"/>
      </w:tblPr>
      <w:tblGrid>
        <w:gridCol w:w="1654"/>
        <w:gridCol w:w="1594"/>
        <w:gridCol w:w="1315"/>
        <w:gridCol w:w="1342"/>
        <w:gridCol w:w="1203"/>
        <w:gridCol w:w="1832"/>
        <w:gridCol w:w="222"/>
      </w:tblGrid>
      <w:tr w:rsidR="004460F9" w:rsidRPr="004460F9" w14:paraId="0469537D" w14:textId="77777777" w:rsidTr="004460F9">
        <w:trPr>
          <w:gridAfter w:val="1"/>
          <w:wAfter w:w="16" w:type="dxa"/>
          <w:trHeight w:val="31"/>
        </w:trPr>
        <w:tc>
          <w:tcPr>
            <w:tcW w:w="8940" w:type="dxa"/>
            <w:gridSpan w:val="6"/>
            <w:tcBorders>
              <w:top w:val="single" w:sz="8" w:space="0" w:color="auto"/>
              <w:left w:val="single" w:sz="8" w:space="0" w:color="auto"/>
              <w:bottom w:val="single" w:sz="8" w:space="0" w:color="auto"/>
              <w:right w:val="single" w:sz="8" w:space="0" w:color="000000"/>
            </w:tcBorders>
            <w:shd w:val="clear" w:color="000000" w:fill="375623"/>
            <w:noWrap/>
            <w:vAlign w:val="center"/>
            <w:hideMark/>
          </w:tcPr>
          <w:p w14:paraId="29DC5303" w14:textId="77777777" w:rsidR="004460F9" w:rsidRPr="004460F9" w:rsidRDefault="004460F9" w:rsidP="004460F9">
            <w:pPr>
              <w:bidi/>
              <w:jc w:val="center"/>
              <w:rPr>
                <w:rFonts w:eastAsia="Times New Roman" w:cs="Times New Roman"/>
                <w:b/>
                <w:bCs/>
                <w:color w:val="FFFFFF"/>
                <w:sz w:val="20"/>
                <w:szCs w:val="20"/>
              </w:rPr>
            </w:pPr>
            <w:r w:rsidRPr="004460F9">
              <w:rPr>
                <w:rFonts w:eastAsia="Times New Roman" w:cs="Times New Roman"/>
                <w:b/>
                <w:bCs/>
                <w:color w:val="FFFFFF"/>
                <w:sz w:val="20"/>
                <w:szCs w:val="20"/>
              </w:rPr>
              <w:t>Butyl Acrylate (TPA)</w:t>
            </w:r>
          </w:p>
        </w:tc>
      </w:tr>
      <w:tr w:rsidR="004460F9" w:rsidRPr="004460F9" w14:paraId="3D667A02" w14:textId="77777777" w:rsidTr="004460F9">
        <w:trPr>
          <w:gridAfter w:val="1"/>
          <w:wAfter w:w="16" w:type="dxa"/>
          <w:trHeight w:val="46"/>
        </w:trPr>
        <w:tc>
          <w:tcPr>
            <w:tcW w:w="1654" w:type="dxa"/>
            <w:tcBorders>
              <w:top w:val="nil"/>
              <w:left w:val="single" w:sz="8" w:space="0" w:color="auto"/>
              <w:bottom w:val="single" w:sz="8" w:space="0" w:color="auto"/>
              <w:right w:val="single" w:sz="8" w:space="0" w:color="auto"/>
            </w:tcBorders>
            <w:shd w:val="clear" w:color="000000" w:fill="548235"/>
            <w:noWrap/>
            <w:vAlign w:val="bottom"/>
            <w:hideMark/>
          </w:tcPr>
          <w:p w14:paraId="57B49B21" w14:textId="77777777" w:rsidR="004460F9" w:rsidRPr="004460F9" w:rsidRDefault="004460F9" w:rsidP="004460F9">
            <w:pPr>
              <w:jc w:val="center"/>
              <w:rPr>
                <w:rFonts w:ascii="Sarmady" w:eastAsia="Times New Roman" w:hAnsi="Sarmady" w:cs="Sarmady"/>
                <w:color w:val="FFFFFF"/>
                <w:rtl/>
              </w:rPr>
            </w:pPr>
            <w:r w:rsidRPr="004460F9">
              <w:rPr>
                <w:rFonts w:ascii="Sarmady" w:eastAsia="Times New Roman" w:hAnsi="Sarmady" w:cs="Sarmady"/>
                <w:color w:val="FFFFFF"/>
              </w:rPr>
              <w:t>Year</w:t>
            </w:r>
          </w:p>
        </w:tc>
        <w:tc>
          <w:tcPr>
            <w:tcW w:w="1594" w:type="dxa"/>
            <w:tcBorders>
              <w:top w:val="nil"/>
              <w:left w:val="nil"/>
              <w:bottom w:val="single" w:sz="8" w:space="0" w:color="auto"/>
              <w:right w:val="single" w:sz="8" w:space="0" w:color="auto"/>
            </w:tcBorders>
            <w:shd w:val="clear" w:color="000000" w:fill="548235"/>
            <w:noWrap/>
            <w:vAlign w:val="bottom"/>
            <w:hideMark/>
          </w:tcPr>
          <w:p w14:paraId="46B02E15" w14:textId="77777777" w:rsidR="004460F9" w:rsidRPr="004460F9" w:rsidRDefault="004460F9" w:rsidP="004460F9">
            <w:pPr>
              <w:bidi/>
              <w:jc w:val="center"/>
              <w:rPr>
                <w:rFonts w:ascii="Sarmady" w:eastAsia="Times New Roman" w:hAnsi="Sarmady" w:cs="Sarmady"/>
                <w:color w:val="FFFFFF"/>
              </w:rPr>
            </w:pPr>
            <w:r w:rsidRPr="004460F9">
              <w:rPr>
                <w:rFonts w:ascii="Sarmady" w:eastAsia="Times New Roman" w:hAnsi="Sarmady" w:cs="Sarmady"/>
                <w:color w:val="FFFFFF"/>
              </w:rPr>
              <w:t>2023</w:t>
            </w:r>
          </w:p>
        </w:tc>
        <w:tc>
          <w:tcPr>
            <w:tcW w:w="1315" w:type="dxa"/>
            <w:tcBorders>
              <w:top w:val="nil"/>
              <w:left w:val="nil"/>
              <w:bottom w:val="single" w:sz="8" w:space="0" w:color="auto"/>
              <w:right w:val="single" w:sz="8" w:space="0" w:color="auto"/>
            </w:tcBorders>
            <w:shd w:val="clear" w:color="000000" w:fill="548235"/>
            <w:noWrap/>
            <w:vAlign w:val="bottom"/>
            <w:hideMark/>
          </w:tcPr>
          <w:p w14:paraId="6FE4C773" w14:textId="77777777" w:rsidR="004460F9" w:rsidRPr="004460F9" w:rsidRDefault="004460F9" w:rsidP="004460F9">
            <w:pPr>
              <w:jc w:val="center"/>
              <w:rPr>
                <w:rFonts w:ascii="Sarmady" w:eastAsia="Times New Roman" w:hAnsi="Sarmady" w:cs="Sarmady"/>
                <w:color w:val="FFFFFF"/>
                <w:rtl/>
              </w:rPr>
            </w:pPr>
            <w:r w:rsidRPr="004460F9">
              <w:rPr>
                <w:rFonts w:ascii="Sarmady" w:eastAsia="Times New Roman" w:hAnsi="Sarmady" w:cs="Sarmady"/>
                <w:color w:val="FFFFFF"/>
              </w:rPr>
              <w:t>2024</w:t>
            </w:r>
          </w:p>
        </w:tc>
        <w:tc>
          <w:tcPr>
            <w:tcW w:w="1342" w:type="dxa"/>
            <w:tcBorders>
              <w:top w:val="nil"/>
              <w:left w:val="nil"/>
              <w:bottom w:val="single" w:sz="8" w:space="0" w:color="auto"/>
              <w:right w:val="single" w:sz="8" w:space="0" w:color="auto"/>
            </w:tcBorders>
            <w:shd w:val="clear" w:color="000000" w:fill="548235"/>
            <w:noWrap/>
            <w:vAlign w:val="bottom"/>
            <w:hideMark/>
          </w:tcPr>
          <w:p w14:paraId="36C46F3A" w14:textId="77777777" w:rsidR="004460F9" w:rsidRPr="004460F9" w:rsidRDefault="004460F9" w:rsidP="004460F9">
            <w:pPr>
              <w:bidi/>
              <w:jc w:val="center"/>
              <w:rPr>
                <w:rFonts w:ascii="Sarmady" w:eastAsia="Times New Roman" w:hAnsi="Sarmady" w:cs="Sarmady"/>
                <w:color w:val="FFFFFF"/>
              </w:rPr>
            </w:pPr>
            <w:r w:rsidRPr="004460F9">
              <w:rPr>
                <w:rFonts w:ascii="Sarmady" w:eastAsia="Times New Roman" w:hAnsi="Sarmady" w:cs="Sarmady"/>
                <w:color w:val="FFFFFF"/>
              </w:rPr>
              <w:t>2025</w:t>
            </w:r>
          </w:p>
        </w:tc>
        <w:tc>
          <w:tcPr>
            <w:tcW w:w="1203" w:type="dxa"/>
            <w:tcBorders>
              <w:top w:val="nil"/>
              <w:left w:val="nil"/>
              <w:bottom w:val="single" w:sz="8" w:space="0" w:color="auto"/>
              <w:right w:val="single" w:sz="8" w:space="0" w:color="auto"/>
            </w:tcBorders>
            <w:shd w:val="clear" w:color="000000" w:fill="548235"/>
            <w:noWrap/>
            <w:vAlign w:val="bottom"/>
            <w:hideMark/>
          </w:tcPr>
          <w:p w14:paraId="28EBE601" w14:textId="77777777" w:rsidR="004460F9" w:rsidRPr="004460F9" w:rsidRDefault="004460F9" w:rsidP="004460F9">
            <w:pPr>
              <w:bidi/>
              <w:jc w:val="center"/>
              <w:rPr>
                <w:rFonts w:ascii="Sarmady" w:eastAsia="Times New Roman" w:hAnsi="Sarmady" w:cs="Sarmady"/>
                <w:color w:val="FFFFFF"/>
                <w:rtl/>
              </w:rPr>
            </w:pPr>
            <w:r w:rsidRPr="004460F9">
              <w:rPr>
                <w:rFonts w:ascii="Sarmady" w:eastAsia="Times New Roman" w:hAnsi="Sarmady" w:cs="Sarmady"/>
                <w:color w:val="FFFFFF"/>
              </w:rPr>
              <w:t>2026</w:t>
            </w:r>
          </w:p>
        </w:tc>
        <w:tc>
          <w:tcPr>
            <w:tcW w:w="1832" w:type="dxa"/>
            <w:tcBorders>
              <w:top w:val="nil"/>
              <w:left w:val="nil"/>
              <w:bottom w:val="single" w:sz="8" w:space="0" w:color="auto"/>
              <w:right w:val="single" w:sz="8" w:space="0" w:color="auto"/>
            </w:tcBorders>
            <w:shd w:val="clear" w:color="000000" w:fill="548235"/>
            <w:noWrap/>
            <w:vAlign w:val="bottom"/>
            <w:hideMark/>
          </w:tcPr>
          <w:p w14:paraId="7CE37759" w14:textId="77777777" w:rsidR="004460F9" w:rsidRPr="004460F9" w:rsidRDefault="004460F9" w:rsidP="004460F9">
            <w:pPr>
              <w:bidi/>
              <w:jc w:val="center"/>
              <w:rPr>
                <w:rFonts w:ascii="Sarmady" w:eastAsia="Times New Roman" w:hAnsi="Sarmady" w:cs="Sarmady"/>
                <w:color w:val="FFFFFF"/>
                <w:rtl/>
              </w:rPr>
            </w:pPr>
            <w:r w:rsidRPr="004460F9">
              <w:rPr>
                <w:rFonts w:ascii="Sarmady" w:eastAsia="Times New Roman" w:hAnsi="Sarmady" w:cs="Sarmady"/>
                <w:color w:val="FFFFFF"/>
              </w:rPr>
              <w:t>2027</w:t>
            </w:r>
          </w:p>
        </w:tc>
      </w:tr>
      <w:tr w:rsidR="004460F9" w:rsidRPr="004460F9" w14:paraId="062ADEE1" w14:textId="77777777" w:rsidTr="004460F9">
        <w:trPr>
          <w:gridAfter w:val="1"/>
          <w:wAfter w:w="16" w:type="dxa"/>
          <w:trHeight w:val="46"/>
        </w:trPr>
        <w:tc>
          <w:tcPr>
            <w:tcW w:w="1654" w:type="dxa"/>
            <w:tcBorders>
              <w:top w:val="nil"/>
              <w:left w:val="single" w:sz="8" w:space="0" w:color="auto"/>
              <w:bottom w:val="single" w:sz="8" w:space="0" w:color="auto"/>
              <w:right w:val="single" w:sz="8" w:space="0" w:color="auto"/>
            </w:tcBorders>
            <w:shd w:val="clear" w:color="000000" w:fill="A6A6A6"/>
            <w:noWrap/>
            <w:vAlign w:val="bottom"/>
            <w:hideMark/>
          </w:tcPr>
          <w:p w14:paraId="1F636F20" w14:textId="77777777" w:rsidR="004460F9" w:rsidRPr="004460F9" w:rsidRDefault="004460F9" w:rsidP="004460F9">
            <w:pPr>
              <w:jc w:val="center"/>
              <w:rPr>
                <w:rFonts w:ascii="Sarmady" w:eastAsia="Times New Roman" w:hAnsi="Sarmady" w:cs="Sarmady"/>
                <w:color w:val="FFFFFF"/>
                <w:sz w:val="22"/>
                <w:szCs w:val="22"/>
                <w:rtl/>
              </w:rPr>
            </w:pPr>
            <w:r w:rsidRPr="004460F9">
              <w:rPr>
                <w:rFonts w:ascii="Sarmady" w:eastAsia="Times New Roman" w:hAnsi="Sarmady" w:cs="Sarmady"/>
                <w:color w:val="FFFFFF"/>
                <w:sz w:val="22"/>
                <w:szCs w:val="22"/>
              </w:rPr>
              <w:t>Supply</w:t>
            </w:r>
          </w:p>
        </w:tc>
        <w:tc>
          <w:tcPr>
            <w:tcW w:w="1594" w:type="dxa"/>
            <w:tcBorders>
              <w:top w:val="nil"/>
              <w:left w:val="nil"/>
              <w:bottom w:val="single" w:sz="8" w:space="0" w:color="auto"/>
              <w:right w:val="single" w:sz="8" w:space="0" w:color="auto"/>
            </w:tcBorders>
            <w:shd w:val="clear" w:color="auto" w:fill="auto"/>
            <w:noWrap/>
            <w:vAlign w:val="center"/>
            <w:hideMark/>
          </w:tcPr>
          <w:p w14:paraId="44AAF4A5"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200,000</w:t>
            </w:r>
          </w:p>
        </w:tc>
        <w:tc>
          <w:tcPr>
            <w:tcW w:w="1315" w:type="dxa"/>
            <w:tcBorders>
              <w:top w:val="nil"/>
              <w:left w:val="nil"/>
              <w:bottom w:val="single" w:sz="8" w:space="0" w:color="auto"/>
              <w:right w:val="single" w:sz="8" w:space="0" w:color="auto"/>
            </w:tcBorders>
            <w:shd w:val="clear" w:color="auto" w:fill="auto"/>
            <w:noWrap/>
            <w:vAlign w:val="center"/>
            <w:hideMark/>
          </w:tcPr>
          <w:p w14:paraId="6D78257F"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200,000</w:t>
            </w:r>
          </w:p>
        </w:tc>
        <w:tc>
          <w:tcPr>
            <w:tcW w:w="1342" w:type="dxa"/>
            <w:tcBorders>
              <w:top w:val="nil"/>
              <w:left w:val="nil"/>
              <w:bottom w:val="single" w:sz="8" w:space="0" w:color="auto"/>
              <w:right w:val="single" w:sz="8" w:space="0" w:color="auto"/>
            </w:tcBorders>
            <w:shd w:val="clear" w:color="auto" w:fill="auto"/>
            <w:noWrap/>
            <w:vAlign w:val="center"/>
            <w:hideMark/>
          </w:tcPr>
          <w:p w14:paraId="354364E2"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200,000</w:t>
            </w:r>
          </w:p>
        </w:tc>
        <w:tc>
          <w:tcPr>
            <w:tcW w:w="1203" w:type="dxa"/>
            <w:tcBorders>
              <w:top w:val="nil"/>
              <w:left w:val="nil"/>
              <w:bottom w:val="single" w:sz="8" w:space="0" w:color="auto"/>
              <w:right w:val="single" w:sz="8" w:space="0" w:color="auto"/>
            </w:tcBorders>
            <w:shd w:val="clear" w:color="auto" w:fill="auto"/>
            <w:noWrap/>
            <w:vAlign w:val="center"/>
            <w:hideMark/>
          </w:tcPr>
          <w:p w14:paraId="758213BB"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200,000</w:t>
            </w:r>
          </w:p>
        </w:tc>
        <w:tc>
          <w:tcPr>
            <w:tcW w:w="1832" w:type="dxa"/>
            <w:tcBorders>
              <w:top w:val="nil"/>
              <w:left w:val="nil"/>
              <w:bottom w:val="single" w:sz="8" w:space="0" w:color="auto"/>
              <w:right w:val="single" w:sz="8" w:space="0" w:color="auto"/>
            </w:tcBorders>
            <w:shd w:val="clear" w:color="auto" w:fill="auto"/>
            <w:noWrap/>
            <w:vAlign w:val="center"/>
            <w:hideMark/>
          </w:tcPr>
          <w:p w14:paraId="1A3BE0C6"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200,000</w:t>
            </w:r>
          </w:p>
        </w:tc>
      </w:tr>
      <w:tr w:rsidR="004460F9" w:rsidRPr="004460F9" w14:paraId="0E3AACA5" w14:textId="77777777" w:rsidTr="004460F9">
        <w:trPr>
          <w:gridAfter w:val="1"/>
          <w:wAfter w:w="16" w:type="dxa"/>
          <w:trHeight w:val="46"/>
        </w:trPr>
        <w:tc>
          <w:tcPr>
            <w:tcW w:w="1654" w:type="dxa"/>
            <w:tcBorders>
              <w:top w:val="nil"/>
              <w:left w:val="single" w:sz="8" w:space="0" w:color="auto"/>
              <w:bottom w:val="single" w:sz="8" w:space="0" w:color="auto"/>
              <w:right w:val="single" w:sz="8" w:space="0" w:color="auto"/>
            </w:tcBorders>
            <w:shd w:val="clear" w:color="000000" w:fill="A6A6A6"/>
            <w:noWrap/>
            <w:vAlign w:val="bottom"/>
            <w:hideMark/>
          </w:tcPr>
          <w:p w14:paraId="35B51423" w14:textId="77777777" w:rsidR="004460F9" w:rsidRPr="004460F9" w:rsidRDefault="004460F9" w:rsidP="004460F9">
            <w:pPr>
              <w:jc w:val="center"/>
              <w:rPr>
                <w:rFonts w:ascii="Sarmady" w:eastAsia="Times New Roman" w:hAnsi="Sarmady" w:cs="Sarmady"/>
                <w:color w:val="FFFFFF"/>
                <w:sz w:val="22"/>
                <w:szCs w:val="22"/>
              </w:rPr>
            </w:pPr>
            <w:r w:rsidRPr="004460F9">
              <w:rPr>
                <w:rFonts w:ascii="Sarmady" w:eastAsia="Times New Roman" w:hAnsi="Sarmady" w:cs="Sarmady"/>
                <w:color w:val="FFFFFF"/>
                <w:sz w:val="22"/>
                <w:szCs w:val="22"/>
              </w:rPr>
              <w:t>Demand</w:t>
            </w:r>
          </w:p>
        </w:tc>
        <w:tc>
          <w:tcPr>
            <w:tcW w:w="1594" w:type="dxa"/>
            <w:tcBorders>
              <w:top w:val="nil"/>
              <w:left w:val="nil"/>
              <w:bottom w:val="single" w:sz="8" w:space="0" w:color="auto"/>
              <w:right w:val="single" w:sz="8" w:space="0" w:color="auto"/>
            </w:tcBorders>
            <w:shd w:val="clear" w:color="auto" w:fill="auto"/>
            <w:noWrap/>
            <w:vAlign w:val="center"/>
            <w:hideMark/>
          </w:tcPr>
          <w:p w14:paraId="7ED2579B"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 xml:space="preserve">          22,511 </w:t>
            </w:r>
          </w:p>
        </w:tc>
        <w:tc>
          <w:tcPr>
            <w:tcW w:w="1315" w:type="dxa"/>
            <w:tcBorders>
              <w:top w:val="nil"/>
              <w:left w:val="nil"/>
              <w:bottom w:val="single" w:sz="8" w:space="0" w:color="auto"/>
              <w:right w:val="single" w:sz="8" w:space="0" w:color="auto"/>
            </w:tcBorders>
            <w:shd w:val="clear" w:color="auto" w:fill="auto"/>
            <w:vAlign w:val="center"/>
            <w:hideMark/>
          </w:tcPr>
          <w:p w14:paraId="6677CDCB"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23,637</w:t>
            </w:r>
          </w:p>
        </w:tc>
        <w:tc>
          <w:tcPr>
            <w:tcW w:w="1342" w:type="dxa"/>
            <w:tcBorders>
              <w:top w:val="nil"/>
              <w:left w:val="nil"/>
              <w:bottom w:val="single" w:sz="8" w:space="0" w:color="auto"/>
              <w:right w:val="single" w:sz="8" w:space="0" w:color="auto"/>
            </w:tcBorders>
            <w:shd w:val="clear" w:color="auto" w:fill="auto"/>
            <w:vAlign w:val="center"/>
            <w:hideMark/>
          </w:tcPr>
          <w:p w14:paraId="1D1EC196"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24,818</w:t>
            </w:r>
          </w:p>
        </w:tc>
        <w:tc>
          <w:tcPr>
            <w:tcW w:w="1203" w:type="dxa"/>
            <w:tcBorders>
              <w:top w:val="nil"/>
              <w:left w:val="nil"/>
              <w:bottom w:val="single" w:sz="8" w:space="0" w:color="auto"/>
              <w:right w:val="single" w:sz="8" w:space="0" w:color="auto"/>
            </w:tcBorders>
            <w:shd w:val="clear" w:color="auto" w:fill="auto"/>
            <w:vAlign w:val="center"/>
            <w:hideMark/>
          </w:tcPr>
          <w:p w14:paraId="3FF54CFE"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26,059</w:t>
            </w:r>
          </w:p>
        </w:tc>
        <w:tc>
          <w:tcPr>
            <w:tcW w:w="1832" w:type="dxa"/>
            <w:tcBorders>
              <w:top w:val="nil"/>
              <w:left w:val="nil"/>
              <w:bottom w:val="single" w:sz="8" w:space="0" w:color="auto"/>
              <w:right w:val="single" w:sz="8" w:space="0" w:color="auto"/>
            </w:tcBorders>
            <w:shd w:val="clear" w:color="auto" w:fill="auto"/>
            <w:vAlign w:val="center"/>
            <w:hideMark/>
          </w:tcPr>
          <w:p w14:paraId="40977A46"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27,362</w:t>
            </w:r>
          </w:p>
        </w:tc>
      </w:tr>
      <w:tr w:rsidR="004460F9" w:rsidRPr="004460F9" w14:paraId="0D7F6F59" w14:textId="77777777" w:rsidTr="004460F9">
        <w:trPr>
          <w:gridAfter w:val="1"/>
          <w:wAfter w:w="16" w:type="dxa"/>
          <w:trHeight w:val="46"/>
        </w:trPr>
        <w:tc>
          <w:tcPr>
            <w:tcW w:w="1654" w:type="dxa"/>
            <w:tcBorders>
              <w:top w:val="nil"/>
              <w:left w:val="single" w:sz="8" w:space="0" w:color="auto"/>
              <w:bottom w:val="single" w:sz="8" w:space="0" w:color="auto"/>
              <w:right w:val="single" w:sz="8" w:space="0" w:color="auto"/>
            </w:tcBorders>
            <w:shd w:val="clear" w:color="000000" w:fill="A6A6A6"/>
            <w:noWrap/>
            <w:vAlign w:val="bottom"/>
            <w:hideMark/>
          </w:tcPr>
          <w:p w14:paraId="7BFDE7EA" w14:textId="77777777" w:rsidR="004460F9" w:rsidRPr="004460F9" w:rsidRDefault="004460F9" w:rsidP="004460F9">
            <w:pPr>
              <w:jc w:val="center"/>
              <w:rPr>
                <w:rFonts w:ascii="Sarmady" w:eastAsia="Times New Roman" w:hAnsi="Sarmady" w:cs="Sarmady"/>
                <w:color w:val="FFFFFF"/>
                <w:sz w:val="22"/>
                <w:szCs w:val="22"/>
              </w:rPr>
            </w:pPr>
            <w:r w:rsidRPr="004460F9">
              <w:rPr>
                <w:rFonts w:ascii="Sarmady" w:eastAsia="Times New Roman" w:hAnsi="Sarmady" w:cs="Sarmady"/>
                <w:color w:val="FFFFFF"/>
                <w:sz w:val="22"/>
                <w:szCs w:val="22"/>
              </w:rPr>
              <w:t>Surplus</w:t>
            </w:r>
          </w:p>
        </w:tc>
        <w:tc>
          <w:tcPr>
            <w:tcW w:w="1594" w:type="dxa"/>
            <w:tcBorders>
              <w:top w:val="nil"/>
              <w:left w:val="nil"/>
              <w:bottom w:val="single" w:sz="8" w:space="0" w:color="auto"/>
              <w:right w:val="single" w:sz="8" w:space="0" w:color="auto"/>
            </w:tcBorders>
            <w:shd w:val="clear" w:color="auto" w:fill="auto"/>
            <w:vAlign w:val="center"/>
            <w:hideMark/>
          </w:tcPr>
          <w:p w14:paraId="56B70221"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177,489</w:t>
            </w:r>
          </w:p>
        </w:tc>
        <w:tc>
          <w:tcPr>
            <w:tcW w:w="1315" w:type="dxa"/>
            <w:tcBorders>
              <w:top w:val="nil"/>
              <w:left w:val="nil"/>
              <w:bottom w:val="single" w:sz="8" w:space="0" w:color="auto"/>
              <w:right w:val="single" w:sz="8" w:space="0" w:color="auto"/>
            </w:tcBorders>
            <w:shd w:val="clear" w:color="auto" w:fill="auto"/>
            <w:vAlign w:val="center"/>
            <w:hideMark/>
          </w:tcPr>
          <w:p w14:paraId="45D98B39"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176,363</w:t>
            </w:r>
          </w:p>
        </w:tc>
        <w:tc>
          <w:tcPr>
            <w:tcW w:w="1342" w:type="dxa"/>
            <w:tcBorders>
              <w:top w:val="nil"/>
              <w:left w:val="nil"/>
              <w:bottom w:val="single" w:sz="8" w:space="0" w:color="auto"/>
              <w:right w:val="single" w:sz="8" w:space="0" w:color="auto"/>
            </w:tcBorders>
            <w:shd w:val="clear" w:color="auto" w:fill="auto"/>
            <w:vAlign w:val="center"/>
            <w:hideMark/>
          </w:tcPr>
          <w:p w14:paraId="45BEDE60"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175,182</w:t>
            </w:r>
          </w:p>
        </w:tc>
        <w:tc>
          <w:tcPr>
            <w:tcW w:w="1203" w:type="dxa"/>
            <w:tcBorders>
              <w:top w:val="nil"/>
              <w:left w:val="nil"/>
              <w:bottom w:val="single" w:sz="8" w:space="0" w:color="auto"/>
              <w:right w:val="single" w:sz="8" w:space="0" w:color="auto"/>
            </w:tcBorders>
            <w:shd w:val="clear" w:color="auto" w:fill="auto"/>
            <w:vAlign w:val="center"/>
            <w:hideMark/>
          </w:tcPr>
          <w:p w14:paraId="4665EC74"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173,941</w:t>
            </w:r>
          </w:p>
        </w:tc>
        <w:tc>
          <w:tcPr>
            <w:tcW w:w="1832" w:type="dxa"/>
            <w:tcBorders>
              <w:top w:val="nil"/>
              <w:left w:val="nil"/>
              <w:bottom w:val="single" w:sz="8" w:space="0" w:color="auto"/>
              <w:right w:val="single" w:sz="8" w:space="0" w:color="auto"/>
            </w:tcBorders>
            <w:shd w:val="clear" w:color="auto" w:fill="auto"/>
            <w:vAlign w:val="center"/>
            <w:hideMark/>
          </w:tcPr>
          <w:p w14:paraId="4F2D0757"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172,638</w:t>
            </w:r>
          </w:p>
        </w:tc>
      </w:tr>
      <w:tr w:rsidR="004460F9" w:rsidRPr="004460F9" w14:paraId="4ED93D13" w14:textId="77777777" w:rsidTr="004460F9">
        <w:trPr>
          <w:gridAfter w:val="1"/>
          <w:wAfter w:w="16" w:type="dxa"/>
          <w:trHeight w:val="46"/>
        </w:trPr>
        <w:tc>
          <w:tcPr>
            <w:tcW w:w="1654" w:type="dxa"/>
            <w:tcBorders>
              <w:top w:val="nil"/>
              <w:left w:val="single" w:sz="8" w:space="0" w:color="auto"/>
              <w:bottom w:val="single" w:sz="8" w:space="0" w:color="auto"/>
              <w:right w:val="single" w:sz="8" w:space="0" w:color="auto"/>
            </w:tcBorders>
            <w:shd w:val="clear" w:color="000000" w:fill="A6A6A6"/>
            <w:noWrap/>
            <w:vAlign w:val="bottom"/>
            <w:hideMark/>
          </w:tcPr>
          <w:p w14:paraId="6CDF5B88" w14:textId="77777777" w:rsidR="004460F9" w:rsidRPr="004460F9" w:rsidRDefault="004460F9" w:rsidP="004460F9">
            <w:pPr>
              <w:jc w:val="center"/>
              <w:rPr>
                <w:rFonts w:ascii="Sarmady" w:eastAsia="Times New Roman" w:hAnsi="Sarmady" w:cs="Sarmady"/>
                <w:color w:val="FFFFFF"/>
                <w:sz w:val="22"/>
                <w:szCs w:val="22"/>
              </w:rPr>
            </w:pPr>
            <w:r w:rsidRPr="004460F9">
              <w:rPr>
                <w:rFonts w:ascii="Sarmady" w:eastAsia="Times New Roman" w:hAnsi="Sarmady" w:cs="Sarmady"/>
                <w:color w:val="FFFFFF"/>
                <w:sz w:val="22"/>
                <w:szCs w:val="22"/>
              </w:rPr>
              <w:t>Demand Growth</w:t>
            </w:r>
          </w:p>
        </w:tc>
        <w:tc>
          <w:tcPr>
            <w:tcW w:w="1594" w:type="dxa"/>
            <w:tcBorders>
              <w:top w:val="nil"/>
              <w:left w:val="nil"/>
              <w:bottom w:val="single" w:sz="8" w:space="0" w:color="auto"/>
              <w:right w:val="single" w:sz="8" w:space="0" w:color="auto"/>
            </w:tcBorders>
            <w:shd w:val="clear" w:color="auto" w:fill="auto"/>
            <w:vAlign w:val="center"/>
            <w:hideMark/>
          </w:tcPr>
          <w:p w14:paraId="4FC76512"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w:t>
            </w:r>
          </w:p>
        </w:tc>
        <w:tc>
          <w:tcPr>
            <w:tcW w:w="1315" w:type="dxa"/>
            <w:tcBorders>
              <w:top w:val="nil"/>
              <w:left w:val="nil"/>
              <w:bottom w:val="single" w:sz="8" w:space="0" w:color="auto"/>
              <w:right w:val="single" w:sz="8" w:space="0" w:color="auto"/>
            </w:tcBorders>
            <w:shd w:val="clear" w:color="auto" w:fill="auto"/>
            <w:vAlign w:val="center"/>
            <w:hideMark/>
          </w:tcPr>
          <w:p w14:paraId="2F7D3656"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5%</w:t>
            </w:r>
          </w:p>
        </w:tc>
        <w:tc>
          <w:tcPr>
            <w:tcW w:w="1342" w:type="dxa"/>
            <w:tcBorders>
              <w:top w:val="nil"/>
              <w:left w:val="nil"/>
              <w:bottom w:val="single" w:sz="8" w:space="0" w:color="auto"/>
              <w:right w:val="single" w:sz="8" w:space="0" w:color="auto"/>
            </w:tcBorders>
            <w:shd w:val="clear" w:color="auto" w:fill="auto"/>
            <w:vAlign w:val="center"/>
            <w:hideMark/>
          </w:tcPr>
          <w:p w14:paraId="719A5010"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5%</w:t>
            </w:r>
          </w:p>
        </w:tc>
        <w:tc>
          <w:tcPr>
            <w:tcW w:w="1203" w:type="dxa"/>
            <w:tcBorders>
              <w:top w:val="nil"/>
              <w:left w:val="nil"/>
              <w:bottom w:val="single" w:sz="8" w:space="0" w:color="auto"/>
              <w:right w:val="single" w:sz="8" w:space="0" w:color="auto"/>
            </w:tcBorders>
            <w:shd w:val="clear" w:color="auto" w:fill="auto"/>
            <w:vAlign w:val="center"/>
            <w:hideMark/>
          </w:tcPr>
          <w:p w14:paraId="47FE7950"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5%</w:t>
            </w:r>
          </w:p>
        </w:tc>
        <w:tc>
          <w:tcPr>
            <w:tcW w:w="1832" w:type="dxa"/>
            <w:tcBorders>
              <w:top w:val="nil"/>
              <w:left w:val="nil"/>
              <w:bottom w:val="single" w:sz="8" w:space="0" w:color="auto"/>
              <w:right w:val="single" w:sz="8" w:space="0" w:color="auto"/>
            </w:tcBorders>
            <w:shd w:val="clear" w:color="auto" w:fill="auto"/>
            <w:vAlign w:val="center"/>
            <w:hideMark/>
          </w:tcPr>
          <w:p w14:paraId="0880C383" w14:textId="77777777" w:rsidR="004460F9" w:rsidRPr="004460F9" w:rsidRDefault="004460F9" w:rsidP="004460F9">
            <w:pPr>
              <w:jc w:val="center"/>
              <w:rPr>
                <w:rFonts w:eastAsia="Times New Roman" w:cs="Times New Roman"/>
                <w:color w:val="000000"/>
                <w:sz w:val="20"/>
                <w:szCs w:val="20"/>
              </w:rPr>
            </w:pPr>
            <w:r w:rsidRPr="004460F9">
              <w:rPr>
                <w:rFonts w:eastAsia="Times New Roman" w:cs="Times New Roman"/>
                <w:color w:val="000000"/>
                <w:sz w:val="20"/>
                <w:szCs w:val="20"/>
              </w:rPr>
              <w:t>5%</w:t>
            </w:r>
          </w:p>
        </w:tc>
      </w:tr>
      <w:tr w:rsidR="004460F9" w:rsidRPr="004460F9" w14:paraId="11FF9868" w14:textId="77777777" w:rsidTr="004460F9">
        <w:trPr>
          <w:gridAfter w:val="1"/>
          <w:wAfter w:w="16" w:type="dxa"/>
          <w:trHeight w:val="458"/>
        </w:trPr>
        <w:tc>
          <w:tcPr>
            <w:tcW w:w="8940" w:type="dxa"/>
            <w:gridSpan w:val="6"/>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14:paraId="23A4C196" w14:textId="77777777" w:rsidR="004460F9" w:rsidRDefault="004460F9" w:rsidP="004460F9">
            <w:pPr>
              <w:rPr>
                <w:rFonts w:eastAsia="Times New Roman" w:cs="Times New Roman"/>
                <w:b/>
                <w:bCs/>
                <w:color w:val="000000"/>
                <w:sz w:val="20"/>
                <w:szCs w:val="20"/>
              </w:rPr>
            </w:pPr>
            <w:r w:rsidRPr="004460F9">
              <w:rPr>
                <w:rFonts w:eastAsia="Times New Roman" w:cs="Times New Roman"/>
                <w:b/>
                <w:bCs/>
                <w:color w:val="000000"/>
                <w:sz w:val="20"/>
                <w:szCs w:val="20"/>
              </w:rPr>
              <w:t>Comments:</w:t>
            </w:r>
            <w:r w:rsidRPr="004460F9">
              <w:rPr>
                <w:rFonts w:eastAsia="Times New Roman" w:cs="Times New Roman"/>
                <w:color w:val="000000"/>
                <w:sz w:val="20"/>
                <w:szCs w:val="20"/>
              </w:rPr>
              <w:t xml:space="preserve"> </w:t>
            </w:r>
          </w:p>
          <w:p w14:paraId="4F90C5F8" w14:textId="22C5A747" w:rsidR="004460F9" w:rsidRPr="004460F9" w:rsidRDefault="004460F9" w:rsidP="004460F9">
            <w:pPr>
              <w:pStyle w:val="ListParagraph"/>
              <w:numPr>
                <w:ilvl w:val="0"/>
                <w:numId w:val="40"/>
              </w:numPr>
              <w:rPr>
                <w:b/>
                <w:bCs/>
                <w:color w:val="000000"/>
                <w:sz w:val="20"/>
                <w:szCs w:val="20"/>
              </w:rPr>
            </w:pPr>
            <w:r>
              <w:rPr>
                <w:rFonts w:asciiTheme="majorBidi" w:hAnsiTheme="majorBidi" w:cstheme="majorBidi"/>
                <w:color w:val="000000"/>
                <w:sz w:val="20"/>
                <w:szCs w:val="20"/>
              </w:rPr>
              <w:t>The demand in the local market has reached pre-COVID levels in 2023 with an expected annual growth rate of 5% onwards.</w:t>
            </w:r>
          </w:p>
          <w:p w14:paraId="7F08DC7D" w14:textId="77777777" w:rsidR="004460F9" w:rsidRPr="004460F9" w:rsidRDefault="004460F9" w:rsidP="004460F9">
            <w:pPr>
              <w:rPr>
                <w:rFonts w:eastAsia="Times New Roman" w:cs="Times New Roman"/>
                <w:b/>
                <w:bCs/>
                <w:color w:val="000000"/>
                <w:sz w:val="20"/>
                <w:szCs w:val="20"/>
              </w:rPr>
            </w:pPr>
          </w:p>
        </w:tc>
      </w:tr>
      <w:tr w:rsidR="004460F9" w:rsidRPr="004460F9" w14:paraId="50019081" w14:textId="77777777" w:rsidTr="004460F9">
        <w:trPr>
          <w:trHeight w:val="290"/>
        </w:trPr>
        <w:tc>
          <w:tcPr>
            <w:tcW w:w="8940" w:type="dxa"/>
            <w:gridSpan w:val="6"/>
            <w:vMerge/>
            <w:tcBorders>
              <w:top w:val="single" w:sz="8" w:space="0" w:color="auto"/>
              <w:left w:val="single" w:sz="8" w:space="0" w:color="auto"/>
              <w:bottom w:val="single" w:sz="8" w:space="0" w:color="000000"/>
              <w:right w:val="single" w:sz="8" w:space="0" w:color="000000"/>
            </w:tcBorders>
            <w:vAlign w:val="center"/>
            <w:hideMark/>
          </w:tcPr>
          <w:p w14:paraId="15867DF7" w14:textId="77777777" w:rsidR="004460F9" w:rsidRPr="004460F9" w:rsidRDefault="004460F9" w:rsidP="004460F9">
            <w:pPr>
              <w:rPr>
                <w:rFonts w:eastAsia="Times New Roman" w:cs="Times New Roman"/>
                <w:b/>
                <w:bCs/>
                <w:color w:val="000000"/>
                <w:sz w:val="20"/>
                <w:szCs w:val="20"/>
              </w:rPr>
            </w:pPr>
          </w:p>
        </w:tc>
        <w:tc>
          <w:tcPr>
            <w:tcW w:w="16" w:type="dxa"/>
            <w:tcBorders>
              <w:top w:val="nil"/>
              <w:left w:val="nil"/>
              <w:bottom w:val="nil"/>
              <w:right w:val="nil"/>
            </w:tcBorders>
            <w:shd w:val="clear" w:color="auto" w:fill="auto"/>
            <w:noWrap/>
            <w:vAlign w:val="bottom"/>
            <w:hideMark/>
          </w:tcPr>
          <w:p w14:paraId="639B1856" w14:textId="77777777" w:rsidR="004460F9" w:rsidRPr="004460F9" w:rsidRDefault="004460F9" w:rsidP="004460F9">
            <w:pPr>
              <w:jc w:val="center"/>
              <w:rPr>
                <w:rFonts w:eastAsia="Times New Roman" w:cs="Times New Roman"/>
                <w:b/>
                <w:bCs/>
                <w:color w:val="000000"/>
                <w:sz w:val="20"/>
                <w:szCs w:val="20"/>
              </w:rPr>
            </w:pPr>
          </w:p>
        </w:tc>
      </w:tr>
    </w:tbl>
    <w:p w14:paraId="53C0B8DD" w14:textId="77777777" w:rsidR="00427BA2" w:rsidRPr="00C666E6" w:rsidRDefault="00427BA2" w:rsidP="00427BA2">
      <w:pPr>
        <w:pStyle w:val="Heading1"/>
        <w:spacing w:line="360" w:lineRule="auto"/>
        <w:rPr>
          <w:rFonts w:ascii="Sarmady" w:hAnsi="Sarmady" w:cs="Sarmady"/>
          <w:b/>
          <w:bCs/>
          <w:color w:val="538135" w:themeColor="accent6" w:themeShade="BF"/>
        </w:rPr>
      </w:pPr>
      <w:r>
        <w:rPr>
          <w:rFonts w:ascii="Sarmady" w:hAnsi="Sarmady" w:cs="Sarmady"/>
          <w:b/>
          <w:bCs/>
          <w:color w:val="538135" w:themeColor="accent6" w:themeShade="BF"/>
        </w:rPr>
        <w:lastRenderedPageBreak/>
        <w:t xml:space="preserve">3. </w:t>
      </w:r>
      <w:r w:rsidRPr="0092572D">
        <w:rPr>
          <w:rFonts w:ascii="Sarmady" w:hAnsi="Sarmady" w:cs="Sarmady"/>
          <w:b/>
          <w:bCs/>
          <w:color w:val="538135" w:themeColor="accent6" w:themeShade="BF"/>
        </w:rPr>
        <w:t xml:space="preserve">Porter Five Forces </w:t>
      </w:r>
      <w:r>
        <w:rPr>
          <w:rFonts w:ascii="Sarmady" w:hAnsi="Sarmady" w:cs="Sarmady"/>
          <w:noProof/>
          <w:sz w:val="28"/>
          <w:szCs w:val="28"/>
          <w:lang w:val="en"/>
        </w:rPr>
        <mc:AlternateContent>
          <mc:Choice Requires="wpg">
            <w:drawing>
              <wp:inline distT="0" distB="0" distL="0" distR="0" wp14:anchorId="2380E87A" wp14:editId="23636345">
                <wp:extent cx="5640019" cy="2713939"/>
                <wp:effectExtent l="0" t="0" r="18415" b="10795"/>
                <wp:docPr id="86" name="Group 86"/>
                <wp:cNvGraphicFramePr/>
                <a:graphic xmlns:a="http://schemas.openxmlformats.org/drawingml/2006/main">
                  <a:graphicData uri="http://schemas.microsoft.com/office/word/2010/wordprocessingGroup">
                    <wpg:wgp>
                      <wpg:cNvGrpSpPr/>
                      <wpg:grpSpPr>
                        <a:xfrm>
                          <a:off x="0" y="0"/>
                          <a:ext cx="5640019" cy="2713939"/>
                          <a:chOff x="0" y="0"/>
                          <a:chExt cx="7094354" cy="2673349"/>
                        </a:xfrm>
                      </wpg:grpSpPr>
                      <wps:wsp>
                        <wps:cNvPr id="87" name="Rectangle: Rounded Corners 3"/>
                        <wps:cNvSpPr/>
                        <wps:spPr>
                          <a:xfrm>
                            <a:off x="59376" y="0"/>
                            <a:ext cx="1252385" cy="563614"/>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93654"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Threat of New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Rounded Corners 5"/>
                        <wps:cNvSpPr/>
                        <wps:spPr>
                          <a:xfrm>
                            <a:off x="1579418" y="11875"/>
                            <a:ext cx="1222533" cy="551429"/>
                          </a:xfrm>
                          <a:prstGeom prst="round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93DE4"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Competitive Rivalry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3"/>
                        <wps:cNvSpPr/>
                        <wps:spPr>
                          <a:xfrm>
                            <a:off x="3022270" y="11875"/>
                            <a:ext cx="1252385" cy="551361"/>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908DF"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Power of 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Rounded Corners 5"/>
                        <wps:cNvSpPr/>
                        <wps:spPr>
                          <a:xfrm>
                            <a:off x="4476997" y="11875"/>
                            <a:ext cx="1222128" cy="551361"/>
                          </a:xfrm>
                          <a:prstGeom prst="round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E569D" w14:textId="77777777" w:rsidR="00427BA2" w:rsidRPr="00D92A11" w:rsidRDefault="00427BA2" w:rsidP="00427BA2">
                              <w:pPr>
                                <w:jc w:val="center"/>
                                <w:rPr>
                                  <w:rFonts w:ascii="Sarmady" w:hAnsi="Sarmady" w:cs="Sarmady"/>
                                  <w:color w:val="FFFFFF" w:themeColor="light1"/>
                                  <w:kern w:val="24"/>
                                  <w:sz w:val="28"/>
                                  <w:szCs w:val="28"/>
                                </w:rPr>
                              </w:pPr>
                              <w:r w:rsidRPr="00D92A11">
                                <w:rPr>
                                  <w:rFonts w:ascii="Sarmady" w:hAnsi="Sarmady" w:cs="Sarmady"/>
                                  <w:color w:val="FFFFFF" w:themeColor="light1"/>
                                  <w:kern w:val="24"/>
                                  <w:sz w:val="28"/>
                                  <w:szCs w:val="28"/>
                                </w:rPr>
                                <w:t>Power of Buyer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Rounded Corners 4"/>
                        <wps:cNvSpPr/>
                        <wps:spPr>
                          <a:xfrm>
                            <a:off x="0" y="623454"/>
                            <a:ext cx="1371600" cy="1998843"/>
                          </a:xfrm>
                          <a:prstGeom prst="round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45D3A"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722923F4" w14:textId="77777777" w:rsidR="00427BA2" w:rsidRPr="00D92A11" w:rsidRDefault="00427BA2" w:rsidP="00427BA2">
                              <w:pPr>
                                <w:jc w:val="both"/>
                                <w:rPr>
                                  <w:rFonts w:ascii="Sarmady" w:hAnsi="Sarmady" w:cs="Sarmady"/>
                                  <w:color w:val="000000" w:themeColor="text1"/>
                                  <w:kern w:val="24"/>
                                </w:rPr>
                              </w:pPr>
                              <w:r w:rsidRPr="00D92A11">
                                <w:rPr>
                                  <w:rFonts w:ascii="Sarmady" w:hAnsi="Sarmady" w:cs="Sarmady"/>
                                  <w:color w:val="000000" w:themeColor="text1"/>
                                  <w:kern w:val="24"/>
                                </w:rPr>
                                <w:t>High CAPEX &amp; feedstock availability makes this business difficult for a new company to enter.</w:t>
                              </w:r>
                            </w:p>
                            <w:p w14:paraId="2F553616" w14:textId="77777777" w:rsidR="00427BA2" w:rsidRPr="00D92A11" w:rsidRDefault="00427BA2" w:rsidP="00427BA2">
                              <w:pPr>
                                <w:jc w:val="center"/>
                                <w:rPr>
                                  <w:rFonts w:ascii="Sarmady" w:hAnsi="Sarmady" w:cs="Sarmady"/>
                                  <w:color w:val="FFFFFF" w:themeColor="light1"/>
                                  <w:kern w:val="24"/>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Rounded Corners 6"/>
                        <wps:cNvSpPr/>
                        <wps:spPr>
                          <a:xfrm>
                            <a:off x="1466602" y="629392"/>
                            <a:ext cx="1442537" cy="2012867"/>
                          </a:xfrm>
                          <a:prstGeom prst="round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2251F"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08E6F6B3" w14:textId="77777777" w:rsidR="00427BA2" w:rsidRPr="00D92A11" w:rsidRDefault="00427BA2" w:rsidP="00427BA2">
                              <w:pPr>
                                <w:jc w:val="both"/>
                                <w:rPr>
                                  <w:rFonts w:ascii="Sarmady" w:hAnsi="Sarmady" w:cs="Sarmady"/>
                                  <w:sz w:val="20"/>
                                  <w:szCs w:val="20"/>
                                </w:rPr>
                              </w:pPr>
                              <w:r w:rsidRPr="00D92A11">
                                <w:rPr>
                                  <w:rFonts w:ascii="Sarmady" w:hAnsi="Sarmady" w:cs="Sarmady"/>
                                  <w:color w:val="000000" w:themeColor="text1"/>
                                  <w:kern w:val="24"/>
                                </w:rPr>
                                <w:t xml:space="preserve"> SAMCO is the only supplier in the local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Rounded Corners 4"/>
                        <wps:cNvSpPr/>
                        <wps:spPr>
                          <a:xfrm>
                            <a:off x="2974769" y="659080"/>
                            <a:ext cx="1353626" cy="2014269"/>
                          </a:xfrm>
                          <a:prstGeom prst="round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4A9AA" w14:textId="77777777" w:rsidR="00427BA2" w:rsidRDefault="00427BA2" w:rsidP="00427BA2">
                              <w:pPr>
                                <w:jc w:val="both"/>
                                <w:rPr>
                                  <w:rFonts w:ascii="Sarmady" w:hAnsi="Sarmady" w:cs="Sarmady"/>
                                  <w:color w:val="000000" w:themeColor="text1"/>
                                  <w:kern w:val="24"/>
                                </w:rPr>
                              </w:pPr>
                              <w:r w:rsidRPr="00D92A11">
                                <w:rPr>
                                  <w:rFonts w:ascii="Sarmady" w:hAnsi="Sarmady" w:cs="Sarmady"/>
                                  <w:b/>
                                  <w:bCs/>
                                  <w:color w:val="000000" w:themeColor="text1"/>
                                  <w:kern w:val="24"/>
                                  <w:u w:val="single"/>
                                </w:rPr>
                                <w:t>-High</w:t>
                              </w:r>
                            </w:p>
                            <w:p w14:paraId="2DEDCDF4" w14:textId="77777777" w:rsidR="00427BA2" w:rsidRPr="00D92A11" w:rsidRDefault="00427BA2" w:rsidP="00427BA2">
                              <w:pPr>
                                <w:jc w:val="both"/>
                                <w:rPr>
                                  <w:rFonts w:ascii="Sarmady" w:hAnsi="Sarmady" w:cs="Sarmady"/>
                                  <w:color w:val="000000" w:themeColor="text1"/>
                                  <w:kern w:val="24"/>
                                </w:rPr>
                              </w:pPr>
                              <w:r w:rsidRPr="00D92A11">
                                <w:rPr>
                                  <w:rFonts w:ascii="Sarmady" w:hAnsi="Sarmady" w:cs="Sarmady"/>
                                  <w:color w:val="000000" w:themeColor="text1"/>
                                  <w:kern w:val="24"/>
                                </w:rPr>
                                <w:t xml:space="preserve">SAMCO is the only local supplier of BA. </w:t>
                              </w:r>
                            </w:p>
                            <w:p w14:paraId="1702D266" w14:textId="77777777" w:rsidR="00427BA2" w:rsidRPr="00D92A11" w:rsidRDefault="00427BA2" w:rsidP="00427BA2">
                              <w:pPr>
                                <w:rPr>
                                  <w:rFonts w:ascii="Sarmady" w:hAnsi="Sarmady" w:cs="Sarmad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6"/>
                        <wps:cNvSpPr/>
                        <wps:spPr>
                          <a:xfrm>
                            <a:off x="4453247" y="653143"/>
                            <a:ext cx="1266949" cy="1998376"/>
                          </a:xfrm>
                          <a:prstGeom prst="round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9A860"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5D5D56C5" w14:textId="77777777" w:rsidR="00427BA2" w:rsidRPr="00D92A11" w:rsidRDefault="00427BA2" w:rsidP="00427BA2">
                              <w:pPr>
                                <w:jc w:val="both"/>
                                <w:rPr>
                                  <w:rFonts w:ascii="Sarmady" w:hAnsi="Sarmady" w:cs="Sarmady"/>
                                  <w:color w:val="000000" w:themeColor="text1"/>
                                </w:rPr>
                              </w:pPr>
                              <w:r w:rsidRPr="00D92A11">
                                <w:rPr>
                                  <w:rFonts w:ascii="Sarmady" w:hAnsi="Sarmady" w:cs="Sarmady"/>
                                  <w:color w:val="000000" w:themeColor="text1"/>
                                  <w:kern w:val="24"/>
                                </w:rPr>
                                <w:t xml:space="preserve">Sellers’ market as single supply of BA in local market. </w:t>
                              </w:r>
                            </w:p>
                            <w:p w14:paraId="60D6B2FC" w14:textId="77777777" w:rsidR="00427BA2" w:rsidRPr="00D92A11" w:rsidRDefault="00427BA2" w:rsidP="00427BA2">
                              <w:pPr>
                                <w:jc w:val="both"/>
                                <w:rPr>
                                  <w:rFonts w:ascii="Sarmady" w:hAnsi="Sarmady" w:cs="Sarmady"/>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4"/>
                        <wps:cNvSpPr/>
                        <wps:spPr>
                          <a:xfrm>
                            <a:off x="5812971" y="682831"/>
                            <a:ext cx="1281383" cy="1983417"/>
                          </a:xfrm>
                          <a:prstGeom prst="round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B0C0A"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37E9C907" w14:textId="77777777" w:rsidR="00427BA2" w:rsidRPr="00D92A11" w:rsidRDefault="00427BA2" w:rsidP="00427BA2">
                              <w:pPr>
                                <w:jc w:val="both"/>
                                <w:rPr>
                                  <w:rFonts w:ascii="Sarmady" w:hAnsi="Sarmady" w:cs="Sarmady"/>
                                  <w:color w:val="000000" w:themeColor="text1"/>
                                </w:rPr>
                              </w:pPr>
                              <w:r w:rsidRPr="00D92A11">
                                <w:rPr>
                                  <w:rFonts w:ascii="Sarmady" w:hAnsi="Sarmady" w:cs="Sarmady"/>
                                  <w:color w:val="000000" w:themeColor="text1"/>
                                </w:rPr>
                                <w:t>2EHA can replace BA in specific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3"/>
                        <wps:cNvSpPr/>
                        <wps:spPr>
                          <a:xfrm>
                            <a:off x="5830784" y="11875"/>
                            <a:ext cx="1252261" cy="551355"/>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F5356"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Threat of Substitutes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80E87A" id="Group 86" o:spid="_x0000_s1032" style="width:444.1pt;height:213.7pt;mso-position-horizontal-relative:char;mso-position-vertical-relative:line" coordsize="70943,2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">
                <v:roundrect id="Rectangle: Rounded Corners 3" o:spid="_x0000_s1033" style="position:absolute;left:593;width:12524;height:5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" fillcolor="#538135 [2409]" strokecolor="#375623 [1609]" strokeweight="1pt">
                  <v:stroke joinstyle="miter"/>
                  <v:textbox>
                    <w:txbxContent>
                      <w:p w14:paraId="08E93654"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Threat of New Entry</w:t>
                        </w:r>
                      </w:p>
                    </w:txbxContent>
                  </v:textbox>
                </v:roundrect>
                <v:roundrect id="Rectangle: Rounded Corners 5" o:spid="_x0000_s1034" style="position:absolute;left:15794;top:118;width:12225;height:5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" fillcolor="#a5a5a5 [2092]" strokecolor="#7f7f7f [1612]" strokeweight="1pt">
                  <v:stroke joinstyle="miter"/>
                  <v:textbox>
                    <w:txbxContent>
                      <w:p w14:paraId="28B93DE4"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Competitive Rivalry</w:t>
                        </w:r>
                      </w:p>
                    </w:txbxContent>
                  </v:textbox>
                </v:roundrect>
                <v:roundrect id="Rectangle: Rounded Corners 3" o:spid="_x0000_s1035" style="position:absolute;left:30222;top:118;width:12524;height:5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" fillcolor="#538135 [2409]" strokecolor="#375623 [1609]" strokeweight="1pt">
                  <v:stroke joinstyle="miter"/>
                  <v:textbox>
                    <w:txbxContent>
                      <w:p w14:paraId="2EE908DF"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Power of Supplier</w:t>
                        </w:r>
                      </w:p>
                    </w:txbxContent>
                  </v:textbox>
                </v:roundrect>
                <v:roundrect id="Rectangle: Rounded Corners 5" o:spid="_x0000_s1036" style="position:absolute;left:44769;top:118;width:12222;height:5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" fillcolor="#a5a5a5 [2092]" strokecolor="#7f7f7f [1612]" strokeweight="1pt">
                  <v:stroke joinstyle="miter"/>
                  <v:textbox>
                    <w:txbxContent>
                      <w:p w14:paraId="2E5E569D" w14:textId="77777777" w:rsidR="00427BA2" w:rsidRPr="00D92A11" w:rsidRDefault="00427BA2" w:rsidP="00427BA2">
                        <w:pPr>
                          <w:jc w:val="center"/>
                          <w:rPr>
                            <w:rFonts w:ascii="Sarmady" w:hAnsi="Sarmady" w:cs="Sarmady"/>
                            <w:color w:val="FFFFFF" w:themeColor="light1"/>
                            <w:kern w:val="24"/>
                            <w:sz w:val="28"/>
                            <w:szCs w:val="28"/>
                          </w:rPr>
                        </w:pPr>
                        <w:r w:rsidRPr="00D92A11">
                          <w:rPr>
                            <w:rFonts w:ascii="Sarmady" w:hAnsi="Sarmady" w:cs="Sarmady"/>
                            <w:color w:val="FFFFFF" w:themeColor="light1"/>
                            <w:kern w:val="24"/>
                            <w:sz w:val="28"/>
                            <w:szCs w:val="28"/>
                          </w:rPr>
                          <w:t>Power of Buyer</w:t>
                        </w:r>
                      </w:p>
                    </w:txbxContent>
                  </v:textbox>
                </v:roundrect>
                <v:roundrect id="Rectangle: Rounded Corners 4" o:spid="_x0000_s1037" style="position:absolute;top:6234;width:13716;height:19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" fillcolor="#a8d08d [1945]" strokecolor="#538135 [2409]" strokeweight="1pt">
                  <v:stroke joinstyle="miter"/>
                  <v:textbox>
                    <w:txbxContent>
                      <w:p w14:paraId="13745D3A"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722923F4" w14:textId="77777777" w:rsidR="00427BA2" w:rsidRPr="00D92A11" w:rsidRDefault="00427BA2" w:rsidP="00427BA2">
                        <w:pPr>
                          <w:jc w:val="both"/>
                          <w:rPr>
                            <w:rFonts w:ascii="Sarmady" w:hAnsi="Sarmady" w:cs="Sarmady"/>
                            <w:color w:val="000000" w:themeColor="text1"/>
                            <w:kern w:val="24"/>
                          </w:rPr>
                        </w:pPr>
                        <w:r w:rsidRPr="00D92A11">
                          <w:rPr>
                            <w:rFonts w:ascii="Sarmady" w:hAnsi="Sarmady" w:cs="Sarmady"/>
                            <w:color w:val="000000" w:themeColor="text1"/>
                            <w:kern w:val="24"/>
                          </w:rPr>
                          <w:t>High CAPEX &amp; feedstock availability makes this business difficult for a new company to enter.</w:t>
                        </w:r>
                      </w:p>
                      <w:p w14:paraId="2F553616" w14:textId="77777777" w:rsidR="00427BA2" w:rsidRPr="00D92A11" w:rsidRDefault="00427BA2" w:rsidP="00427BA2">
                        <w:pPr>
                          <w:jc w:val="center"/>
                          <w:rPr>
                            <w:rFonts w:ascii="Sarmady" w:hAnsi="Sarmady" w:cs="Sarmady"/>
                            <w:color w:val="FFFFFF" w:themeColor="light1"/>
                            <w:kern w:val="24"/>
                            <w:sz w:val="18"/>
                            <w:szCs w:val="18"/>
                          </w:rPr>
                        </w:pPr>
                      </w:p>
                    </w:txbxContent>
                  </v:textbox>
                </v:roundrect>
                <v:roundrect id="Rectangle: Rounded Corners 6" o:spid="_x0000_s1038" style="position:absolute;left:14666;top:6293;width:14425;height:20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" fillcolor="#d8d8d8 [2732]" strokecolor="#7f7f7f [1612]" strokeweight="1pt">
                  <v:stroke joinstyle="miter"/>
                  <v:textbox>
                    <w:txbxContent>
                      <w:p w14:paraId="30D2251F"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08E6F6B3" w14:textId="77777777" w:rsidR="00427BA2" w:rsidRPr="00D92A11" w:rsidRDefault="00427BA2" w:rsidP="00427BA2">
                        <w:pPr>
                          <w:jc w:val="both"/>
                          <w:rPr>
                            <w:rFonts w:ascii="Sarmady" w:hAnsi="Sarmady" w:cs="Sarmady"/>
                            <w:sz w:val="20"/>
                            <w:szCs w:val="20"/>
                          </w:rPr>
                        </w:pPr>
                        <w:r w:rsidRPr="00D92A11">
                          <w:rPr>
                            <w:rFonts w:ascii="Sarmady" w:hAnsi="Sarmady" w:cs="Sarmady"/>
                            <w:color w:val="000000" w:themeColor="text1"/>
                            <w:kern w:val="24"/>
                          </w:rPr>
                          <w:t xml:space="preserve"> SAMCO is the only supplier in the local market.</w:t>
                        </w:r>
                      </w:p>
                    </w:txbxContent>
                  </v:textbox>
                </v:roundrect>
                <v:roundrect id="Rectangle: Rounded Corners 4" o:spid="_x0000_s1039" style="position:absolute;left:29747;top:6590;width:13536;height:20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" fillcolor="#a8d08d [1945]" strokecolor="#538135 [2409]" strokeweight="1pt">
                  <v:stroke joinstyle="miter"/>
                  <v:textbox>
                    <w:txbxContent>
                      <w:p w14:paraId="6004A9AA" w14:textId="77777777" w:rsidR="00427BA2" w:rsidRDefault="00427BA2" w:rsidP="00427BA2">
                        <w:pPr>
                          <w:jc w:val="both"/>
                          <w:rPr>
                            <w:rFonts w:ascii="Sarmady" w:hAnsi="Sarmady" w:cs="Sarmady"/>
                            <w:color w:val="000000" w:themeColor="text1"/>
                            <w:kern w:val="24"/>
                          </w:rPr>
                        </w:pPr>
                        <w:r w:rsidRPr="00D92A11">
                          <w:rPr>
                            <w:rFonts w:ascii="Sarmady" w:hAnsi="Sarmady" w:cs="Sarmady"/>
                            <w:b/>
                            <w:bCs/>
                            <w:color w:val="000000" w:themeColor="text1"/>
                            <w:kern w:val="24"/>
                            <w:u w:val="single"/>
                          </w:rPr>
                          <w:t>-High</w:t>
                        </w:r>
                      </w:p>
                      <w:p w14:paraId="2DEDCDF4" w14:textId="77777777" w:rsidR="00427BA2" w:rsidRPr="00D92A11" w:rsidRDefault="00427BA2" w:rsidP="00427BA2">
                        <w:pPr>
                          <w:jc w:val="both"/>
                          <w:rPr>
                            <w:rFonts w:ascii="Sarmady" w:hAnsi="Sarmady" w:cs="Sarmady"/>
                            <w:color w:val="000000" w:themeColor="text1"/>
                            <w:kern w:val="24"/>
                          </w:rPr>
                        </w:pPr>
                        <w:r w:rsidRPr="00D92A11">
                          <w:rPr>
                            <w:rFonts w:ascii="Sarmady" w:hAnsi="Sarmady" w:cs="Sarmady"/>
                            <w:color w:val="000000" w:themeColor="text1"/>
                            <w:kern w:val="24"/>
                          </w:rPr>
                          <w:t xml:space="preserve">SAMCO is the only local supplier of BA. </w:t>
                        </w:r>
                      </w:p>
                      <w:p w14:paraId="1702D266" w14:textId="77777777" w:rsidR="00427BA2" w:rsidRPr="00D92A11" w:rsidRDefault="00427BA2" w:rsidP="00427BA2">
                        <w:pPr>
                          <w:rPr>
                            <w:rFonts w:ascii="Sarmady" w:hAnsi="Sarmady" w:cs="Sarmady"/>
                          </w:rPr>
                        </w:pPr>
                      </w:p>
                    </w:txbxContent>
                  </v:textbox>
                </v:roundrect>
                <v:roundrect id="Rectangle: Rounded Corners 6" o:spid="_x0000_s1040" style="position:absolute;left:44532;top:6531;width:12669;height:19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" fillcolor="#d8d8d8 [2732]" strokecolor="#7f7f7f [1612]" strokeweight="1pt">
                  <v:stroke joinstyle="miter"/>
                  <v:textbox>
                    <w:txbxContent>
                      <w:p w14:paraId="7219A860"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5D5D56C5" w14:textId="77777777" w:rsidR="00427BA2" w:rsidRPr="00D92A11" w:rsidRDefault="00427BA2" w:rsidP="00427BA2">
                        <w:pPr>
                          <w:jc w:val="both"/>
                          <w:rPr>
                            <w:rFonts w:ascii="Sarmady" w:hAnsi="Sarmady" w:cs="Sarmady"/>
                            <w:color w:val="000000" w:themeColor="text1"/>
                          </w:rPr>
                        </w:pPr>
                        <w:r w:rsidRPr="00D92A11">
                          <w:rPr>
                            <w:rFonts w:ascii="Sarmady" w:hAnsi="Sarmady" w:cs="Sarmady"/>
                            <w:color w:val="000000" w:themeColor="text1"/>
                            <w:kern w:val="24"/>
                          </w:rPr>
                          <w:t xml:space="preserve">Sellers’ market as single supply of BA in local market. </w:t>
                        </w:r>
                      </w:p>
                      <w:p w14:paraId="60D6B2FC" w14:textId="77777777" w:rsidR="00427BA2" w:rsidRPr="00D92A11" w:rsidRDefault="00427BA2" w:rsidP="00427BA2">
                        <w:pPr>
                          <w:jc w:val="both"/>
                          <w:rPr>
                            <w:rFonts w:ascii="Sarmady" w:hAnsi="Sarmady" w:cs="Sarmady"/>
                            <w:color w:val="000000" w:themeColor="text1"/>
                          </w:rPr>
                        </w:pPr>
                      </w:p>
                    </w:txbxContent>
                  </v:textbox>
                </v:roundrect>
                <v:roundrect id="Rectangle: Rounded Corners 4" o:spid="_x0000_s1041" style="position:absolute;left:58129;top:6828;width:12814;height:198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" fillcolor="#a8d08d [1945]" strokecolor="#538135 [2409]" strokeweight="1pt">
                  <v:stroke joinstyle="miter"/>
                  <v:textbox>
                    <w:txbxContent>
                      <w:p w14:paraId="585B0C0A" w14:textId="77777777" w:rsidR="00427BA2" w:rsidRPr="00D92A11" w:rsidRDefault="00427BA2" w:rsidP="00427BA2">
                        <w:pPr>
                          <w:jc w:val="both"/>
                          <w:rPr>
                            <w:rFonts w:ascii="Sarmady" w:hAnsi="Sarmady" w:cs="Sarmady"/>
                            <w:b/>
                            <w:bCs/>
                            <w:color w:val="000000" w:themeColor="text1"/>
                            <w:kern w:val="24"/>
                            <w:u w:val="single"/>
                          </w:rPr>
                        </w:pPr>
                        <w:r w:rsidRPr="00D92A11">
                          <w:rPr>
                            <w:rFonts w:ascii="Sarmady" w:hAnsi="Sarmady" w:cs="Sarmady"/>
                            <w:b/>
                            <w:bCs/>
                            <w:color w:val="000000" w:themeColor="text1"/>
                            <w:kern w:val="24"/>
                            <w:u w:val="single"/>
                          </w:rPr>
                          <w:t>-LOW</w:t>
                        </w:r>
                      </w:p>
                      <w:p w14:paraId="37E9C907" w14:textId="77777777" w:rsidR="00427BA2" w:rsidRPr="00D92A11" w:rsidRDefault="00427BA2" w:rsidP="00427BA2">
                        <w:pPr>
                          <w:jc w:val="both"/>
                          <w:rPr>
                            <w:rFonts w:ascii="Sarmady" w:hAnsi="Sarmady" w:cs="Sarmady"/>
                            <w:color w:val="000000" w:themeColor="text1"/>
                          </w:rPr>
                        </w:pPr>
                        <w:r w:rsidRPr="00D92A11">
                          <w:rPr>
                            <w:rFonts w:ascii="Sarmady" w:hAnsi="Sarmady" w:cs="Sarmady"/>
                            <w:color w:val="000000" w:themeColor="text1"/>
                          </w:rPr>
                          <w:t>2EHA can replace BA in specific applications.</w:t>
                        </w:r>
                      </w:p>
                    </w:txbxContent>
                  </v:textbox>
                </v:roundrect>
                <v:roundrect id="Rectangle: Rounded Corners 3" o:spid="_x0000_s1042" style="position:absolute;left:58307;top:118;width:12523;height:5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" fillcolor="#538135 [2409]" strokecolor="#375623 [1609]" strokeweight="1pt">
                  <v:stroke joinstyle="miter"/>
                  <v:textbox>
                    <w:txbxContent>
                      <w:p w14:paraId="775F5356" w14:textId="77777777" w:rsidR="00427BA2" w:rsidRPr="00D92A11" w:rsidRDefault="00427BA2" w:rsidP="00427BA2">
                        <w:pPr>
                          <w:jc w:val="center"/>
                          <w:rPr>
                            <w:rFonts w:ascii="Sarmady" w:hAnsi="Sarmady" w:cs="Sarmady"/>
                            <w:sz w:val="20"/>
                            <w:szCs w:val="20"/>
                          </w:rPr>
                        </w:pPr>
                        <w:r w:rsidRPr="00D92A11">
                          <w:rPr>
                            <w:rFonts w:ascii="Sarmady" w:hAnsi="Sarmady" w:cs="Sarmady"/>
                            <w:color w:val="FFFFFF" w:themeColor="light1"/>
                            <w:kern w:val="24"/>
                            <w:sz w:val="28"/>
                            <w:szCs w:val="28"/>
                          </w:rPr>
                          <w:t>Threat of Substitutes</w:t>
                        </w:r>
                      </w:p>
                    </w:txbxContent>
                  </v:textbox>
                </v:roundrect>
                <w10:anchorlock/>
              </v:group>
            </w:pict>
          </mc:Fallback>
        </mc:AlternateContent>
      </w:r>
    </w:p>
    <w:p w14:paraId="54902A38" w14:textId="77777777" w:rsidR="000E699C" w:rsidRDefault="000E699C" w:rsidP="00AD506C">
      <w:pPr>
        <w:pStyle w:val="NoSpacing"/>
        <w:spacing w:line="276" w:lineRule="auto"/>
        <w:jc w:val="both"/>
        <w:rPr>
          <w:rFonts w:asciiTheme="majorBidi" w:hAnsiTheme="majorBidi" w:cstheme="majorBidi"/>
          <w:lang w:val="en"/>
        </w:rPr>
      </w:pPr>
    </w:p>
    <w:p w14:paraId="6B362025" w14:textId="1389DA13" w:rsidR="00427BA2" w:rsidRPr="00C666E6" w:rsidRDefault="00427BA2" w:rsidP="00427BA2">
      <w:pPr>
        <w:pStyle w:val="Heading1"/>
        <w:spacing w:before="0" w:line="360" w:lineRule="auto"/>
        <w:rPr>
          <w:rFonts w:ascii="Sarmady" w:hAnsi="Sarmady" w:cs="Sarmady"/>
          <w:b/>
          <w:bCs/>
          <w:color w:val="538135" w:themeColor="accent6" w:themeShade="BF"/>
        </w:rPr>
      </w:pPr>
      <w:bookmarkStart w:id="6" w:name="_Toc30491265"/>
      <w:r w:rsidRPr="0092572D">
        <w:rPr>
          <w:rFonts w:ascii="Sarmady" w:hAnsi="Sarmady" w:cs="Sarmady"/>
          <w:b/>
          <w:bCs/>
          <w:color w:val="538135" w:themeColor="accent6" w:themeShade="BF"/>
        </w:rPr>
        <w:t xml:space="preserve">4. Prices </w:t>
      </w:r>
    </w:p>
    <w:bookmarkEnd w:id="6"/>
    <w:p w14:paraId="199AF2DB" w14:textId="6FA32F4E" w:rsidR="00086EDF" w:rsidRPr="0092572D" w:rsidRDefault="0011108D" w:rsidP="0011108D">
      <w:pPr>
        <w:shd w:val="clear" w:color="auto" w:fill="FFFFFF"/>
        <w:spacing w:after="180"/>
        <w:jc w:val="both"/>
        <w:textAlignment w:val="baseline"/>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The selling prices </w:t>
      </w:r>
      <w:r w:rsidR="00C666E6">
        <w:rPr>
          <w:rFonts w:ascii="Sarmady" w:eastAsia="Calibri" w:hAnsi="Sarmady" w:cs="Sarmady"/>
          <w:color w:val="212121"/>
          <w:sz w:val="28"/>
          <w:szCs w:val="28"/>
          <w:lang w:val="en-PH"/>
        </w:rPr>
        <w:t xml:space="preserve">for </w:t>
      </w:r>
      <w:r w:rsidR="00C666E6" w:rsidRPr="00C666E6">
        <w:rPr>
          <w:rFonts w:ascii="Sarmady" w:eastAsia="Calibri" w:hAnsi="Sarmady" w:cs="Sarmady"/>
          <w:color w:val="212121"/>
          <w:sz w:val="28"/>
          <w:szCs w:val="28"/>
          <w:lang w:val="en-PH"/>
        </w:rPr>
        <w:t>Butyl Acrylate</w:t>
      </w:r>
      <w:r w:rsidR="00C666E6">
        <w:rPr>
          <w:rFonts w:ascii="Sarmady" w:eastAsia="Calibri" w:hAnsi="Sarmady" w:cs="Sarmady"/>
          <w:color w:val="212121"/>
          <w:sz w:val="28"/>
          <w:szCs w:val="28"/>
          <w:lang w:val="en-PH"/>
        </w:rPr>
        <w:t xml:space="preserve"> </w:t>
      </w:r>
      <w:r w:rsidRPr="0092572D">
        <w:rPr>
          <w:rFonts w:ascii="Sarmady" w:eastAsia="Calibri" w:hAnsi="Sarmady" w:cs="Sarmady"/>
          <w:color w:val="212121"/>
          <w:sz w:val="28"/>
          <w:szCs w:val="28"/>
          <w:lang w:val="en-PH"/>
        </w:rPr>
        <w:t>are dependent on the prices of raw material</w:t>
      </w:r>
      <w:r w:rsidR="00C666E6">
        <w:rPr>
          <w:rFonts w:ascii="Sarmady" w:eastAsia="Calibri" w:hAnsi="Sarmady" w:cs="Sarmady"/>
          <w:color w:val="212121"/>
          <w:sz w:val="28"/>
          <w:szCs w:val="28"/>
          <w:lang w:val="en-PH"/>
        </w:rPr>
        <w:t>s</w:t>
      </w:r>
      <w:r w:rsidRPr="0092572D">
        <w:rPr>
          <w:rFonts w:ascii="Sarmady" w:eastAsia="Calibri" w:hAnsi="Sarmady" w:cs="Sarmady"/>
          <w:color w:val="212121"/>
          <w:sz w:val="28"/>
          <w:szCs w:val="28"/>
          <w:lang w:val="en-PH"/>
        </w:rPr>
        <w:t xml:space="preserve"> and the demand/supply situation in the market. Acrylic acid is propylene derivate and Butyl acrylate is an acrylic acid and Butanol derivative. Butanol is also derived from Propylene. Hence </w:t>
      </w:r>
      <w:r w:rsidR="00C666E6" w:rsidRPr="00C666E6">
        <w:rPr>
          <w:rFonts w:ascii="Sarmady" w:eastAsia="Calibri" w:hAnsi="Sarmady" w:cs="Sarmady"/>
          <w:color w:val="212121"/>
          <w:sz w:val="28"/>
          <w:szCs w:val="28"/>
          <w:lang w:val="en-PH"/>
        </w:rPr>
        <w:t>Butyl Acrylate</w:t>
      </w:r>
      <w:r w:rsidRPr="0092572D">
        <w:rPr>
          <w:rFonts w:ascii="Sarmady" w:eastAsia="Calibri" w:hAnsi="Sarmady" w:cs="Sarmady"/>
          <w:color w:val="212121"/>
          <w:sz w:val="28"/>
          <w:szCs w:val="28"/>
          <w:lang w:val="en-PH"/>
        </w:rPr>
        <w:t xml:space="preserve"> prices are directly dependent on propylene prices which are dependent on crude oil prices.  </w:t>
      </w:r>
      <w:r w:rsidR="00086EDF" w:rsidRPr="0092572D">
        <w:rPr>
          <w:rFonts w:ascii="Sarmady" w:eastAsia="Calibri" w:hAnsi="Sarmady" w:cs="Sarmady"/>
          <w:color w:val="212121"/>
          <w:sz w:val="28"/>
          <w:szCs w:val="28"/>
          <w:lang w:val="en-PH"/>
        </w:rPr>
        <w:t xml:space="preserve">The historical average selling prices during </w:t>
      </w:r>
      <w:r w:rsidR="00C666E6">
        <w:rPr>
          <w:rFonts w:ascii="Sarmady" w:eastAsia="Calibri" w:hAnsi="Sarmady" w:cs="Sarmady"/>
          <w:color w:val="212121"/>
          <w:sz w:val="28"/>
          <w:szCs w:val="28"/>
          <w:lang w:val="en-PH"/>
        </w:rPr>
        <w:t xml:space="preserve">the </w:t>
      </w:r>
      <w:r w:rsidR="00086EDF" w:rsidRPr="0092572D">
        <w:rPr>
          <w:rFonts w:ascii="Sarmady" w:eastAsia="Calibri" w:hAnsi="Sarmady" w:cs="Sarmady"/>
          <w:color w:val="212121"/>
          <w:sz w:val="28"/>
          <w:szCs w:val="28"/>
          <w:lang w:val="en-PH"/>
        </w:rPr>
        <w:t xml:space="preserve">last </w:t>
      </w:r>
      <w:r w:rsidR="00C666E6">
        <w:rPr>
          <w:rFonts w:ascii="Sarmady" w:eastAsia="Calibri" w:hAnsi="Sarmady" w:cs="Sarmady"/>
          <w:color w:val="212121"/>
          <w:sz w:val="28"/>
          <w:szCs w:val="28"/>
          <w:lang w:val="en-PH"/>
        </w:rPr>
        <w:t>five</w:t>
      </w:r>
      <w:r w:rsidR="00DA6B8B" w:rsidRPr="0092572D">
        <w:rPr>
          <w:rFonts w:ascii="Sarmady" w:eastAsia="Calibri" w:hAnsi="Sarmady" w:cs="Sarmady"/>
          <w:color w:val="212121"/>
          <w:sz w:val="28"/>
          <w:szCs w:val="28"/>
          <w:lang w:val="en-PH"/>
        </w:rPr>
        <w:t xml:space="preserve"> years</w:t>
      </w:r>
      <w:r w:rsidR="00086EDF" w:rsidRPr="0092572D">
        <w:rPr>
          <w:rFonts w:ascii="Sarmady" w:eastAsia="Calibri" w:hAnsi="Sarmady" w:cs="Sarmady"/>
          <w:color w:val="212121"/>
          <w:sz w:val="28"/>
          <w:szCs w:val="28"/>
          <w:lang w:val="en-PH"/>
        </w:rPr>
        <w:t xml:space="preserve"> are as follows: -</w:t>
      </w:r>
    </w:p>
    <w:tbl>
      <w:tblPr>
        <w:tblW w:w="8120" w:type="dxa"/>
        <w:jc w:val="center"/>
        <w:tblLook w:val="04A0" w:firstRow="1" w:lastRow="0" w:firstColumn="1" w:lastColumn="0" w:noHBand="0" w:noVBand="1"/>
      </w:tblPr>
      <w:tblGrid>
        <w:gridCol w:w="2320"/>
        <w:gridCol w:w="1200"/>
        <w:gridCol w:w="1200"/>
        <w:gridCol w:w="1240"/>
        <w:gridCol w:w="1080"/>
        <w:gridCol w:w="1080"/>
      </w:tblGrid>
      <w:tr w:rsidR="00C666E6" w:rsidRPr="00C666E6" w14:paraId="49F80619" w14:textId="77777777" w:rsidTr="00C666E6">
        <w:trPr>
          <w:trHeight w:val="360"/>
          <w:jc w:val="center"/>
        </w:trPr>
        <w:tc>
          <w:tcPr>
            <w:tcW w:w="2320" w:type="dxa"/>
            <w:tcBorders>
              <w:top w:val="single" w:sz="8" w:space="0" w:color="auto"/>
              <w:left w:val="single" w:sz="8" w:space="0" w:color="auto"/>
              <w:bottom w:val="single" w:sz="8" w:space="0" w:color="auto"/>
              <w:right w:val="single" w:sz="8" w:space="0" w:color="auto"/>
            </w:tcBorders>
            <w:shd w:val="clear" w:color="000000" w:fill="548235"/>
            <w:noWrap/>
            <w:vAlign w:val="bottom"/>
            <w:hideMark/>
          </w:tcPr>
          <w:p w14:paraId="57B4EF10" w14:textId="77777777" w:rsidR="00C666E6" w:rsidRPr="00C666E6" w:rsidRDefault="00C666E6" w:rsidP="00C666E6">
            <w:pPr>
              <w:jc w:val="center"/>
              <w:rPr>
                <w:rFonts w:ascii="Sarmady" w:eastAsia="Times New Roman" w:hAnsi="Sarmady" w:cs="Sarmady"/>
                <w:color w:val="FFFFFF"/>
              </w:rPr>
            </w:pPr>
            <w:r w:rsidRPr="00C666E6">
              <w:rPr>
                <w:rFonts w:ascii="Sarmady" w:eastAsia="Times New Roman" w:hAnsi="Sarmady" w:cs="Sarmady"/>
                <w:color w:val="FFFFFF"/>
                <w:lang w:val="en-IE"/>
              </w:rPr>
              <w:t>Selling Price (SAR/Ton )</w:t>
            </w:r>
          </w:p>
        </w:tc>
        <w:tc>
          <w:tcPr>
            <w:tcW w:w="1200" w:type="dxa"/>
            <w:tcBorders>
              <w:top w:val="single" w:sz="8" w:space="0" w:color="auto"/>
              <w:left w:val="nil"/>
              <w:bottom w:val="single" w:sz="8" w:space="0" w:color="auto"/>
              <w:right w:val="single" w:sz="8" w:space="0" w:color="auto"/>
            </w:tcBorders>
            <w:shd w:val="clear" w:color="000000" w:fill="548235"/>
            <w:noWrap/>
            <w:vAlign w:val="bottom"/>
            <w:hideMark/>
          </w:tcPr>
          <w:p w14:paraId="534414F9" w14:textId="77777777" w:rsidR="00C666E6" w:rsidRPr="00C666E6" w:rsidRDefault="00C666E6" w:rsidP="00C666E6">
            <w:pPr>
              <w:jc w:val="center"/>
              <w:rPr>
                <w:rFonts w:ascii="Sarmady" w:eastAsia="Times New Roman" w:hAnsi="Sarmady" w:cs="Sarmady"/>
                <w:color w:val="FFFFFF"/>
              </w:rPr>
            </w:pPr>
            <w:r w:rsidRPr="00C666E6">
              <w:rPr>
                <w:rFonts w:ascii="Sarmady" w:eastAsia="Times New Roman" w:hAnsi="Sarmady" w:cs="Sarmady"/>
                <w:color w:val="FFFFFF"/>
                <w:lang w:val="en-IE"/>
              </w:rPr>
              <w:t>2019</w:t>
            </w:r>
          </w:p>
        </w:tc>
        <w:tc>
          <w:tcPr>
            <w:tcW w:w="1200" w:type="dxa"/>
            <w:tcBorders>
              <w:top w:val="single" w:sz="8" w:space="0" w:color="auto"/>
              <w:left w:val="nil"/>
              <w:bottom w:val="single" w:sz="8" w:space="0" w:color="auto"/>
              <w:right w:val="single" w:sz="8" w:space="0" w:color="auto"/>
            </w:tcBorders>
            <w:shd w:val="clear" w:color="000000" w:fill="548235"/>
            <w:noWrap/>
            <w:vAlign w:val="bottom"/>
            <w:hideMark/>
          </w:tcPr>
          <w:p w14:paraId="75E57E54" w14:textId="77777777" w:rsidR="00C666E6" w:rsidRPr="00C666E6" w:rsidRDefault="00C666E6" w:rsidP="00C666E6">
            <w:pPr>
              <w:bidi/>
              <w:jc w:val="center"/>
              <w:rPr>
                <w:rFonts w:ascii="Sarmady" w:eastAsia="Times New Roman" w:hAnsi="Sarmady" w:cs="Sarmady"/>
                <w:color w:val="FFFFFF"/>
              </w:rPr>
            </w:pPr>
            <w:r w:rsidRPr="00C666E6">
              <w:rPr>
                <w:rFonts w:ascii="Sarmady" w:eastAsia="Times New Roman" w:hAnsi="Sarmady" w:cs="Sarmady"/>
                <w:color w:val="FFFFFF"/>
                <w:rtl/>
                <w:lang w:val="en-IE"/>
              </w:rPr>
              <w:t>2020</w:t>
            </w:r>
          </w:p>
        </w:tc>
        <w:tc>
          <w:tcPr>
            <w:tcW w:w="1240" w:type="dxa"/>
            <w:tcBorders>
              <w:top w:val="single" w:sz="8" w:space="0" w:color="auto"/>
              <w:left w:val="nil"/>
              <w:bottom w:val="single" w:sz="8" w:space="0" w:color="auto"/>
              <w:right w:val="single" w:sz="8" w:space="0" w:color="auto"/>
            </w:tcBorders>
            <w:shd w:val="clear" w:color="000000" w:fill="548235"/>
            <w:noWrap/>
            <w:vAlign w:val="bottom"/>
            <w:hideMark/>
          </w:tcPr>
          <w:p w14:paraId="002C4F9C" w14:textId="77777777" w:rsidR="00C666E6" w:rsidRPr="00C666E6" w:rsidRDefault="00C666E6" w:rsidP="00C666E6">
            <w:pPr>
              <w:jc w:val="center"/>
              <w:rPr>
                <w:rFonts w:ascii="Sarmady" w:eastAsia="Times New Roman" w:hAnsi="Sarmady" w:cs="Sarmady"/>
                <w:color w:val="FFFFFF"/>
                <w:rtl/>
              </w:rPr>
            </w:pPr>
            <w:r w:rsidRPr="00C666E6">
              <w:rPr>
                <w:rFonts w:ascii="Sarmady" w:eastAsia="Times New Roman" w:hAnsi="Sarmady" w:cs="Sarmady"/>
                <w:color w:val="FFFFFF"/>
                <w:lang w:val="en-IE"/>
              </w:rPr>
              <w:t>2021</w:t>
            </w:r>
          </w:p>
        </w:tc>
        <w:tc>
          <w:tcPr>
            <w:tcW w:w="1080" w:type="dxa"/>
            <w:tcBorders>
              <w:top w:val="single" w:sz="8" w:space="0" w:color="auto"/>
              <w:left w:val="nil"/>
              <w:bottom w:val="single" w:sz="8" w:space="0" w:color="auto"/>
              <w:right w:val="single" w:sz="8" w:space="0" w:color="auto"/>
            </w:tcBorders>
            <w:shd w:val="clear" w:color="000000" w:fill="548235"/>
            <w:noWrap/>
            <w:vAlign w:val="bottom"/>
            <w:hideMark/>
          </w:tcPr>
          <w:p w14:paraId="3EF6C726" w14:textId="77777777" w:rsidR="00C666E6" w:rsidRPr="00C666E6" w:rsidRDefault="00C666E6" w:rsidP="00C666E6">
            <w:pPr>
              <w:bidi/>
              <w:jc w:val="center"/>
              <w:rPr>
                <w:rFonts w:ascii="Sarmady" w:eastAsia="Times New Roman" w:hAnsi="Sarmady" w:cs="Sarmady"/>
                <w:color w:val="FFFFFF"/>
              </w:rPr>
            </w:pPr>
            <w:r w:rsidRPr="00C666E6">
              <w:rPr>
                <w:rFonts w:ascii="Sarmady" w:eastAsia="Times New Roman" w:hAnsi="Sarmady" w:cs="Sarmady"/>
                <w:color w:val="FFFFFF"/>
                <w:rtl/>
                <w:lang w:val="en-IE"/>
              </w:rPr>
              <w:t>2022</w:t>
            </w:r>
          </w:p>
        </w:tc>
        <w:tc>
          <w:tcPr>
            <w:tcW w:w="1080" w:type="dxa"/>
            <w:tcBorders>
              <w:top w:val="single" w:sz="8" w:space="0" w:color="auto"/>
              <w:left w:val="nil"/>
              <w:bottom w:val="single" w:sz="8" w:space="0" w:color="auto"/>
              <w:right w:val="single" w:sz="8" w:space="0" w:color="auto"/>
            </w:tcBorders>
            <w:shd w:val="clear" w:color="000000" w:fill="548235"/>
            <w:noWrap/>
            <w:vAlign w:val="bottom"/>
            <w:hideMark/>
          </w:tcPr>
          <w:p w14:paraId="1C42CE7B" w14:textId="77777777" w:rsidR="00C666E6" w:rsidRPr="00C666E6" w:rsidRDefault="00C666E6" w:rsidP="00C666E6">
            <w:pPr>
              <w:jc w:val="center"/>
              <w:rPr>
                <w:rFonts w:ascii="Sarmady" w:eastAsia="Times New Roman" w:hAnsi="Sarmady" w:cs="Sarmady"/>
                <w:color w:val="FFFFFF"/>
                <w:rtl/>
              </w:rPr>
            </w:pPr>
            <w:r w:rsidRPr="00C666E6">
              <w:rPr>
                <w:rFonts w:ascii="Sarmady" w:eastAsia="Times New Roman" w:hAnsi="Sarmady" w:cs="Sarmady"/>
                <w:color w:val="FFFFFF"/>
                <w:lang w:val="en-IE"/>
              </w:rPr>
              <w:t>2023</w:t>
            </w:r>
          </w:p>
        </w:tc>
      </w:tr>
      <w:tr w:rsidR="00C666E6" w:rsidRPr="00C666E6" w14:paraId="1FBFD378" w14:textId="77777777" w:rsidTr="00427BA2">
        <w:trPr>
          <w:trHeight w:val="97"/>
          <w:jc w:val="center"/>
        </w:trPr>
        <w:tc>
          <w:tcPr>
            <w:tcW w:w="2320" w:type="dxa"/>
            <w:tcBorders>
              <w:top w:val="nil"/>
              <w:left w:val="single" w:sz="8" w:space="0" w:color="auto"/>
              <w:bottom w:val="single" w:sz="8" w:space="0" w:color="auto"/>
              <w:right w:val="single" w:sz="8" w:space="0" w:color="auto"/>
            </w:tcBorders>
            <w:shd w:val="clear" w:color="000000" w:fill="A6A6A6"/>
            <w:noWrap/>
            <w:vAlign w:val="bottom"/>
            <w:hideMark/>
          </w:tcPr>
          <w:p w14:paraId="4B0EB683" w14:textId="77777777" w:rsidR="00C666E6" w:rsidRPr="00C666E6" w:rsidRDefault="00C666E6" w:rsidP="00C666E6">
            <w:pPr>
              <w:jc w:val="center"/>
              <w:rPr>
                <w:rFonts w:ascii="Sarmady" w:eastAsia="Times New Roman" w:hAnsi="Sarmady" w:cs="Sarmady"/>
                <w:color w:val="FFFFFF"/>
              </w:rPr>
            </w:pPr>
            <w:r w:rsidRPr="00C666E6">
              <w:rPr>
                <w:rFonts w:ascii="Sarmady" w:eastAsia="Times New Roman" w:hAnsi="Sarmady" w:cs="Sarmady"/>
                <w:color w:val="FFFFFF"/>
              </w:rPr>
              <w:t>BA</w:t>
            </w:r>
          </w:p>
        </w:tc>
        <w:tc>
          <w:tcPr>
            <w:tcW w:w="1200" w:type="dxa"/>
            <w:tcBorders>
              <w:top w:val="nil"/>
              <w:left w:val="nil"/>
              <w:bottom w:val="single" w:sz="8" w:space="0" w:color="auto"/>
              <w:right w:val="single" w:sz="8" w:space="0" w:color="auto"/>
            </w:tcBorders>
            <w:shd w:val="clear" w:color="000000" w:fill="E2EFDA"/>
            <w:vAlign w:val="center"/>
            <w:hideMark/>
          </w:tcPr>
          <w:p w14:paraId="0E7C99BB" w14:textId="3DB1A35B" w:rsidR="00C666E6" w:rsidRPr="00C666E6" w:rsidRDefault="00C666E6" w:rsidP="00C666E6">
            <w:pPr>
              <w:jc w:val="center"/>
              <w:rPr>
                <w:rFonts w:ascii="Sarmady" w:eastAsia="Times New Roman" w:hAnsi="Sarmady" w:cs="Sarmady"/>
                <w:color w:val="000000"/>
              </w:rPr>
            </w:pPr>
            <w:r w:rsidRPr="00C666E6">
              <w:rPr>
                <w:rFonts w:ascii="Sarmady" w:eastAsia="Times New Roman" w:hAnsi="Sarmady" w:cs="Sarmady"/>
                <w:color w:val="000000"/>
              </w:rPr>
              <w:t>4,905</w:t>
            </w:r>
          </w:p>
        </w:tc>
        <w:tc>
          <w:tcPr>
            <w:tcW w:w="1200" w:type="dxa"/>
            <w:tcBorders>
              <w:top w:val="nil"/>
              <w:left w:val="nil"/>
              <w:bottom w:val="single" w:sz="8" w:space="0" w:color="auto"/>
              <w:right w:val="single" w:sz="8" w:space="0" w:color="auto"/>
            </w:tcBorders>
            <w:shd w:val="clear" w:color="000000" w:fill="E2EFDA"/>
            <w:vAlign w:val="center"/>
            <w:hideMark/>
          </w:tcPr>
          <w:p w14:paraId="5D22621D" w14:textId="16CF5BAB" w:rsidR="00C666E6" w:rsidRPr="00C666E6" w:rsidRDefault="00C666E6" w:rsidP="00C666E6">
            <w:pPr>
              <w:jc w:val="center"/>
              <w:rPr>
                <w:rFonts w:ascii="Sarmady" w:eastAsia="Times New Roman" w:hAnsi="Sarmady" w:cs="Sarmady"/>
                <w:color w:val="000000"/>
              </w:rPr>
            </w:pPr>
            <w:r w:rsidRPr="00C666E6">
              <w:rPr>
                <w:rFonts w:ascii="Sarmady" w:eastAsia="Times New Roman" w:hAnsi="Sarmady" w:cs="Sarmady"/>
                <w:color w:val="000000"/>
              </w:rPr>
              <w:t>4,253</w:t>
            </w:r>
          </w:p>
        </w:tc>
        <w:tc>
          <w:tcPr>
            <w:tcW w:w="1240" w:type="dxa"/>
            <w:tcBorders>
              <w:top w:val="nil"/>
              <w:left w:val="nil"/>
              <w:bottom w:val="single" w:sz="8" w:space="0" w:color="auto"/>
              <w:right w:val="single" w:sz="8" w:space="0" w:color="auto"/>
            </w:tcBorders>
            <w:shd w:val="clear" w:color="000000" w:fill="E2EFDA"/>
            <w:vAlign w:val="center"/>
            <w:hideMark/>
          </w:tcPr>
          <w:p w14:paraId="0B1AE1CF" w14:textId="0BD83F56" w:rsidR="00C666E6" w:rsidRPr="00C666E6" w:rsidRDefault="00C666E6" w:rsidP="00C666E6">
            <w:pPr>
              <w:jc w:val="center"/>
              <w:rPr>
                <w:rFonts w:ascii="Sarmady" w:eastAsia="Times New Roman" w:hAnsi="Sarmady" w:cs="Sarmady"/>
                <w:color w:val="000000"/>
              </w:rPr>
            </w:pPr>
            <w:r w:rsidRPr="00C666E6">
              <w:rPr>
                <w:rFonts w:ascii="Sarmady" w:eastAsia="Times New Roman" w:hAnsi="Sarmady" w:cs="Sarmady"/>
                <w:color w:val="000000"/>
              </w:rPr>
              <w:t>8,225</w:t>
            </w:r>
          </w:p>
        </w:tc>
        <w:tc>
          <w:tcPr>
            <w:tcW w:w="1080" w:type="dxa"/>
            <w:tcBorders>
              <w:top w:val="nil"/>
              <w:left w:val="nil"/>
              <w:bottom w:val="single" w:sz="8" w:space="0" w:color="auto"/>
              <w:right w:val="single" w:sz="8" w:space="0" w:color="auto"/>
            </w:tcBorders>
            <w:shd w:val="clear" w:color="000000" w:fill="E2EFDA"/>
            <w:vAlign w:val="center"/>
            <w:hideMark/>
          </w:tcPr>
          <w:p w14:paraId="21556B90" w14:textId="343AF70F" w:rsidR="00C666E6" w:rsidRPr="00C666E6" w:rsidRDefault="00C666E6" w:rsidP="00C666E6">
            <w:pPr>
              <w:jc w:val="center"/>
              <w:rPr>
                <w:rFonts w:ascii="Sarmady" w:eastAsia="Times New Roman" w:hAnsi="Sarmady" w:cs="Sarmady"/>
                <w:color w:val="000000"/>
              </w:rPr>
            </w:pPr>
            <w:r w:rsidRPr="00C666E6">
              <w:rPr>
                <w:rFonts w:ascii="Sarmady" w:eastAsia="Times New Roman" w:hAnsi="Sarmady" w:cs="Sarmady"/>
                <w:color w:val="000000"/>
              </w:rPr>
              <w:t>6,478</w:t>
            </w:r>
          </w:p>
        </w:tc>
        <w:tc>
          <w:tcPr>
            <w:tcW w:w="1080" w:type="dxa"/>
            <w:tcBorders>
              <w:top w:val="nil"/>
              <w:left w:val="nil"/>
              <w:bottom w:val="single" w:sz="8" w:space="0" w:color="auto"/>
              <w:right w:val="single" w:sz="8" w:space="0" w:color="auto"/>
            </w:tcBorders>
            <w:shd w:val="clear" w:color="000000" w:fill="E2EFDA"/>
            <w:vAlign w:val="center"/>
            <w:hideMark/>
          </w:tcPr>
          <w:p w14:paraId="650C30FA" w14:textId="00A3670E" w:rsidR="00C666E6" w:rsidRPr="00C666E6" w:rsidRDefault="00C666E6" w:rsidP="00C666E6">
            <w:pPr>
              <w:jc w:val="center"/>
              <w:rPr>
                <w:rFonts w:ascii="Sarmady" w:eastAsia="Times New Roman" w:hAnsi="Sarmady" w:cs="Sarmady"/>
                <w:color w:val="000000"/>
              </w:rPr>
            </w:pPr>
            <w:r w:rsidRPr="00C666E6">
              <w:rPr>
                <w:rFonts w:ascii="Sarmady" w:eastAsia="Times New Roman" w:hAnsi="Sarmady" w:cs="Sarmady"/>
                <w:color w:val="000000"/>
              </w:rPr>
              <w:t>4,784</w:t>
            </w:r>
          </w:p>
        </w:tc>
      </w:tr>
      <w:tr w:rsidR="00C666E6" w:rsidRPr="00C666E6" w14:paraId="7EC0691E" w14:textId="77777777" w:rsidTr="00C666E6">
        <w:trPr>
          <w:trHeight w:val="817"/>
          <w:jc w:val="center"/>
        </w:trPr>
        <w:tc>
          <w:tcPr>
            <w:tcW w:w="8120" w:type="dxa"/>
            <w:gridSpan w:val="6"/>
            <w:tcBorders>
              <w:top w:val="single" w:sz="8" w:space="0" w:color="auto"/>
              <w:left w:val="single" w:sz="8" w:space="0" w:color="auto"/>
              <w:bottom w:val="single" w:sz="8" w:space="0" w:color="auto"/>
              <w:right w:val="single" w:sz="8" w:space="0" w:color="000000"/>
            </w:tcBorders>
            <w:shd w:val="clear" w:color="000000" w:fill="D9D9D9"/>
            <w:vAlign w:val="bottom"/>
            <w:hideMark/>
          </w:tcPr>
          <w:p w14:paraId="4048BB1A" w14:textId="77777777" w:rsidR="00C666E6" w:rsidRPr="00C666E6" w:rsidRDefault="00C666E6" w:rsidP="00C666E6">
            <w:pPr>
              <w:pStyle w:val="ListParagraph"/>
              <w:numPr>
                <w:ilvl w:val="0"/>
                <w:numId w:val="39"/>
              </w:numPr>
              <w:rPr>
                <w:rFonts w:ascii="Arial" w:hAnsi="Arial" w:cs="Arial"/>
                <w:color w:val="000000"/>
                <w:sz w:val="20"/>
                <w:szCs w:val="20"/>
              </w:rPr>
            </w:pPr>
            <w:r w:rsidRPr="00C666E6">
              <w:rPr>
                <w:rFonts w:ascii="Arial" w:hAnsi="Arial" w:cs="Arial"/>
                <w:color w:val="000000"/>
                <w:sz w:val="20"/>
                <w:szCs w:val="20"/>
              </w:rPr>
              <w:t xml:space="preserve">the selling price has been taken from the Saudi Acrylic Monomer Company </w:t>
            </w:r>
          </w:p>
          <w:p w14:paraId="1D20649C" w14:textId="2ED607C4" w:rsidR="00C666E6" w:rsidRPr="00C666E6" w:rsidRDefault="00C666E6" w:rsidP="00C666E6">
            <w:pPr>
              <w:pStyle w:val="ListParagraph"/>
              <w:numPr>
                <w:ilvl w:val="0"/>
                <w:numId w:val="39"/>
              </w:numPr>
              <w:spacing w:line="360" w:lineRule="auto"/>
              <w:rPr>
                <w:rFonts w:ascii="Arial" w:hAnsi="Arial" w:cs="Arial"/>
                <w:color w:val="000000"/>
                <w:sz w:val="22"/>
                <w:szCs w:val="22"/>
              </w:rPr>
            </w:pPr>
            <w:r w:rsidRPr="00C666E6">
              <w:rPr>
                <w:rFonts w:ascii="Arial" w:hAnsi="Arial" w:cs="Arial"/>
                <w:color w:val="000000"/>
                <w:sz w:val="20"/>
                <w:szCs w:val="20"/>
              </w:rPr>
              <w:t xml:space="preserve">the main reason for the fluctuation in the prices is </w:t>
            </w:r>
            <w:r w:rsidR="004460F9" w:rsidRPr="00C666E6">
              <w:rPr>
                <w:rFonts w:ascii="Arial" w:hAnsi="Arial" w:cs="Arial"/>
                <w:color w:val="000000"/>
                <w:sz w:val="20"/>
                <w:szCs w:val="20"/>
              </w:rPr>
              <w:t>the crude</w:t>
            </w:r>
            <w:r w:rsidRPr="00C666E6">
              <w:rPr>
                <w:rFonts w:ascii="Arial" w:hAnsi="Arial" w:cs="Arial"/>
                <w:color w:val="000000"/>
                <w:sz w:val="20"/>
                <w:szCs w:val="20"/>
              </w:rPr>
              <w:t xml:space="preserve"> oil prices</w:t>
            </w:r>
          </w:p>
        </w:tc>
      </w:tr>
    </w:tbl>
    <w:p w14:paraId="54659A67" w14:textId="4339D947" w:rsidR="001C53BF" w:rsidRDefault="001C53BF" w:rsidP="00086EDF">
      <w:pPr>
        <w:tabs>
          <w:tab w:val="left" w:pos="1243"/>
        </w:tabs>
        <w:rPr>
          <w:rFonts w:asciiTheme="majorBidi" w:eastAsia="Times New Roman" w:hAnsiTheme="majorBidi" w:cstheme="majorBidi"/>
          <w:b/>
          <w:bCs/>
          <w:u w:val="single"/>
        </w:rPr>
      </w:pPr>
    </w:p>
    <w:p w14:paraId="1F500D8C" w14:textId="3A5C76B4" w:rsidR="00135E12" w:rsidRPr="0092572D" w:rsidRDefault="00C666E6" w:rsidP="0092572D">
      <w:pPr>
        <w:pStyle w:val="Heading1"/>
        <w:spacing w:before="0" w:line="360" w:lineRule="auto"/>
        <w:rPr>
          <w:rFonts w:ascii="Sarmady" w:hAnsi="Sarmady" w:cs="Sarmady"/>
          <w:b/>
          <w:bCs/>
          <w:color w:val="538135" w:themeColor="accent6" w:themeShade="BF"/>
        </w:rPr>
      </w:pPr>
      <w:r w:rsidRPr="00DF15AF">
        <w:rPr>
          <w:rFonts w:ascii="Sarmady" w:hAnsi="Sarmady" w:cs="Sarmady"/>
          <w:noProof/>
          <w:sz w:val="28"/>
          <w:szCs w:val="28"/>
        </w:rPr>
        <mc:AlternateContent>
          <mc:Choice Requires="wpg">
            <w:drawing>
              <wp:anchor distT="0" distB="0" distL="114300" distR="114300" simplePos="0" relativeHeight="251718656" behindDoc="0" locked="0" layoutInCell="1" allowOverlap="1" wp14:anchorId="0B0D11EB" wp14:editId="4A122F2E">
                <wp:simplePos x="0" y="0"/>
                <wp:positionH relativeFrom="page">
                  <wp:align>center</wp:align>
                </wp:positionH>
                <wp:positionV relativeFrom="paragraph">
                  <wp:posOffset>316865</wp:posOffset>
                </wp:positionV>
                <wp:extent cx="5399002" cy="2765146"/>
                <wp:effectExtent l="0" t="0" r="0" b="0"/>
                <wp:wrapNone/>
                <wp:docPr id="17" name="Group 17"/>
                <wp:cNvGraphicFramePr/>
                <a:graphic xmlns:a="http://schemas.openxmlformats.org/drawingml/2006/main">
                  <a:graphicData uri="http://schemas.microsoft.com/office/word/2010/wordprocessingGroup">
                    <wpg:wgp>
                      <wpg:cNvGrpSpPr/>
                      <wpg:grpSpPr>
                        <a:xfrm>
                          <a:off x="0" y="0"/>
                          <a:ext cx="5399002" cy="2765146"/>
                          <a:chOff x="-17" y="-499300"/>
                          <a:chExt cx="10591347" cy="5415510"/>
                        </a:xfrm>
                      </wpg:grpSpPr>
                      <wps:wsp>
                        <wps:cNvPr id="19" name="Rectangle 19"/>
                        <wps:cNvSpPr/>
                        <wps:spPr>
                          <a:xfrm>
                            <a:off x="-1" y="3354016"/>
                            <a:ext cx="4953969" cy="1562194"/>
                          </a:xfrm>
                          <a:prstGeom prst="rect">
                            <a:avLst/>
                          </a:prstGeom>
                          <a:solidFill>
                            <a:schemeClr val="bg1">
                              <a:lumMod val="85000"/>
                            </a:schemeClr>
                          </a:solidFill>
                          <a:ln w="12700" cap="flat" cmpd="sng" algn="ctr">
                            <a:noFill/>
                            <a:prstDash val="solid"/>
                            <a:miter lim="800000"/>
                          </a:ln>
                          <a:effectLst/>
                        </wps:spPr>
                        <wps:txbx>
                          <w:txbxContent>
                            <w:p w14:paraId="40A808CB" w14:textId="6958F4B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Ethylhexyl Acrylate can substitute BA in certain applications</w:t>
                              </w:r>
                            </w:p>
                            <w:p w14:paraId="43C2A481" w14:textId="77777777" w:rsidR="009736F5" w:rsidRPr="009736F5" w:rsidRDefault="009736F5" w:rsidP="009736F5">
                              <w:pPr>
                                <w:rPr>
                                  <w:rFonts w:ascii="Sarmady" w:hAnsi="Sarmady" w:cs="Sarmady"/>
                                </w:rPr>
                              </w:pPr>
                            </w:p>
                            <w:p w14:paraId="1D2DD237" w14:textId="77777777" w:rsidR="009736F5" w:rsidRPr="009736F5" w:rsidRDefault="009736F5" w:rsidP="009736F5">
                              <w:pPr>
                                <w:rPr>
                                  <w:rFonts w:ascii="Sarmady" w:hAnsi="Sarmady" w:cs="Sarmady"/>
                                </w:rPr>
                              </w:pPr>
                            </w:p>
                            <w:p w14:paraId="01E64A4C" w14:textId="77777777" w:rsidR="009736F5" w:rsidRPr="009736F5" w:rsidRDefault="009736F5" w:rsidP="009736F5">
                              <w:pPr>
                                <w:rPr>
                                  <w:rFonts w:ascii="Sarmady" w:hAnsi="Sarmady" w:cs="Sarmady"/>
                                </w:rPr>
                              </w:pPr>
                            </w:p>
                            <w:p w14:paraId="7ABCEF91" w14:textId="77777777" w:rsidR="009736F5" w:rsidRPr="009736F5" w:rsidRDefault="009736F5" w:rsidP="009736F5">
                              <w:pPr>
                                <w:rPr>
                                  <w:rFonts w:ascii="Sarmady" w:hAnsi="Sarmady" w:cs="Sarmady"/>
                                </w:rPr>
                              </w:pPr>
                            </w:p>
                            <w:p w14:paraId="3D3F8317" w14:textId="77777777" w:rsidR="009736F5" w:rsidRPr="009736F5" w:rsidRDefault="009736F5" w:rsidP="009736F5">
                              <w:pPr>
                                <w:rPr>
                                  <w:rFonts w:ascii="Sarmady" w:hAnsi="Sarmady" w:cs="Sarmady"/>
                                </w:rPr>
                              </w:pPr>
                            </w:p>
                            <w:p w14:paraId="4894EC09" w14:textId="77777777" w:rsidR="009736F5" w:rsidRPr="009736F5" w:rsidRDefault="009736F5" w:rsidP="009736F5">
                              <w:pPr>
                                <w:rPr>
                                  <w:rFonts w:ascii="Sarmady" w:hAnsi="Sarmady" w:cs="Sarmady"/>
                                </w:rPr>
                              </w:pPr>
                            </w:p>
                            <w:p w14:paraId="142FF794" w14:textId="77777777" w:rsidR="009736F5" w:rsidRPr="009736F5" w:rsidRDefault="009736F5" w:rsidP="009736F5">
                              <w:pPr>
                                <w:rPr>
                                  <w:rFonts w:ascii="Sarmady" w:hAnsi="Sarmady" w:cs="Sarmady"/>
                                </w:rPr>
                              </w:pPr>
                            </w:p>
                            <w:p w14:paraId="0F39A83C" w14:textId="77777777" w:rsidR="009736F5" w:rsidRPr="009736F5" w:rsidRDefault="009736F5" w:rsidP="009736F5">
                              <w:pPr>
                                <w:rPr>
                                  <w:rFonts w:ascii="Sarmady" w:hAnsi="Sarmady" w:cs="Sarmady"/>
                                </w:rPr>
                              </w:pPr>
                            </w:p>
                            <w:p w14:paraId="31F7B381" w14:textId="77777777" w:rsidR="009736F5" w:rsidRPr="009736F5" w:rsidRDefault="009736F5" w:rsidP="009736F5">
                              <w:pPr>
                                <w:rPr>
                                  <w:rFonts w:ascii="Sarmady" w:hAnsi="Sarmady" w:cs="Sarmady"/>
                                </w:rPr>
                              </w:pPr>
                            </w:p>
                            <w:p w14:paraId="06AE2E10" w14:textId="77777777" w:rsidR="009736F5" w:rsidRPr="009736F5" w:rsidRDefault="009736F5" w:rsidP="009736F5">
                              <w:pPr>
                                <w:rPr>
                                  <w:rFonts w:ascii="Sarmady" w:hAnsi="Sarmady" w:cs="Sarmady"/>
                                </w:rPr>
                              </w:pPr>
                            </w:p>
                          </w:txbxContent>
                        </wps:txbx>
                        <wps:bodyPr rtlCol="0" anchor="t"/>
                      </wps:wsp>
                      <wps:wsp>
                        <wps:cNvPr id="31" name="Rectangle 31"/>
                        <wps:cNvSpPr/>
                        <wps:spPr>
                          <a:xfrm>
                            <a:off x="-17" y="2719969"/>
                            <a:ext cx="4983436" cy="623077"/>
                          </a:xfrm>
                          <a:prstGeom prst="rect">
                            <a:avLst/>
                          </a:prstGeom>
                          <a:solidFill>
                            <a:schemeClr val="bg1">
                              <a:lumMod val="50000"/>
                            </a:schemeClr>
                          </a:solidFill>
                          <a:ln w="12700" cap="flat" cmpd="sng" algn="ctr">
                            <a:noFill/>
                            <a:prstDash val="solid"/>
                            <a:miter lim="800000"/>
                          </a:ln>
                          <a:effectLst/>
                        </wps:spPr>
                        <wps:txbx>
                          <w:txbxContent>
                            <w:p w14:paraId="57806A5A" w14:textId="77777777" w:rsidR="009736F5" w:rsidRPr="009736F5" w:rsidRDefault="009736F5" w:rsidP="009736F5">
                              <w:pPr>
                                <w:jc w:val="center"/>
                                <w:rPr>
                                  <w:rFonts w:ascii="Sarmady" w:hAnsi="Sarmady" w:cs="Sarmady"/>
                                </w:rPr>
                              </w:pPr>
                              <w:r w:rsidRPr="009736F5">
                                <w:rPr>
                                  <w:rFonts w:ascii="Sarmady" w:hAnsi="Sarmady" w:cs="Sarmady"/>
                                  <w:color w:val="FFFFFF" w:themeColor="light1"/>
                                  <w:kern w:val="24"/>
                                </w:rPr>
                                <w:t xml:space="preserve">Substitute Product </w:t>
                              </w:r>
                            </w:p>
                          </w:txbxContent>
                        </wps:txbx>
                        <wps:bodyPr rtlCol="0" anchor="ctr"/>
                      </wps:wsp>
                      <wps:wsp>
                        <wps:cNvPr id="38" name="Rectangle 38"/>
                        <wps:cNvSpPr/>
                        <wps:spPr>
                          <a:xfrm>
                            <a:off x="5408840" y="3355188"/>
                            <a:ext cx="5133977" cy="1536061"/>
                          </a:xfrm>
                          <a:prstGeom prst="rect">
                            <a:avLst/>
                          </a:prstGeom>
                          <a:solidFill>
                            <a:schemeClr val="accent6">
                              <a:lumMod val="40000"/>
                              <a:lumOff val="60000"/>
                            </a:schemeClr>
                          </a:solidFill>
                          <a:ln w="12700" cap="flat" cmpd="sng" algn="ctr">
                            <a:noFill/>
                            <a:prstDash val="solid"/>
                            <a:miter lim="800000"/>
                          </a:ln>
                          <a:effectLst/>
                        </wps:spPr>
                        <wps:txbx>
                          <w:txbxContent>
                            <w:p w14:paraId="2A9041D3"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Main demand driver is the construction industry in the Kingdom.</w:t>
                              </w:r>
                            </w:p>
                            <w:p w14:paraId="7893C303" w14:textId="05445C29" w:rsidR="009736F5" w:rsidRPr="009736F5" w:rsidRDefault="009736F5" w:rsidP="009736F5">
                              <w:pPr>
                                <w:pStyle w:val="ListParagraph"/>
                                <w:ind w:left="990"/>
                                <w:contextualSpacing/>
                                <w:jc w:val="both"/>
                                <w:rPr>
                                  <w:rFonts w:ascii="Sarmady" w:hAnsi="Sarmady" w:cs="Sarmady"/>
                                  <w:color w:val="000000" w:themeColor="text1"/>
                                  <w:kern w:val="24"/>
                                </w:rPr>
                              </w:pPr>
                            </w:p>
                          </w:txbxContent>
                        </wps:txbx>
                        <wps:bodyPr rtlCol="0" anchor="t"/>
                      </wps:wsp>
                      <wps:wsp>
                        <wps:cNvPr id="39" name="Rectangle 39"/>
                        <wps:cNvSpPr/>
                        <wps:spPr>
                          <a:xfrm>
                            <a:off x="19110" y="291667"/>
                            <a:ext cx="5100676" cy="1964740"/>
                          </a:xfrm>
                          <a:prstGeom prst="rect">
                            <a:avLst/>
                          </a:prstGeom>
                          <a:solidFill>
                            <a:schemeClr val="accent6">
                              <a:lumMod val="60000"/>
                              <a:lumOff val="40000"/>
                            </a:schemeClr>
                          </a:solidFill>
                          <a:ln w="12700" cap="flat" cmpd="sng" algn="ctr">
                            <a:noFill/>
                            <a:prstDash val="solid"/>
                            <a:miter lim="800000"/>
                          </a:ln>
                          <a:effectLst/>
                        </wps:spPr>
                        <wps:txbx>
                          <w:txbxContent>
                            <w:p w14:paraId="7A3BF236"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Paint &amp; coating companies are the major customers.</w:t>
                              </w:r>
                            </w:p>
                            <w:p w14:paraId="5CD784C6" w14:textId="77777777" w:rsidR="009736F5" w:rsidRPr="009736F5" w:rsidRDefault="009736F5" w:rsidP="009736F5">
                              <w:pPr>
                                <w:ind w:left="360"/>
                                <w:jc w:val="both"/>
                                <w:rPr>
                                  <w:rFonts w:ascii="Sarmady" w:hAnsi="Sarmady" w:cs="Sarmady"/>
                                  <w:color w:val="000000" w:themeColor="text1"/>
                                  <w:kern w:val="24"/>
                                </w:rPr>
                              </w:pPr>
                              <w:r w:rsidRPr="009736F5">
                                <w:rPr>
                                  <w:rFonts w:ascii="Sarmady" w:hAnsi="Sarmady" w:cs="Sarmady"/>
                                  <w:color w:val="000000" w:themeColor="text1"/>
                                  <w:kern w:val="24"/>
                                </w:rPr>
                                <w:t xml:space="preserve"> </w:t>
                              </w:r>
                            </w:p>
                            <w:p w14:paraId="530D9557" w14:textId="77777777" w:rsidR="009736F5" w:rsidRPr="009736F5" w:rsidRDefault="009736F5" w:rsidP="009736F5">
                              <w:pPr>
                                <w:pStyle w:val="ListParagraph"/>
                                <w:contextualSpacing/>
                                <w:rPr>
                                  <w:rFonts w:ascii="Sarmady" w:hAnsi="Sarmady" w:cs="Sarmady"/>
                                </w:rPr>
                              </w:pPr>
                            </w:p>
                          </w:txbxContent>
                        </wps:txbx>
                        <wps:bodyPr rtlCol="0" anchor="t"/>
                      </wps:wsp>
                      <wps:wsp>
                        <wps:cNvPr id="40" name="Rectangle 40"/>
                        <wps:cNvSpPr/>
                        <wps:spPr>
                          <a:xfrm>
                            <a:off x="5456989" y="256206"/>
                            <a:ext cx="5085828" cy="1964722"/>
                          </a:xfrm>
                          <a:prstGeom prst="rect">
                            <a:avLst/>
                          </a:prstGeom>
                          <a:solidFill>
                            <a:schemeClr val="bg1">
                              <a:lumMod val="85000"/>
                            </a:schemeClr>
                          </a:solidFill>
                          <a:ln w="12700" cap="flat" cmpd="sng" algn="ctr">
                            <a:noFill/>
                            <a:prstDash val="solid"/>
                            <a:miter lim="800000"/>
                          </a:ln>
                          <a:effectLst/>
                        </wps:spPr>
                        <wps:txbx>
                          <w:txbxContent>
                            <w:p w14:paraId="7A1F845D"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 xml:space="preserve">It is a seller’s market due only single source of supply. </w:t>
                              </w:r>
                            </w:p>
                            <w:p w14:paraId="53A4CF11" w14:textId="77777777" w:rsidR="009736F5" w:rsidRPr="009736F5" w:rsidRDefault="009736F5" w:rsidP="009736F5">
                              <w:pPr>
                                <w:pStyle w:val="ListParagraph"/>
                                <w:jc w:val="both"/>
                                <w:rPr>
                                  <w:rFonts w:ascii="Sarmady" w:hAnsi="Sarmady" w:cs="Sarmady"/>
                                  <w:color w:val="000000" w:themeColor="text1"/>
                                  <w:kern w:val="24"/>
                                </w:rPr>
                              </w:pPr>
                            </w:p>
                          </w:txbxContent>
                        </wps:txbx>
                        <wps:bodyPr rtlCol="0" anchor="t"/>
                      </wps:wsp>
                      <wps:wsp>
                        <wps:cNvPr id="41" name="Rectangle 41"/>
                        <wps:cNvSpPr/>
                        <wps:spPr>
                          <a:xfrm>
                            <a:off x="0" y="-467088"/>
                            <a:ext cx="5133975" cy="758957"/>
                          </a:xfrm>
                          <a:prstGeom prst="rect">
                            <a:avLst/>
                          </a:prstGeom>
                          <a:solidFill>
                            <a:schemeClr val="accent6">
                              <a:lumMod val="75000"/>
                            </a:schemeClr>
                          </a:solidFill>
                          <a:ln w="12700" cap="flat" cmpd="sng" algn="ctr">
                            <a:noFill/>
                            <a:prstDash val="solid"/>
                            <a:miter lim="800000"/>
                          </a:ln>
                          <a:effectLst/>
                        </wps:spPr>
                        <wps:txbx>
                          <w:txbxContent>
                            <w:p w14:paraId="022889F5" w14:textId="77777777" w:rsidR="009736F5" w:rsidRPr="009736F5" w:rsidRDefault="009736F5" w:rsidP="009736F5">
                              <w:pPr>
                                <w:jc w:val="center"/>
                                <w:rPr>
                                  <w:rFonts w:ascii="Sarmady" w:hAnsi="Sarmady" w:cs="Sarmady"/>
                                  <w:sz w:val="28"/>
                                  <w:szCs w:val="28"/>
                                </w:rPr>
                              </w:pPr>
                              <w:r w:rsidRPr="009736F5">
                                <w:rPr>
                                  <w:rFonts w:ascii="Sarmady" w:hAnsi="Sarmady" w:cs="Sarmady"/>
                                  <w:color w:val="FFFFFF" w:themeColor="light1"/>
                                  <w:kern w:val="24"/>
                                  <w:sz w:val="28"/>
                                  <w:szCs w:val="28"/>
                                </w:rPr>
                                <w:t>Customer Segmentation</w:t>
                              </w:r>
                              <w:r w:rsidRPr="009736F5">
                                <w:rPr>
                                  <w:rFonts w:ascii="Sarmady" w:hAnsi="Sarmady" w:cs="Sarmady"/>
                                  <w:color w:val="FFFFFF" w:themeColor="light1"/>
                                  <w:kern w:val="24"/>
                                  <w:sz w:val="28"/>
                                  <w:szCs w:val="28"/>
                                </w:rPr>
                                <w:tab/>
                              </w:r>
                            </w:p>
                          </w:txbxContent>
                        </wps:txbx>
                        <wps:bodyPr rtlCol="0" anchor="ctr"/>
                      </wps:wsp>
                      <wps:wsp>
                        <wps:cNvPr id="42" name="Rectangle 42"/>
                        <wps:cNvSpPr/>
                        <wps:spPr>
                          <a:xfrm>
                            <a:off x="5457355" y="-499300"/>
                            <a:ext cx="5133975" cy="791210"/>
                          </a:xfrm>
                          <a:prstGeom prst="rect">
                            <a:avLst/>
                          </a:prstGeom>
                          <a:solidFill>
                            <a:schemeClr val="bg1">
                              <a:lumMod val="50000"/>
                            </a:schemeClr>
                          </a:solidFill>
                          <a:ln w="12700" cap="flat" cmpd="sng" algn="ctr">
                            <a:noFill/>
                            <a:prstDash val="solid"/>
                            <a:miter lim="800000"/>
                          </a:ln>
                          <a:effectLst/>
                        </wps:spPr>
                        <wps:txbx>
                          <w:txbxContent>
                            <w:p w14:paraId="28AD4903" w14:textId="77777777" w:rsidR="009736F5" w:rsidRPr="009736F5" w:rsidRDefault="009736F5" w:rsidP="009736F5">
                              <w:pPr>
                                <w:jc w:val="center"/>
                                <w:rPr>
                                  <w:rFonts w:ascii="Sarmady" w:hAnsi="Sarmady" w:cs="Sarmady"/>
                                  <w:sz w:val="28"/>
                                  <w:szCs w:val="28"/>
                                </w:rPr>
                              </w:pPr>
                              <w:r w:rsidRPr="009736F5">
                                <w:rPr>
                                  <w:rFonts w:ascii="Sarmady" w:hAnsi="Sarmady" w:cs="Sarmady"/>
                                  <w:color w:val="FFFFFF" w:themeColor="light1"/>
                                  <w:kern w:val="24"/>
                                  <w:sz w:val="28"/>
                                  <w:szCs w:val="28"/>
                                </w:rPr>
                                <w:t>Power of Customer</w:t>
                              </w:r>
                            </w:p>
                          </w:txbxContent>
                        </wps:txbx>
                        <wps:bodyPr rtlCol="0" anchor="ctr"/>
                      </wps:wsp>
                      <wps:wsp>
                        <wps:cNvPr id="43" name="Rectangle 43"/>
                        <wps:cNvSpPr/>
                        <wps:spPr>
                          <a:xfrm>
                            <a:off x="5409252" y="2738659"/>
                            <a:ext cx="5133977" cy="604333"/>
                          </a:xfrm>
                          <a:prstGeom prst="rect">
                            <a:avLst/>
                          </a:prstGeom>
                          <a:solidFill>
                            <a:schemeClr val="accent6">
                              <a:lumMod val="75000"/>
                            </a:schemeClr>
                          </a:solidFill>
                          <a:ln w="12700" cap="flat" cmpd="sng" algn="ctr">
                            <a:noFill/>
                            <a:prstDash val="solid"/>
                            <a:miter lim="800000"/>
                          </a:ln>
                          <a:effectLst/>
                        </wps:spPr>
                        <wps:txbx>
                          <w:txbxContent>
                            <w:p w14:paraId="3E37C985" w14:textId="77777777" w:rsidR="009736F5" w:rsidRPr="009736F5" w:rsidRDefault="009736F5" w:rsidP="009736F5">
                              <w:pPr>
                                <w:jc w:val="center"/>
                                <w:rPr>
                                  <w:rFonts w:ascii="Sarmady" w:hAnsi="Sarmady" w:cs="Sarmady"/>
                                </w:rPr>
                              </w:pPr>
                              <w:r w:rsidRPr="009736F5">
                                <w:rPr>
                                  <w:rFonts w:ascii="Sarmady" w:hAnsi="Sarmady" w:cs="Sarmady"/>
                                  <w:color w:val="FFFFFF" w:themeColor="light1"/>
                                  <w:kern w:val="24"/>
                                </w:rPr>
                                <w:t xml:space="preserve">Demand Drive </w:t>
                              </w:r>
                            </w:p>
                          </w:txbxContent>
                        </wps:txbx>
                        <wps:bodyPr rtlCol="0" anchor="ctr"/>
                      </wps:wsp>
                      <wps:wsp>
                        <wps:cNvPr id="44" name="Oval 44"/>
                        <wps:cNvSpPr/>
                        <wps:spPr>
                          <a:xfrm>
                            <a:off x="4343404" y="1773343"/>
                            <a:ext cx="1905000" cy="1905000"/>
                          </a:xfrm>
                          <a:prstGeom prst="ellipse">
                            <a:avLst/>
                          </a:prstGeom>
                          <a:solidFill>
                            <a:sysClr val="window" lastClr="FFFFFF"/>
                          </a:solidFill>
                          <a:ln w="12700" cap="flat" cmpd="sng" algn="ctr">
                            <a:noFill/>
                            <a:prstDash val="solid"/>
                            <a:miter lim="800000"/>
                          </a:ln>
                          <a:effectLst/>
                        </wps:spPr>
                        <wps:bodyPr rtlCol="0" anchor="ctr"/>
                      </wps:wsp>
                      <wps:wsp>
                        <wps:cNvPr id="45" name="Oval 45"/>
                        <wps:cNvSpPr/>
                        <wps:spPr>
                          <a:xfrm>
                            <a:off x="4457702" y="1887644"/>
                            <a:ext cx="1676400" cy="1676401"/>
                          </a:xfrm>
                          <a:prstGeom prst="ellipse">
                            <a:avLst/>
                          </a:prstGeom>
                          <a:solidFill>
                            <a:schemeClr val="bg1">
                              <a:lumMod val="50000"/>
                            </a:schemeClr>
                          </a:solidFill>
                          <a:ln w="12700" cap="flat" cmpd="sng" algn="ctr">
                            <a:noFill/>
                            <a:prstDash val="solid"/>
                            <a:miter lim="800000"/>
                          </a:ln>
                          <a:effectLst/>
                        </wps:spPr>
                        <wps:bodyPr rtlCol="0" anchor="ctr"/>
                      </wps:wsp>
                      <wps:wsp>
                        <wps:cNvPr id="46" name="Oval 46"/>
                        <wps:cNvSpPr/>
                        <wps:spPr>
                          <a:xfrm>
                            <a:off x="4607616" y="2040893"/>
                            <a:ext cx="1364562" cy="1364564"/>
                          </a:xfrm>
                          <a:prstGeom prst="ellipse">
                            <a:avLst/>
                          </a:prstGeom>
                          <a:solidFill>
                            <a:schemeClr val="accent6">
                              <a:lumMod val="60000"/>
                              <a:lumOff val="40000"/>
                            </a:schemeClr>
                          </a:solidFill>
                          <a:ln w="12700" cap="flat" cmpd="sng" algn="ctr">
                            <a:noFill/>
                            <a:prstDash val="solid"/>
                            <a:miter lim="800000"/>
                          </a:ln>
                          <a:effectLst/>
                        </wps:spPr>
                        <wps:bodyPr rtlCol="0" anchor="ctr"/>
                      </wps:wsp>
                      <wps:wsp>
                        <wps:cNvPr id="47" name="Oval 47"/>
                        <wps:cNvSpPr/>
                        <wps:spPr>
                          <a:xfrm>
                            <a:off x="4787243" y="2191058"/>
                            <a:ext cx="1043352" cy="1043352"/>
                          </a:xfrm>
                          <a:prstGeom prst="ellipse">
                            <a:avLst/>
                          </a:prstGeom>
                          <a:solidFill>
                            <a:sysClr val="window" lastClr="FFFFFF"/>
                          </a:solidFill>
                          <a:ln w="12700" cap="flat" cmpd="sng" algn="ctr">
                            <a:noFill/>
                            <a:prstDash val="solid"/>
                            <a:miter lim="800000"/>
                          </a:ln>
                          <a:effectLst/>
                        </wps:spPr>
                        <wps:bodyPr rtlCol="0" anchor="ctr"/>
                      </wps:wsp>
                      <wps:wsp>
                        <wps:cNvPr id="48" name="Arrow: Chevron 48"/>
                        <wps:cNvSpPr/>
                        <wps:spPr>
                          <a:xfrm>
                            <a:off x="5210177" y="1887643"/>
                            <a:ext cx="219077" cy="333417"/>
                          </a:xfrm>
                          <a:prstGeom prst="chevron">
                            <a:avLst/>
                          </a:prstGeom>
                          <a:solidFill>
                            <a:sysClr val="window" lastClr="FFFFFF"/>
                          </a:solidFill>
                          <a:ln w="12700" cap="flat" cmpd="sng" algn="ctr">
                            <a:noFill/>
                            <a:prstDash val="solid"/>
                            <a:miter lim="800000"/>
                          </a:ln>
                          <a:effectLst/>
                        </wps:spPr>
                        <wps:bodyPr rtlCol="0" anchor="ctr"/>
                      </wps:wsp>
                      <wps:wsp>
                        <wps:cNvPr id="49" name="Arrow: Chevron 49"/>
                        <wps:cNvSpPr/>
                        <wps:spPr>
                          <a:xfrm rot="10800000">
                            <a:off x="5190175" y="3240151"/>
                            <a:ext cx="219077" cy="333417"/>
                          </a:xfrm>
                          <a:prstGeom prst="chevron">
                            <a:avLst/>
                          </a:prstGeom>
                          <a:solidFill>
                            <a:sysClr val="window" lastClr="FFFFFF"/>
                          </a:solidFill>
                          <a:ln w="12700" cap="flat" cmpd="sng" algn="ctr">
                            <a:noFill/>
                            <a:prstDash val="solid"/>
                            <a:miter lim="800000"/>
                          </a:ln>
                          <a:effectLst/>
                        </wps:spPr>
                        <wps:bodyPr rtlCol="0" anchor="ctr"/>
                      </wps:wsp>
                      <wps:wsp>
                        <wps:cNvPr id="50" name="Arrow: Chevron 50"/>
                        <wps:cNvSpPr/>
                        <wps:spPr>
                          <a:xfrm rot="16200000">
                            <a:off x="4510133" y="2481509"/>
                            <a:ext cx="219077" cy="333417"/>
                          </a:xfrm>
                          <a:prstGeom prst="chevron">
                            <a:avLst/>
                          </a:prstGeom>
                          <a:solidFill>
                            <a:sysClr val="window" lastClr="FFFFFF"/>
                          </a:solidFill>
                          <a:ln w="12700" cap="flat" cmpd="sng" algn="ctr">
                            <a:noFill/>
                            <a:prstDash val="solid"/>
                            <a:miter lim="800000"/>
                          </a:ln>
                          <a:effectLst/>
                        </wps:spPr>
                        <wps:bodyPr rtlCol="0" anchor="ctr"/>
                      </wps:wsp>
                      <wps:wsp>
                        <wps:cNvPr id="51" name="Arrow: Chevron 51"/>
                        <wps:cNvSpPr/>
                        <wps:spPr>
                          <a:xfrm rot="5400000">
                            <a:off x="5857854" y="2538659"/>
                            <a:ext cx="219077" cy="333417"/>
                          </a:xfrm>
                          <a:prstGeom prst="chevron">
                            <a:avLst/>
                          </a:prstGeom>
                          <a:solidFill>
                            <a:sysClr val="window" lastClr="FFFFFF"/>
                          </a:solidFill>
                          <a:ln w="12700" cap="flat" cmpd="sng" algn="ctr">
                            <a:noFill/>
                            <a:prstDash val="solid"/>
                            <a:miter lim="800000"/>
                          </a:ln>
                          <a:effectLst/>
                        </wps:spPr>
                        <wps:bodyPr rtlCol="0" anchor="ctr"/>
                      </wps:wsp>
                      <wps:wsp>
                        <wps:cNvPr id="52" name="TextBox 40"/>
                        <wps:cNvSpPr txBox="1"/>
                        <wps:spPr>
                          <a:xfrm>
                            <a:off x="4607616" y="2259075"/>
                            <a:ext cx="1296958" cy="949448"/>
                          </a:xfrm>
                          <a:prstGeom prst="rect">
                            <a:avLst/>
                          </a:prstGeom>
                          <a:noFill/>
                        </wps:spPr>
                        <wps:txbx>
                          <w:txbxContent>
                            <w:p w14:paraId="55A654A4" w14:textId="77777777" w:rsidR="009736F5" w:rsidRPr="009736F5" w:rsidRDefault="009736F5" w:rsidP="009736F5">
                              <w:pPr>
                                <w:jc w:val="center"/>
                                <w:rPr>
                                  <w:rFonts w:ascii="Sarmady" w:hAnsi="Sarmady" w:cs="Sarmady"/>
                                  <w:color w:val="538135" w:themeColor="accent6" w:themeShade="BF"/>
                                  <w:sz w:val="20"/>
                                  <w:szCs w:val="20"/>
                                </w:rPr>
                              </w:pPr>
                              <w:r w:rsidRPr="009736F5">
                                <w:rPr>
                                  <w:rFonts w:ascii="Sarmady" w:hAnsi="Sarmady" w:cs="Sarmady"/>
                                  <w:color w:val="538135" w:themeColor="accent6" w:themeShade="BF"/>
                                  <w:kern w:val="24"/>
                                  <w:sz w:val="20"/>
                                  <w:szCs w:val="20"/>
                                </w:rPr>
                                <w:t>Product Market Card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0D11EB" id="Group 17" o:spid="_x0000_s1043" style="position:absolute;margin-left:0;margin-top:24.95pt;width:425.1pt;height:217.75pt;z-index:251718656;mso-position-horizontal:center;mso-position-horizontal-relative:page;mso-position-vertical-relative:text;mso-width-relative:margin;mso-height-relative:margin" coordorigin=",-4993" coordsize="105913,5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">
                <v:rect id="Rectangle 19" o:spid="_x0000_s1044" style="position:absolute;top:33540;width:49539;height:15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" fillcolor="#d8d8d8 [2732]" stroked="f" strokeweight="1pt">
                  <v:textbox>
                    <w:txbxContent>
                      <w:p w14:paraId="40A808CB" w14:textId="6958F4B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Ethylhexyl Acrylate can substitute BA in certain applications</w:t>
                        </w:r>
                      </w:p>
                      <w:p w14:paraId="43C2A481" w14:textId="77777777" w:rsidR="009736F5" w:rsidRPr="009736F5" w:rsidRDefault="009736F5" w:rsidP="009736F5">
                        <w:pPr>
                          <w:rPr>
                            <w:rFonts w:ascii="Sarmady" w:hAnsi="Sarmady" w:cs="Sarmady"/>
                          </w:rPr>
                        </w:pPr>
                      </w:p>
                      <w:p w14:paraId="1D2DD237" w14:textId="77777777" w:rsidR="009736F5" w:rsidRPr="009736F5" w:rsidRDefault="009736F5" w:rsidP="009736F5">
                        <w:pPr>
                          <w:rPr>
                            <w:rFonts w:ascii="Sarmady" w:hAnsi="Sarmady" w:cs="Sarmady"/>
                          </w:rPr>
                        </w:pPr>
                      </w:p>
                      <w:p w14:paraId="01E64A4C" w14:textId="77777777" w:rsidR="009736F5" w:rsidRPr="009736F5" w:rsidRDefault="009736F5" w:rsidP="009736F5">
                        <w:pPr>
                          <w:rPr>
                            <w:rFonts w:ascii="Sarmady" w:hAnsi="Sarmady" w:cs="Sarmady"/>
                          </w:rPr>
                        </w:pPr>
                      </w:p>
                      <w:p w14:paraId="7ABCEF91" w14:textId="77777777" w:rsidR="009736F5" w:rsidRPr="009736F5" w:rsidRDefault="009736F5" w:rsidP="009736F5">
                        <w:pPr>
                          <w:rPr>
                            <w:rFonts w:ascii="Sarmady" w:hAnsi="Sarmady" w:cs="Sarmady"/>
                          </w:rPr>
                        </w:pPr>
                      </w:p>
                      <w:p w14:paraId="3D3F8317" w14:textId="77777777" w:rsidR="009736F5" w:rsidRPr="009736F5" w:rsidRDefault="009736F5" w:rsidP="009736F5">
                        <w:pPr>
                          <w:rPr>
                            <w:rFonts w:ascii="Sarmady" w:hAnsi="Sarmady" w:cs="Sarmady"/>
                          </w:rPr>
                        </w:pPr>
                      </w:p>
                      <w:p w14:paraId="4894EC09" w14:textId="77777777" w:rsidR="009736F5" w:rsidRPr="009736F5" w:rsidRDefault="009736F5" w:rsidP="009736F5">
                        <w:pPr>
                          <w:rPr>
                            <w:rFonts w:ascii="Sarmady" w:hAnsi="Sarmady" w:cs="Sarmady"/>
                          </w:rPr>
                        </w:pPr>
                      </w:p>
                      <w:p w14:paraId="142FF794" w14:textId="77777777" w:rsidR="009736F5" w:rsidRPr="009736F5" w:rsidRDefault="009736F5" w:rsidP="009736F5">
                        <w:pPr>
                          <w:rPr>
                            <w:rFonts w:ascii="Sarmady" w:hAnsi="Sarmady" w:cs="Sarmady"/>
                          </w:rPr>
                        </w:pPr>
                      </w:p>
                      <w:p w14:paraId="0F39A83C" w14:textId="77777777" w:rsidR="009736F5" w:rsidRPr="009736F5" w:rsidRDefault="009736F5" w:rsidP="009736F5">
                        <w:pPr>
                          <w:rPr>
                            <w:rFonts w:ascii="Sarmady" w:hAnsi="Sarmady" w:cs="Sarmady"/>
                          </w:rPr>
                        </w:pPr>
                      </w:p>
                      <w:p w14:paraId="31F7B381" w14:textId="77777777" w:rsidR="009736F5" w:rsidRPr="009736F5" w:rsidRDefault="009736F5" w:rsidP="009736F5">
                        <w:pPr>
                          <w:rPr>
                            <w:rFonts w:ascii="Sarmady" w:hAnsi="Sarmady" w:cs="Sarmady"/>
                          </w:rPr>
                        </w:pPr>
                      </w:p>
                      <w:p w14:paraId="06AE2E10" w14:textId="77777777" w:rsidR="009736F5" w:rsidRPr="009736F5" w:rsidRDefault="009736F5" w:rsidP="009736F5">
                        <w:pPr>
                          <w:rPr>
                            <w:rFonts w:ascii="Sarmady" w:hAnsi="Sarmady" w:cs="Sarmady"/>
                          </w:rPr>
                        </w:pPr>
                      </w:p>
                    </w:txbxContent>
                  </v:textbox>
                </v:rect>
                <v:rect id="Rectangle 31" o:spid="_x0000_s1045" style="position:absolute;top:27199;width:49834;height:6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" fillcolor="#7f7f7f [1612]" stroked="f" strokeweight="1pt">
                  <v:textbox>
                    <w:txbxContent>
                      <w:p w14:paraId="57806A5A" w14:textId="77777777" w:rsidR="009736F5" w:rsidRPr="009736F5" w:rsidRDefault="009736F5" w:rsidP="009736F5">
                        <w:pPr>
                          <w:jc w:val="center"/>
                          <w:rPr>
                            <w:rFonts w:ascii="Sarmady" w:hAnsi="Sarmady" w:cs="Sarmady"/>
                          </w:rPr>
                        </w:pPr>
                        <w:r w:rsidRPr="009736F5">
                          <w:rPr>
                            <w:rFonts w:ascii="Sarmady" w:hAnsi="Sarmady" w:cs="Sarmady"/>
                            <w:color w:val="FFFFFF" w:themeColor="light1"/>
                            <w:kern w:val="24"/>
                          </w:rPr>
                          <w:t xml:space="preserve">Substitute Product </w:t>
                        </w:r>
                      </w:p>
                    </w:txbxContent>
                  </v:textbox>
                </v:rect>
                <v:rect id="Rectangle 38" o:spid="_x0000_s1046" style="position:absolute;left:54088;top:33551;width:51340;height:15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" fillcolor="#c5e0b3 [1305]" stroked="f" strokeweight="1pt">
                  <v:textbox>
                    <w:txbxContent>
                      <w:p w14:paraId="2A9041D3"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Main demand driver is the construction industry in the Kingdom.</w:t>
                        </w:r>
                      </w:p>
                      <w:p w14:paraId="7893C303" w14:textId="05445C29" w:rsidR="009736F5" w:rsidRPr="009736F5" w:rsidRDefault="009736F5" w:rsidP="009736F5">
                        <w:pPr>
                          <w:pStyle w:val="ListParagraph"/>
                          <w:ind w:left="990"/>
                          <w:contextualSpacing/>
                          <w:jc w:val="both"/>
                          <w:rPr>
                            <w:rFonts w:ascii="Sarmady" w:hAnsi="Sarmady" w:cs="Sarmady"/>
                            <w:color w:val="000000" w:themeColor="text1"/>
                            <w:kern w:val="24"/>
                          </w:rPr>
                        </w:pPr>
                      </w:p>
                    </w:txbxContent>
                  </v:textbox>
                </v:rect>
                <v:rect id="Rectangle 39" o:spid="_x0000_s1047" style="position:absolute;left:191;top:2916;width:51006;height:19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" fillcolor="#a8d08d [1945]" stroked="f" strokeweight="1pt">
                  <v:textbox>
                    <w:txbxContent>
                      <w:p w14:paraId="7A3BF236"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Paint &amp; coating companies are the major customers.</w:t>
                        </w:r>
                      </w:p>
                      <w:p w14:paraId="5CD784C6" w14:textId="77777777" w:rsidR="009736F5" w:rsidRPr="009736F5" w:rsidRDefault="009736F5" w:rsidP="009736F5">
                        <w:pPr>
                          <w:ind w:left="360"/>
                          <w:jc w:val="both"/>
                          <w:rPr>
                            <w:rFonts w:ascii="Sarmady" w:hAnsi="Sarmady" w:cs="Sarmady"/>
                            <w:color w:val="000000" w:themeColor="text1"/>
                            <w:kern w:val="24"/>
                          </w:rPr>
                        </w:pPr>
                        <w:r w:rsidRPr="009736F5">
                          <w:rPr>
                            <w:rFonts w:ascii="Sarmady" w:hAnsi="Sarmady" w:cs="Sarmady"/>
                            <w:color w:val="000000" w:themeColor="text1"/>
                            <w:kern w:val="24"/>
                          </w:rPr>
                          <w:t xml:space="preserve"> </w:t>
                        </w:r>
                      </w:p>
                      <w:p w14:paraId="530D9557" w14:textId="77777777" w:rsidR="009736F5" w:rsidRPr="009736F5" w:rsidRDefault="009736F5" w:rsidP="009736F5">
                        <w:pPr>
                          <w:pStyle w:val="ListParagraph"/>
                          <w:contextualSpacing/>
                          <w:rPr>
                            <w:rFonts w:ascii="Sarmady" w:hAnsi="Sarmady" w:cs="Sarmady"/>
                          </w:rPr>
                        </w:pPr>
                      </w:p>
                    </w:txbxContent>
                  </v:textbox>
                </v:rect>
                <v:rect id="Rectangle 40" o:spid="_x0000_s1048" style="position:absolute;left:54569;top:2562;width:50859;height:19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" fillcolor="#d8d8d8 [2732]" stroked="f" strokeweight="1pt">
                  <v:textbox>
                    <w:txbxContent>
                      <w:p w14:paraId="7A1F845D" w14:textId="77777777" w:rsidR="009736F5" w:rsidRPr="009736F5" w:rsidRDefault="009736F5" w:rsidP="009736F5">
                        <w:pPr>
                          <w:pStyle w:val="ListParagraph"/>
                          <w:numPr>
                            <w:ilvl w:val="0"/>
                            <w:numId w:val="6"/>
                          </w:numPr>
                          <w:spacing w:line="360" w:lineRule="auto"/>
                          <w:jc w:val="both"/>
                          <w:rPr>
                            <w:rFonts w:ascii="Sarmady" w:hAnsi="Sarmady" w:cs="Sarmady"/>
                            <w:color w:val="000000" w:themeColor="text1"/>
                            <w:kern w:val="24"/>
                            <w:sz w:val="26"/>
                            <w:szCs w:val="26"/>
                          </w:rPr>
                        </w:pPr>
                        <w:r w:rsidRPr="009736F5">
                          <w:rPr>
                            <w:rFonts w:ascii="Sarmady" w:hAnsi="Sarmady" w:cs="Sarmady"/>
                            <w:color w:val="000000" w:themeColor="text1"/>
                            <w:kern w:val="24"/>
                            <w:sz w:val="26"/>
                            <w:szCs w:val="26"/>
                          </w:rPr>
                          <w:t xml:space="preserve">It is a seller’s market due only single source of supply. </w:t>
                        </w:r>
                      </w:p>
                      <w:p w14:paraId="53A4CF11" w14:textId="77777777" w:rsidR="009736F5" w:rsidRPr="009736F5" w:rsidRDefault="009736F5" w:rsidP="009736F5">
                        <w:pPr>
                          <w:pStyle w:val="ListParagraph"/>
                          <w:jc w:val="both"/>
                          <w:rPr>
                            <w:rFonts w:ascii="Sarmady" w:hAnsi="Sarmady" w:cs="Sarmady"/>
                            <w:color w:val="000000" w:themeColor="text1"/>
                            <w:kern w:val="24"/>
                          </w:rPr>
                        </w:pPr>
                      </w:p>
                    </w:txbxContent>
                  </v:textbox>
                </v:rect>
                <v:rect id="Rectangle 41" o:spid="_x0000_s1049" style="position:absolute;top:-4670;width:51339;height:7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" fillcolor="#538135 [2409]" stroked="f" strokeweight="1pt">
                  <v:textbox>
                    <w:txbxContent>
                      <w:p w14:paraId="022889F5" w14:textId="77777777" w:rsidR="009736F5" w:rsidRPr="009736F5" w:rsidRDefault="009736F5" w:rsidP="009736F5">
                        <w:pPr>
                          <w:jc w:val="center"/>
                          <w:rPr>
                            <w:rFonts w:ascii="Sarmady" w:hAnsi="Sarmady" w:cs="Sarmady"/>
                            <w:sz w:val="28"/>
                            <w:szCs w:val="28"/>
                          </w:rPr>
                        </w:pPr>
                        <w:r w:rsidRPr="009736F5">
                          <w:rPr>
                            <w:rFonts w:ascii="Sarmady" w:hAnsi="Sarmady" w:cs="Sarmady"/>
                            <w:color w:val="FFFFFF" w:themeColor="light1"/>
                            <w:kern w:val="24"/>
                            <w:sz w:val="28"/>
                            <w:szCs w:val="28"/>
                          </w:rPr>
                          <w:t>Customer Segmentation</w:t>
                        </w:r>
                        <w:r w:rsidRPr="009736F5">
                          <w:rPr>
                            <w:rFonts w:ascii="Sarmady" w:hAnsi="Sarmady" w:cs="Sarmady"/>
                            <w:color w:val="FFFFFF" w:themeColor="light1"/>
                            <w:kern w:val="24"/>
                            <w:sz w:val="28"/>
                            <w:szCs w:val="28"/>
                          </w:rPr>
                          <w:tab/>
                        </w:r>
                      </w:p>
                    </w:txbxContent>
                  </v:textbox>
                </v:rect>
                <v:rect id="Rectangle 42" o:spid="_x0000_s1050" style="position:absolute;left:54573;top:-4993;width:51340;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" fillcolor="#7f7f7f [1612]" stroked="f" strokeweight="1pt">
                  <v:textbox>
                    <w:txbxContent>
                      <w:p w14:paraId="28AD4903" w14:textId="77777777" w:rsidR="009736F5" w:rsidRPr="009736F5" w:rsidRDefault="009736F5" w:rsidP="009736F5">
                        <w:pPr>
                          <w:jc w:val="center"/>
                          <w:rPr>
                            <w:rFonts w:ascii="Sarmady" w:hAnsi="Sarmady" w:cs="Sarmady"/>
                            <w:sz w:val="28"/>
                            <w:szCs w:val="28"/>
                          </w:rPr>
                        </w:pPr>
                        <w:r w:rsidRPr="009736F5">
                          <w:rPr>
                            <w:rFonts w:ascii="Sarmady" w:hAnsi="Sarmady" w:cs="Sarmady"/>
                            <w:color w:val="FFFFFF" w:themeColor="light1"/>
                            <w:kern w:val="24"/>
                            <w:sz w:val="28"/>
                            <w:szCs w:val="28"/>
                          </w:rPr>
                          <w:t>Power of Customer</w:t>
                        </w:r>
                      </w:p>
                    </w:txbxContent>
                  </v:textbox>
                </v:rect>
                <v:rect id="Rectangle 43" o:spid="_x0000_s1051" style="position:absolute;left:54092;top:27386;width:51340;height:6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" fillcolor="#538135 [2409]" stroked="f" strokeweight="1pt">
                  <v:textbox>
                    <w:txbxContent>
                      <w:p w14:paraId="3E37C985" w14:textId="77777777" w:rsidR="009736F5" w:rsidRPr="009736F5" w:rsidRDefault="009736F5" w:rsidP="009736F5">
                        <w:pPr>
                          <w:jc w:val="center"/>
                          <w:rPr>
                            <w:rFonts w:ascii="Sarmady" w:hAnsi="Sarmady" w:cs="Sarmady"/>
                          </w:rPr>
                        </w:pPr>
                        <w:r w:rsidRPr="009736F5">
                          <w:rPr>
                            <w:rFonts w:ascii="Sarmady" w:hAnsi="Sarmady" w:cs="Sarmady"/>
                            <w:color w:val="FFFFFF" w:themeColor="light1"/>
                            <w:kern w:val="24"/>
                          </w:rPr>
                          <w:t xml:space="preserve">Demand Drive </w:t>
                        </w:r>
                      </w:p>
                    </w:txbxContent>
                  </v:textbox>
                </v:rect>
                <v:oval id="Oval 44" o:spid="_x0000_s1052" style="position:absolute;left:43434;top:17733;width:19050;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" fillcolor="window" stroked="f" strokeweight="1pt">
                  <v:stroke joinstyle="miter"/>
                </v:oval>
                <v:oval id="Oval 45" o:spid="_x0000_s1053" style="position:absolute;left:44577;top:18876;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" fillcolor="#7f7f7f [1612]" stroked="f" strokeweight="1pt">
                  <v:stroke joinstyle="miter"/>
                </v:oval>
                <v:oval id="Oval 46" o:spid="_x0000_s1054" style="position:absolute;left:46076;top:20408;width:13645;height:13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" fillcolor="#a8d08d [1945]" stroked="f" strokeweight="1pt">
                  <v:stroke joinstyle="miter"/>
                </v:oval>
                <v:oval id="Oval 47" o:spid="_x0000_s1055" style="position:absolute;left:47872;top:21910;width:10433;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" fillcolor="window" stroked="f" strokeweight="1pt">
                  <v:stroke joinstyle="miter"/>
                </v:oval>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48" o:spid="_x0000_s1056" type="#_x0000_t55" style="position:absolute;left:52101;top:18876;width:219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" adj="10800" fillcolor="window" stroked="f" strokeweight="1pt"/>
                <v:shape id="Arrow: Chevron 49" o:spid="_x0000_s1057" type="#_x0000_t55" style="position:absolute;left:51901;top:32401;width:2191;height:33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" adj="10800" fillcolor="window" stroked="f" strokeweight="1pt"/>
                <v:shape id="Arrow: Chevron 50" o:spid="_x0000_s1058" type="#_x0000_t55" style="position:absolute;left:45100;top:24815;width:2191;height:33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" adj="10800" fillcolor="window" stroked="f" strokeweight="1pt"/>
                <v:shape id="Arrow: Chevron 51" o:spid="_x0000_s1059" type="#_x0000_t55" style="position:absolute;left:58578;top:25386;width:2191;height:33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" adj="10800" fillcolor="window" stroked="f" strokeweight="1pt"/>
                <v:shape id="TextBox 40" o:spid="_x0000_s1060" type="#_x0000_t202" style="position:absolute;left:46076;top:22590;width:12969;height:9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55A654A4" w14:textId="77777777" w:rsidR="009736F5" w:rsidRPr="009736F5" w:rsidRDefault="009736F5" w:rsidP="009736F5">
                        <w:pPr>
                          <w:jc w:val="center"/>
                          <w:rPr>
                            <w:rFonts w:ascii="Sarmady" w:hAnsi="Sarmady" w:cs="Sarmady"/>
                            <w:color w:val="538135" w:themeColor="accent6" w:themeShade="BF"/>
                            <w:sz w:val="20"/>
                            <w:szCs w:val="20"/>
                          </w:rPr>
                        </w:pPr>
                        <w:r w:rsidRPr="009736F5">
                          <w:rPr>
                            <w:rFonts w:ascii="Sarmady" w:hAnsi="Sarmady" w:cs="Sarmady"/>
                            <w:color w:val="538135" w:themeColor="accent6" w:themeShade="BF"/>
                            <w:kern w:val="24"/>
                            <w:sz w:val="20"/>
                            <w:szCs w:val="20"/>
                          </w:rPr>
                          <w:t>Product Market Card</w:t>
                        </w:r>
                      </w:p>
                    </w:txbxContent>
                  </v:textbox>
                </v:shape>
                <w10:wrap anchorx="page"/>
              </v:group>
            </w:pict>
          </mc:Fallback>
        </mc:AlternateContent>
      </w:r>
      <w:r w:rsidR="00135E12" w:rsidRPr="0092572D">
        <w:rPr>
          <w:rFonts w:ascii="Sarmady" w:hAnsi="Sarmady" w:cs="Sarmady"/>
          <w:b/>
          <w:bCs/>
          <w:color w:val="538135" w:themeColor="accent6" w:themeShade="BF"/>
        </w:rPr>
        <w:t>5. Product / Market Card</w:t>
      </w:r>
    </w:p>
    <w:p w14:paraId="381213FF" w14:textId="3F58525C" w:rsidR="00135E12" w:rsidRPr="0028689D" w:rsidRDefault="00135E12" w:rsidP="00FE2FDD">
      <w:pPr>
        <w:tabs>
          <w:tab w:val="left" w:pos="1243"/>
        </w:tabs>
        <w:rPr>
          <w:rFonts w:asciiTheme="majorBidi" w:eastAsia="Times New Roman" w:hAnsiTheme="majorBidi" w:cstheme="majorBidi"/>
          <w:b/>
          <w:bCs/>
          <w:u w:val="single"/>
        </w:rPr>
      </w:pPr>
    </w:p>
    <w:p w14:paraId="72319D31" w14:textId="6FD23C6E" w:rsidR="00BD726D" w:rsidRPr="0028689D" w:rsidRDefault="00BD726D" w:rsidP="00BD726D">
      <w:pPr>
        <w:rPr>
          <w:rFonts w:asciiTheme="majorBidi" w:hAnsiTheme="majorBidi" w:cstheme="majorBidi"/>
        </w:rPr>
      </w:pPr>
    </w:p>
    <w:p w14:paraId="61A2C477" w14:textId="020B0FE0" w:rsidR="00135E12" w:rsidRPr="0028689D" w:rsidRDefault="00135E12" w:rsidP="00C7680B">
      <w:pPr>
        <w:rPr>
          <w:rFonts w:asciiTheme="majorBidi" w:hAnsiTheme="majorBidi" w:cstheme="majorBidi"/>
          <w:b/>
          <w:bCs/>
          <w:color w:val="00B050"/>
        </w:rPr>
      </w:pPr>
      <w:bookmarkStart w:id="7" w:name="_Toc30491268"/>
    </w:p>
    <w:p w14:paraId="12951C61" w14:textId="77777777" w:rsidR="00135E12" w:rsidRPr="0028689D" w:rsidRDefault="00135E12" w:rsidP="00C7680B">
      <w:pPr>
        <w:rPr>
          <w:rFonts w:asciiTheme="majorBidi" w:hAnsiTheme="majorBidi" w:cstheme="majorBidi"/>
          <w:b/>
          <w:bCs/>
          <w:color w:val="00B050"/>
        </w:rPr>
      </w:pPr>
    </w:p>
    <w:p w14:paraId="0F71E921" w14:textId="5B7F4557" w:rsidR="00135E12" w:rsidRPr="0028689D" w:rsidRDefault="00135E12" w:rsidP="00C7680B">
      <w:pPr>
        <w:rPr>
          <w:rFonts w:asciiTheme="majorBidi" w:hAnsiTheme="majorBidi" w:cstheme="majorBidi"/>
          <w:b/>
          <w:bCs/>
          <w:color w:val="00B050"/>
        </w:rPr>
      </w:pPr>
    </w:p>
    <w:p w14:paraId="2220EA62" w14:textId="77777777" w:rsidR="00135E12" w:rsidRPr="0028689D" w:rsidRDefault="00135E12" w:rsidP="00C7680B">
      <w:pPr>
        <w:rPr>
          <w:rFonts w:asciiTheme="majorBidi" w:hAnsiTheme="majorBidi" w:cstheme="majorBidi"/>
          <w:b/>
          <w:bCs/>
          <w:color w:val="00B050"/>
        </w:rPr>
      </w:pPr>
    </w:p>
    <w:p w14:paraId="36F797C7" w14:textId="77777777" w:rsidR="00135E12" w:rsidRPr="0028689D" w:rsidRDefault="00135E12" w:rsidP="00C7680B">
      <w:pPr>
        <w:rPr>
          <w:rFonts w:asciiTheme="majorBidi" w:hAnsiTheme="majorBidi" w:cstheme="majorBidi"/>
          <w:b/>
          <w:bCs/>
          <w:color w:val="00B050"/>
        </w:rPr>
      </w:pPr>
    </w:p>
    <w:p w14:paraId="6ACCF717" w14:textId="1985D170" w:rsidR="00135E12" w:rsidRPr="0028689D" w:rsidRDefault="00135E12" w:rsidP="00C7680B">
      <w:pPr>
        <w:rPr>
          <w:rFonts w:asciiTheme="majorBidi" w:hAnsiTheme="majorBidi" w:cstheme="majorBidi"/>
          <w:b/>
          <w:bCs/>
          <w:color w:val="00B050"/>
        </w:rPr>
      </w:pPr>
    </w:p>
    <w:p w14:paraId="55A16C18" w14:textId="77777777" w:rsidR="00135E12" w:rsidRPr="0028689D" w:rsidRDefault="00135E12" w:rsidP="00C7680B">
      <w:pPr>
        <w:rPr>
          <w:rFonts w:asciiTheme="majorBidi" w:hAnsiTheme="majorBidi" w:cstheme="majorBidi"/>
          <w:b/>
          <w:bCs/>
          <w:color w:val="00B050"/>
        </w:rPr>
      </w:pPr>
    </w:p>
    <w:p w14:paraId="5F2242DE" w14:textId="77777777" w:rsidR="00135E12" w:rsidRPr="0028689D" w:rsidRDefault="00135E12" w:rsidP="00C7680B">
      <w:pPr>
        <w:rPr>
          <w:rFonts w:asciiTheme="majorBidi" w:hAnsiTheme="majorBidi" w:cstheme="majorBidi"/>
          <w:b/>
          <w:bCs/>
          <w:color w:val="00B050"/>
        </w:rPr>
      </w:pPr>
    </w:p>
    <w:p w14:paraId="1052C9CC" w14:textId="77777777" w:rsidR="00135E12" w:rsidRPr="0028689D" w:rsidRDefault="00135E12" w:rsidP="00C7680B">
      <w:pPr>
        <w:rPr>
          <w:rFonts w:asciiTheme="majorBidi" w:hAnsiTheme="majorBidi" w:cstheme="majorBidi"/>
          <w:b/>
          <w:bCs/>
          <w:color w:val="00B050"/>
        </w:rPr>
      </w:pPr>
    </w:p>
    <w:p w14:paraId="4E5878D3" w14:textId="77777777" w:rsidR="00135E12" w:rsidRPr="0028689D" w:rsidRDefault="00135E12" w:rsidP="00C7680B">
      <w:pPr>
        <w:rPr>
          <w:rFonts w:asciiTheme="majorBidi" w:hAnsiTheme="majorBidi" w:cstheme="majorBidi"/>
          <w:b/>
          <w:bCs/>
          <w:color w:val="00B050"/>
        </w:rPr>
      </w:pPr>
    </w:p>
    <w:p w14:paraId="7D71A049" w14:textId="2141265E" w:rsidR="009736F5" w:rsidRDefault="009736F5" w:rsidP="002A2485">
      <w:pPr>
        <w:rPr>
          <w:rFonts w:asciiTheme="majorBidi" w:hAnsiTheme="majorBidi" w:cstheme="majorBidi"/>
          <w:b/>
          <w:bCs/>
          <w:color w:val="2F5496" w:themeColor="accent1" w:themeShade="BF"/>
          <w:sz w:val="28"/>
          <w:szCs w:val="28"/>
        </w:rPr>
      </w:pPr>
    </w:p>
    <w:p w14:paraId="14138D74" w14:textId="77777777" w:rsidR="00427BA2" w:rsidRDefault="00427BA2" w:rsidP="002A2485">
      <w:pPr>
        <w:rPr>
          <w:rFonts w:asciiTheme="majorBidi" w:hAnsiTheme="majorBidi" w:cstheme="majorBidi"/>
          <w:b/>
          <w:bCs/>
          <w:color w:val="2F5496" w:themeColor="accent1" w:themeShade="BF"/>
          <w:sz w:val="28"/>
          <w:szCs w:val="28"/>
        </w:rPr>
      </w:pPr>
    </w:p>
    <w:p w14:paraId="03FAB13A" w14:textId="77777777" w:rsidR="00427BA2" w:rsidRDefault="00427BA2" w:rsidP="0092572D">
      <w:pPr>
        <w:pStyle w:val="Heading1"/>
        <w:spacing w:before="0" w:line="360" w:lineRule="auto"/>
        <w:rPr>
          <w:rFonts w:ascii="Sarmady" w:hAnsi="Sarmady" w:cs="Sarmady"/>
          <w:b/>
          <w:bCs/>
          <w:color w:val="538135" w:themeColor="accent6" w:themeShade="BF"/>
        </w:rPr>
      </w:pPr>
    </w:p>
    <w:p w14:paraId="6FA71084" w14:textId="436DC03B" w:rsidR="002A2485" w:rsidRPr="0092572D" w:rsidRDefault="002A2485" w:rsidP="0092572D">
      <w:pPr>
        <w:pStyle w:val="Heading1"/>
        <w:spacing w:before="0" w:line="360" w:lineRule="auto"/>
        <w:rPr>
          <w:rFonts w:ascii="Sarmady" w:hAnsi="Sarmady" w:cs="Sarmady"/>
          <w:b/>
          <w:bCs/>
          <w:color w:val="538135" w:themeColor="accent6" w:themeShade="BF"/>
        </w:rPr>
      </w:pPr>
      <w:r w:rsidRPr="0092572D">
        <w:rPr>
          <w:rFonts w:ascii="Sarmady" w:hAnsi="Sarmady" w:cs="Sarmady"/>
          <w:b/>
          <w:bCs/>
          <w:color w:val="538135" w:themeColor="accent6" w:themeShade="BF"/>
        </w:rPr>
        <w:t>6</w:t>
      </w:r>
      <w:r w:rsidR="00841DBC" w:rsidRPr="0092572D">
        <w:rPr>
          <w:rFonts w:ascii="Sarmady" w:hAnsi="Sarmady" w:cs="Sarmady"/>
          <w:b/>
          <w:bCs/>
          <w:color w:val="538135" w:themeColor="accent6" w:themeShade="BF"/>
        </w:rPr>
        <w:t>. S</w:t>
      </w:r>
      <w:r w:rsidRPr="0092572D">
        <w:rPr>
          <w:rFonts w:ascii="Sarmady" w:hAnsi="Sarmady" w:cs="Sarmady"/>
          <w:b/>
          <w:bCs/>
          <w:color w:val="538135" w:themeColor="accent6" w:themeShade="BF"/>
        </w:rPr>
        <w:t>uccess Factors</w:t>
      </w:r>
    </w:p>
    <w:p w14:paraId="5B935947" w14:textId="6466625D" w:rsidR="00B7345F" w:rsidRPr="0092572D" w:rsidRDefault="00B7345F" w:rsidP="00B7345F">
      <w:pPr>
        <w:pStyle w:val="ListParagraph"/>
        <w:numPr>
          <w:ilvl w:val="0"/>
          <w:numId w:val="19"/>
        </w:numPr>
        <w:spacing w:line="360" w:lineRule="auto"/>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Any potential project in </w:t>
      </w:r>
      <w:r w:rsidR="00427BA2">
        <w:rPr>
          <w:rFonts w:ascii="Sarmady" w:eastAsia="Calibri" w:hAnsi="Sarmady" w:cs="Sarmady"/>
          <w:color w:val="212121"/>
          <w:sz w:val="28"/>
          <w:szCs w:val="28"/>
          <w:lang w:val="en-PH"/>
        </w:rPr>
        <w:t xml:space="preserve">the </w:t>
      </w:r>
      <w:r w:rsidRPr="0092572D">
        <w:rPr>
          <w:rFonts w:ascii="Sarmady" w:eastAsia="Calibri" w:hAnsi="Sarmady" w:cs="Sarmady"/>
          <w:color w:val="212121"/>
          <w:sz w:val="28"/>
          <w:szCs w:val="28"/>
          <w:lang w:val="en-PH"/>
        </w:rPr>
        <w:t xml:space="preserve">subject product sector should </w:t>
      </w:r>
      <w:r w:rsidR="00BF4658" w:rsidRPr="0092572D">
        <w:rPr>
          <w:rFonts w:ascii="Sarmady" w:eastAsia="Calibri" w:hAnsi="Sarmady" w:cs="Sarmady"/>
          <w:color w:val="212121"/>
          <w:sz w:val="28"/>
          <w:szCs w:val="28"/>
          <w:lang w:val="en-PH"/>
        </w:rPr>
        <w:t xml:space="preserve">have </w:t>
      </w:r>
      <w:r w:rsidR="006E4C05" w:rsidRPr="0092572D">
        <w:rPr>
          <w:rFonts w:ascii="Sarmady" w:eastAsia="Calibri" w:hAnsi="Sarmady" w:cs="Sarmady"/>
          <w:color w:val="212121"/>
          <w:sz w:val="28"/>
          <w:szCs w:val="28"/>
          <w:lang w:val="en-PH"/>
        </w:rPr>
        <w:t xml:space="preserve">a strong </w:t>
      </w:r>
      <w:r w:rsidR="00841DBC" w:rsidRPr="0092572D">
        <w:rPr>
          <w:rFonts w:ascii="Sarmady" w:eastAsia="Calibri" w:hAnsi="Sarmady" w:cs="Sarmady"/>
          <w:color w:val="212121"/>
          <w:sz w:val="28"/>
          <w:szCs w:val="28"/>
          <w:lang w:val="en-PH"/>
        </w:rPr>
        <w:t>raw material source</w:t>
      </w:r>
      <w:r w:rsidR="006E4C05" w:rsidRPr="0092572D">
        <w:rPr>
          <w:rFonts w:ascii="Sarmady" w:eastAsia="Calibri" w:hAnsi="Sarmady" w:cs="Sarmady"/>
          <w:color w:val="212121"/>
          <w:sz w:val="28"/>
          <w:szCs w:val="28"/>
          <w:lang w:val="en-PH"/>
        </w:rPr>
        <w:t xml:space="preserve"> </w:t>
      </w:r>
      <w:r w:rsidR="00311025" w:rsidRPr="0092572D">
        <w:rPr>
          <w:rFonts w:ascii="Sarmady" w:eastAsia="Calibri" w:hAnsi="Sarmady" w:cs="Sarmady"/>
          <w:color w:val="212121"/>
          <w:sz w:val="28"/>
          <w:szCs w:val="28"/>
          <w:lang w:val="en-PH"/>
        </w:rPr>
        <w:t xml:space="preserve">for </w:t>
      </w:r>
      <w:r w:rsidR="00A77B9A" w:rsidRPr="0092572D">
        <w:rPr>
          <w:rFonts w:ascii="Sarmady" w:eastAsia="Calibri" w:hAnsi="Sarmady" w:cs="Sarmady"/>
          <w:color w:val="212121"/>
          <w:sz w:val="28"/>
          <w:szCs w:val="28"/>
          <w:lang w:val="en-PH"/>
        </w:rPr>
        <w:t>Acrylic Acid &amp; Normal Butanol</w:t>
      </w:r>
      <w:r w:rsidR="00311025" w:rsidRPr="0092572D">
        <w:rPr>
          <w:rFonts w:ascii="Sarmady" w:eastAsia="Calibri" w:hAnsi="Sarmady" w:cs="Sarmady"/>
          <w:color w:val="212121"/>
          <w:sz w:val="28"/>
          <w:szCs w:val="28"/>
          <w:lang w:val="en-PH"/>
        </w:rPr>
        <w:t>.</w:t>
      </w:r>
    </w:p>
    <w:p w14:paraId="3ED4E238" w14:textId="1B7DBE62" w:rsidR="00B7345F" w:rsidRPr="0092572D" w:rsidRDefault="00BF4658" w:rsidP="00B7345F">
      <w:pPr>
        <w:pStyle w:val="ListParagraph"/>
        <w:numPr>
          <w:ilvl w:val="0"/>
          <w:numId w:val="19"/>
        </w:numPr>
        <w:spacing w:line="360" w:lineRule="auto"/>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Selection of the right technology preferably the technology supplier can be a Joint venture partner</w:t>
      </w:r>
      <w:r w:rsidR="00B7345F" w:rsidRPr="0092572D">
        <w:rPr>
          <w:rFonts w:ascii="Sarmady" w:eastAsia="Calibri" w:hAnsi="Sarmady" w:cs="Sarmady"/>
          <w:color w:val="212121"/>
          <w:sz w:val="28"/>
          <w:szCs w:val="28"/>
          <w:lang w:val="en-PH"/>
        </w:rPr>
        <w:t>.</w:t>
      </w:r>
    </w:p>
    <w:p w14:paraId="41FD7272" w14:textId="00054DC1" w:rsidR="00BF4658" w:rsidRDefault="00BF4658" w:rsidP="00B7345F">
      <w:pPr>
        <w:pStyle w:val="ListParagraph"/>
        <w:numPr>
          <w:ilvl w:val="0"/>
          <w:numId w:val="19"/>
        </w:numPr>
        <w:spacing w:line="360" w:lineRule="auto"/>
        <w:jc w:val="both"/>
        <w:rPr>
          <w:rFonts w:ascii="Sarmady" w:eastAsia="Calibri" w:hAnsi="Sarmady" w:cs="Sarmady"/>
          <w:color w:val="212121"/>
          <w:sz w:val="28"/>
          <w:szCs w:val="28"/>
          <w:lang w:val="en-PH"/>
        </w:rPr>
      </w:pPr>
      <w:r w:rsidRPr="0092572D">
        <w:rPr>
          <w:rFonts w:ascii="Sarmady" w:eastAsia="Calibri" w:hAnsi="Sarmady" w:cs="Sarmady"/>
          <w:color w:val="212121"/>
          <w:sz w:val="28"/>
          <w:szCs w:val="28"/>
          <w:lang w:val="en-PH"/>
        </w:rPr>
        <w:t xml:space="preserve">Offtake Agreement with take or pay clause </w:t>
      </w:r>
      <w:r w:rsidR="00311025" w:rsidRPr="0092572D">
        <w:rPr>
          <w:rFonts w:ascii="Sarmady" w:eastAsia="Calibri" w:hAnsi="Sarmady" w:cs="Sarmady"/>
          <w:color w:val="212121"/>
          <w:sz w:val="28"/>
          <w:szCs w:val="28"/>
          <w:lang w:val="en-PH"/>
        </w:rPr>
        <w:t>in the International market.</w:t>
      </w:r>
      <w:r w:rsidRPr="0092572D">
        <w:rPr>
          <w:rFonts w:ascii="Sarmady" w:eastAsia="Calibri" w:hAnsi="Sarmady" w:cs="Sarmady"/>
          <w:color w:val="212121"/>
          <w:sz w:val="28"/>
          <w:szCs w:val="28"/>
          <w:lang w:val="en-PH"/>
        </w:rPr>
        <w:t xml:space="preserve"> </w:t>
      </w:r>
    </w:p>
    <w:p w14:paraId="1F12BFA7" w14:textId="77777777" w:rsidR="00830F11" w:rsidRPr="0092572D" w:rsidRDefault="00830F11" w:rsidP="00830F11">
      <w:pPr>
        <w:pStyle w:val="ListParagraph"/>
        <w:spacing w:line="360" w:lineRule="auto"/>
        <w:ind w:left="360"/>
        <w:jc w:val="both"/>
        <w:rPr>
          <w:rFonts w:ascii="Sarmady" w:eastAsia="Calibri" w:hAnsi="Sarmady" w:cs="Sarmady"/>
          <w:color w:val="212121"/>
          <w:sz w:val="28"/>
          <w:szCs w:val="28"/>
          <w:lang w:val="en-PH"/>
        </w:rPr>
      </w:pPr>
    </w:p>
    <w:bookmarkEnd w:id="7"/>
    <w:p w14:paraId="7E34DA86" w14:textId="10DD74F6" w:rsidR="00830F11" w:rsidRPr="00830F11" w:rsidRDefault="00830F11" w:rsidP="00830F11">
      <w:pPr>
        <w:pStyle w:val="Heading1"/>
        <w:spacing w:before="0" w:line="360" w:lineRule="auto"/>
        <w:rPr>
          <w:rFonts w:ascii="Sarmady" w:hAnsi="Sarmady" w:cs="Sarmady"/>
          <w:b/>
          <w:bCs/>
          <w:color w:val="538135" w:themeColor="accent6" w:themeShade="BF"/>
        </w:rPr>
      </w:pPr>
      <w:r>
        <w:rPr>
          <w:rFonts w:ascii="Sarmady" w:hAnsi="Sarmady" w:cs="Sarmady"/>
          <w:b/>
          <w:bCs/>
          <w:color w:val="538135" w:themeColor="accent6" w:themeShade="BF"/>
        </w:rPr>
        <w:t xml:space="preserve">7. </w:t>
      </w:r>
      <w:r w:rsidRPr="00830F11">
        <w:rPr>
          <w:rFonts w:ascii="Sarmady" w:hAnsi="Sarmady" w:cs="Sarmady"/>
          <w:b/>
          <w:bCs/>
          <w:color w:val="538135" w:themeColor="accent6" w:themeShade="BF"/>
        </w:rPr>
        <w:t>Trade Activity:</w:t>
      </w:r>
    </w:p>
    <w:p w14:paraId="4CB032E0" w14:textId="304A4A97" w:rsidR="00830F11" w:rsidRPr="00432FAC" w:rsidRDefault="00830F11" w:rsidP="00830F11">
      <w:pPr>
        <w:spacing w:line="276" w:lineRule="auto"/>
        <w:ind w:firstLine="720"/>
        <w:jc w:val="both"/>
        <w:rPr>
          <w:rFonts w:ascii="Sarmady" w:hAnsi="Sarmady" w:cs="Sarmady"/>
          <w:b/>
          <w:bCs/>
          <w:sz w:val="28"/>
          <w:szCs w:val="28"/>
        </w:rPr>
      </w:pPr>
      <w:r w:rsidRPr="00432FAC">
        <w:rPr>
          <w:rFonts w:ascii="Sarmady" w:hAnsi="Sarmady" w:cs="Sarmady"/>
          <w:b/>
          <w:bCs/>
          <w:sz w:val="28"/>
          <w:szCs w:val="28"/>
        </w:rPr>
        <w:t xml:space="preserve">Top Net Importers </w:t>
      </w:r>
    </w:p>
    <w:p w14:paraId="1E9CA04E" w14:textId="77777777" w:rsidR="00830F11" w:rsidRPr="00A732FA" w:rsidRDefault="00830F11" w:rsidP="00830F11">
      <w:pPr>
        <w:spacing w:line="276" w:lineRule="auto"/>
        <w:jc w:val="both"/>
        <w:rPr>
          <w:rFonts w:ascii="Sarmady" w:hAnsi="Sarmady" w:cs="Sarmady"/>
          <w:sz w:val="28"/>
          <w:szCs w:val="28"/>
        </w:rPr>
      </w:pPr>
      <w:r w:rsidRPr="00A732FA">
        <w:rPr>
          <w:rFonts w:ascii="Sarmady" w:hAnsi="Sarmady" w:cs="Sarmady"/>
          <w:sz w:val="28"/>
          <w:szCs w:val="28"/>
        </w:rPr>
        <w:t xml:space="preserve"> The following table shows the global net Importing activity (</w:t>
      </w:r>
      <w:r>
        <w:rPr>
          <w:rFonts w:ascii="Sarmady" w:hAnsi="Sarmady" w:cs="Sarmady"/>
          <w:sz w:val="28"/>
          <w:szCs w:val="28"/>
        </w:rPr>
        <w:t>value</w:t>
      </w:r>
      <w:r w:rsidRPr="00A732FA">
        <w:rPr>
          <w:rFonts w:ascii="Sarmady" w:hAnsi="Sarmady" w:cs="Sarmady"/>
          <w:sz w:val="28"/>
          <w:szCs w:val="28"/>
        </w:rPr>
        <w:t>) for</w:t>
      </w:r>
      <w:r w:rsidRPr="00CE26D5">
        <w:rPr>
          <w:rFonts w:ascii="Sarmady" w:hAnsi="Sarmady" w:cs="Sarmady"/>
          <w:color w:val="000000" w:themeColor="text1"/>
        </w:rPr>
        <w:t xml:space="preserve"> </w:t>
      </w:r>
      <w:r w:rsidRPr="00CE26D5">
        <w:rPr>
          <w:rFonts w:ascii="Sarmady" w:hAnsi="Sarmady" w:cs="Sarmady"/>
          <w:sz w:val="28"/>
          <w:szCs w:val="28"/>
        </w:rPr>
        <w:t>Butyl Acrylate</w:t>
      </w:r>
      <w:r w:rsidRPr="00A732FA">
        <w:rPr>
          <w:rFonts w:ascii="Sarmady" w:hAnsi="Sarmady" w:cs="Sarmady"/>
          <w:sz w:val="28"/>
          <w:szCs w:val="28"/>
        </w:rPr>
        <w:t xml:space="preserve"> during the years 2020-2022.  It highlights the top 10 net importing countries for each year.  Analyzing this data provides insights on the targeted market and in evaluating the product</w:t>
      </w:r>
      <w:r w:rsidRPr="0016346A">
        <w:rPr>
          <w:rFonts w:ascii="Sarmady" w:hAnsi="Sarmady" w:cs="Sarmady"/>
          <w:sz w:val="28"/>
          <w:szCs w:val="28"/>
        </w:rPr>
        <w:t>'s</w:t>
      </w:r>
      <w:r w:rsidRPr="00A732FA">
        <w:rPr>
          <w:rFonts w:ascii="Sarmady" w:hAnsi="Sarmady" w:cs="Sarmady"/>
          <w:sz w:val="28"/>
          <w:szCs w:val="28"/>
        </w:rPr>
        <w:t xml:space="preserve"> international trade. </w:t>
      </w:r>
    </w:p>
    <w:tbl>
      <w:tblPr>
        <w:tblW w:w="9453" w:type="dxa"/>
        <w:tblLook w:val="04A0" w:firstRow="1" w:lastRow="0" w:firstColumn="1" w:lastColumn="0" w:noHBand="0" w:noVBand="1"/>
      </w:tblPr>
      <w:tblGrid>
        <w:gridCol w:w="3086"/>
        <w:gridCol w:w="1143"/>
        <w:gridCol w:w="1632"/>
        <w:gridCol w:w="1142"/>
        <w:gridCol w:w="1307"/>
        <w:gridCol w:w="1143"/>
      </w:tblGrid>
      <w:tr w:rsidR="00830F11" w:rsidRPr="00CE26D5" w14:paraId="5D92A415" w14:textId="77777777" w:rsidTr="001503EF">
        <w:trPr>
          <w:trHeight w:val="358"/>
        </w:trPr>
        <w:tc>
          <w:tcPr>
            <w:tcW w:w="4229" w:type="dxa"/>
            <w:gridSpan w:val="2"/>
            <w:tcBorders>
              <w:top w:val="single" w:sz="8" w:space="0" w:color="auto"/>
              <w:left w:val="single" w:sz="8" w:space="0" w:color="auto"/>
              <w:bottom w:val="single" w:sz="8" w:space="0" w:color="auto"/>
              <w:right w:val="single" w:sz="8" w:space="0" w:color="000000"/>
            </w:tcBorders>
            <w:shd w:val="clear" w:color="000000" w:fill="70AD47"/>
            <w:noWrap/>
            <w:vAlign w:val="center"/>
            <w:hideMark/>
          </w:tcPr>
          <w:p w14:paraId="79BE9D82"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2020</w:t>
            </w:r>
          </w:p>
        </w:tc>
        <w:tc>
          <w:tcPr>
            <w:tcW w:w="2774" w:type="dxa"/>
            <w:gridSpan w:val="2"/>
            <w:tcBorders>
              <w:top w:val="single" w:sz="8" w:space="0" w:color="auto"/>
              <w:left w:val="nil"/>
              <w:bottom w:val="single" w:sz="8" w:space="0" w:color="auto"/>
              <w:right w:val="single" w:sz="8" w:space="0" w:color="000000"/>
            </w:tcBorders>
            <w:shd w:val="clear" w:color="000000" w:fill="70AD47"/>
            <w:noWrap/>
            <w:vAlign w:val="center"/>
            <w:hideMark/>
          </w:tcPr>
          <w:p w14:paraId="20AD87E1"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2021</w:t>
            </w:r>
          </w:p>
        </w:tc>
        <w:tc>
          <w:tcPr>
            <w:tcW w:w="2450" w:type="dxa"/>
            <w:gridSpan w:val="2"/>
            <w:tcBorders>
              <w:top w:val="single" w:sz="8" w:space="0" w:color="auto"/>
              <w:left w:val="nil"/>
              <w:bottom w:val="single" w:sz="8" w:space="0" w:color="auto"/>
              <w:right w:val="single" w:sz="8" w:space="0" w:color="000000"/>
            </w:tcBorders>
            <w:shd w:val="clear" w:color="000000" w:fill="70AD47"/>
            <w:noWrap/>
            <w:vAlign w:val="center"/>
            <w:hideMark/>
          </w:tcPr>
          <w:p w14:paraId="3C427BC2"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2022</w:t>
            </w:r>
          </w:p>
        </w:tc>
      </w:tr>
      <w:tr w:rsidR="00830F11" w:rsidRPr="00CE26D5" w14:paraId="348EF20E" w14:textId="77777777" w:rsidTr="001503EF">
        <w:trPr>
          <w:trHeight w:val="358"/>
        </w:trPr>
        <w:tc>
          <w:tcPr>
            <w:tcW w:w="3086" w:type="dxa"/>
            <w:tcBorders>
              <w:top w:val="nil"/>
              <w:left w:val="single" w:sz="8" w:space="0" w:color="auto"/>
              <w:bottom w:val="single" w:sz="8" w:space="0" w:color="auto"/>
              <w:right w:val="single" w:sz="8" w:space="0" w:color="auto"/>
            </w:tcBorders>
            <w:shd w:val="clear" w:color="000000" w:fill="C5E0B3"/>
            <w:vAlign w:val="center"/>
            <w:hideMark/>
          </w:tcPr>
          <w:p w14:paraId="5DAD94F7"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Country</w:t>
            </w:r>
          </w:p>
        </w:tc>
        <w:tc>
          <w:tcPr>
            <w:tcW w:w="1142" w:type="dxa"/>
            <w:tcBorders>
              <w:top w:val="nil"/>
              <w:left w:val="nil"/>
              <w:bottom w:val="single" w:sz="8" w:space="0" w:color="auto"/>
              <w:right w:val="single" w:sz="8" w:space="0" w:color="auto"/>
            </w:tcBorders>
            <w:shd w:val="clear" w:color="000000" w:fill="C5E0B3"/>
            <w:noWrap/>
            <w:vAlign w:val="center"/>
            <w:hideMark/>
          </w:tcPr>
          <w:p w14:paraId="6738B1AD"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(US $) million</w:t>
            </w:r>
          </w:p>
        </w:tc>
        <w:tc>
          <w:tcPr>
            <w:tcW w:w="1632" w:type="dxa"/>
            <w:tcBorders>
              <w:top w:val="nil"/>
              <w:left w:val="nil"/>
              <w:bottom w:val="single" w:sz="8" w:space="0" w:color="auto"/>
              <w:right w:val="single" w:sz="8" w:space="0" w:color="auto"/>
            </w:tcBorders>
            <w:shd w:val="clear" w:color="000000" w:fill="C5E0B3"/>
            <w:vAlign w:val="center"/>
            <w:hideMark/>
          </w:tcPr>
          <w:p w14:paraId="050533E9"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Country</w:t>
            </w:r>
          </w:p>
        </w:tc>
        <w:tc>
          <w:tcPr>
            <w:tcW w:w="1142" w:type="dxa"/>
            <w:tcBorders>
              <w:top w:val="nil"/>
              <w:left w:val="nil"/>
              <w:bottom w:val="single" w:sz="8" w:space="0" w:color="auto"/>
              <w:right w:val="single" w:sz="8" w:space="0" w:color="auto"/>
            </w:tcBorders>
            <w:shd w:val="clear" w:color="000000" w:fill="C5E0B3"/>
            <w:noWrap/>
            <w:vAlign w:val="center"/>
            <w:hideMark/>
          </w:tcPr>
          <w:p w14:paraId="33A52100"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(US $) million</w:t>
            </w:r>
          </w:p>
        </w:tc>
        <w:tc>
          <w:tcPr>
            <w:tcW w:w="1307" w:type="dxa"/>
            <w:tcBorders>
              <w:top w:val="nil"/>
              <w:left w:val="nil"/>
              <w:bottom w:val="single" w:sz="8" w:space="0" w:color="auto"/>
              <w:right w:val="single" w:sz="8" w:space="0" w:color="auto"/>
            </w:tcBorders>
            <w:shd w:val="clear" w:color="000000" w:fill="C5E0B3"/>
            <w:vAlign w:val="center"/>
            <w:hideMark/>
          </w:tcPr>
          <w:p w14:paraId="60EFCF0B"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Country</w:t>
            </w:r>
          </w:p>
        </w:tc>
        <w:tc>
          <w:tcPr>
            <w:tcW w:w="1142" w:type="dxa"/>
            <w:tcBorders>
              <w:top w:val="nil"/>
              <w:left w:val="nil"/>
              <w:bottom w:val="single" w:sz="8" w:space="0" w:color="auto"/>
              <w:right w:val="single" w:sz="8" w:space="0" w:color="auto"/>
            </w:tcBorders>
            <w:shd w:val="clear" w:color="000000" w:fill="C5E0B3"/>
            <w:noWrap/>
            <w:vAlign w:val="center"/>
            <w:hideMark/>
          </w:tcPr>
          <w:p w14:paraId="6AE6D53A"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(US $) million</w:t>
            </w:r>
          </w:p>
        </w:tc>
      </w:tr>
      <w:tr w:rsidR="00830F11" w:rsidRPr="00CE26D5" w14:paraId="782B9B61"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6AE8D0C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USA</w:t>
            </w:r>
          </w:p>
        </w:tc>
        <w:tc>
          <w:tcPr>
            <w:tcW w:w="1142" w:type="dxa"/>
            <w:tcBorders>
              <w:top w:val="nil"/>
              <w:left w:val="nil"/>
              <w:bottom w:val="single" w:sz="8" w:space="0" w:color="auto"/>
              <w:right w:val="single" w:sz="8" w:space="0" w:color="auto"/>
            </w:tcBorders>
            <w:shd w:val="clear" w:color="auto" w:fill="auto"/>
            <w:noWrap/>
            <w:vAlign w:val="center"/>
            <w:hideMark/>
          </w:tcPr>
          <w:p w14:paraId="009E96B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220</w:t>
            </w:r>
          </w:p>
        </w:tc>
        <w:tc>
          <w:tcPr>
            <w:tcW w:w="1632" w:type="dxa"/>
            <w:tcBorders>
              <w:top w:val="nil"/>
              <w:left w:val="nil"/>
              <w:bottom w:val="single" w:sz="8" w:space="0" w:color="auto"/>
              <w:right w:val="single" w:sz="8" w:space="0" w:color="auto"/>
            </w:tcBorders>
            <w:shd w:val="clear" w:color="auto" w:fill="auto"/>
            <w:noWrap/>
            <w:vAlign w:val="center"/>
            <w:hideMark/>
          </w:tcPr>
          <w:p w14:paraId="5F08F9AB"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USA</w:t>
            </w:r>
          </w:p>
        </w:tc>
        <w:tc>
          <w:tcPr>
            <w:tcW w:w="1142" w:type="dxa"/>
            <w:tcBorders>
              <w:top w:val="nil"/>
              <w:left w:val="nil"/>
              <w:bottom w:val="single" w:sz="8" w:space="0" w:color="auto"/>
              <w:right w:val="single" w:sz="8" w:space="0" w:color="auto"/>
            </w:tcBorders>
            <w:shd w:val="clear" w:color="auto" w:fill="auto"/>
            <w:noWrap/>
            <w:vAlign w:val="center"/>
            <w:hideMark/>
          </w:tcPr>
          <w:p w14:paraId="765EF36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298</w:t>
            </w:r>
          </w:p>
        </w:tc>
        <w:tc>
          <w:tcPr>
            <w:tcW w:w="1307" w:type="dxa"/>
            <w:tcBorders>
              <w:top w:val="nil"/>
              <w:left w:val="nil"/>
              <w:bottom w:val="single" w:sz="8" w:space="0" w:color="auto"/>
              <w:right w:val="single" w:sz="8" w:space="0" w:color="auto"/>
            </w:tcBorders>
            <w:shd w:val="clear" w:color="auto" w:fill="auto"/>
            <w:noWrap/>
            <w:vAlign w:val="center"/>
            <w:hideMark/>
          </w:tcPr>
          <w:p w14:paraId="33ABC8E0"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USA</w:t>
            </w:r>
          </w:p>
        </w:tc>
        <w:tc>
          <w:tcPr>
            <w:tcW w:w="1142" w:type="dxa"/>
            <w:tcBorders>
              <w:top w:val="nil"/>
              <w:left w:val="nil"/>
              <w:bottom w:val="single" w:sz="8" w:space="0" w:color="auto"/>
              <w:right w:val="single" w:sz="8" w:space="0" w:color="auto"/>
            </w:tcBorders>
            <w:shd w:val="clear" w:color="auto" w:fill="auto"/>
            <w:noWrap/>
            <w:vAlign w:val="center"/>
            <w:hideMark/>
          </w:tcPr>
          <w:p w14:paraId="6045FDEF"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298</w:t>
            </w:r>
          </w:p>
        </w:tc>
      </w:tr>
      <w:tr w:rsidR="00830F11" w:rsidRPr="00CE26D5" w14:paraId="32C99657"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3BF4C51C"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Brazil</w:t>
            </w:r>
          </w:p>
        </w:tc>
        <w:tc>
          <w:tcPr>
            <w:tcW w:w="1142" w:type="dxa"/>
            <w:tcBorders>
              <w:top w:val="nil"/>
              <w:left w:val="nil"/>
              <w:bottom w:val="single" w:sz="8" w:space="0" w:color="auto"/>
              <w:right w:val="single" w:sz="8" w:space="0" w:color="auto"/>
            </w:tcBorders>
            <w:shd w:val="clear" w:color="auto" w:fill="auto"/>
            <w:noWrap/>
            <w:vAlign w:val="center"/>
            <w:hideMark/>
          </w:tcPr>
          <w:p w14:paraId="383A9A2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34</w:t>
            </w:r>
          </w:p>
        </w:tc>
        <w:tc>
          <w:tcPr>
            <w:tcW w:w="1632" w:type="dxa"/>
            <w:tcBorders>
              <w:top w:val="nil"/>
              <w:left w:val="nil"/>
              <w:bottom w:val="single" w:sz="8" w:space="0" w:color="auto"/>
              <w:right w:val="single" w:sz="8" w:space="0" w:color="auto"/>
            </w:tcBorders>
            <w:shd w:val="clear" w:color="auto" w:fill="auto"/>
            <w:noWrap/>
            <w:vAlign w:val="center"/>
            <w:hideMark/>
          </w:tcPr>
          <w:p w14:paraId="3B3912AD"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Canada</w:t>
            </w:r>
          </w:p>
        </w:tc>
        <w:tc>
          <w:tcPr>
            <w:tcW w:w="1142" w:type="dxa"/>
            <w:tcBorders>
              <w:top w:val="nil"/>
              <w:left w:val="nil"/>
              <w:bottom w:val="single" w:sz="8" w:space="0" w:color="auto"/>
              <w:right w:val="single" w:sz="8" w:space="0" w:color="auto"/>
            </w:tcBorders>
            <w:shd w:val="clear" w:color="auto" w:fill="auto"/>
            <w:noWrap/>
            <w:vAlign w:val="center"/>
            <w:hideMark/>
          </w:tcPr>
          <w:p w14:paraId="178E5363"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35</w:t>
            </w:r>
          </w:p>
        </w:tc>
        <w:tc>
          <w:tcPr>
            <w:tcW w:w="1307" w:type="dxa"/>
            <w:tcBorders>
              <w:top w:val="nil"/>
              <w:left w:val="nil"/>
              <w:bottom w:val="single" w:sz="8" w:space="0" w:color="auto"/>
              <w:right w:val="single" w:sz="8" w:space="0" w:color="auto"/>
            </w:tcBorders>
            <w:shd w:val="clear" w:color="auto" w:fill="auto"/>
            <w:noWrap/>
            <w:vAlign w:val="center"/>
            <w:hideMark/>
          </w:tcPr>
          <w:p w14:paraId="4A21BCF4"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Rep. of Korea</w:t>
            </w:r>
          </w:p>
        </w:tc>
        <w:tc>
          <w:tcPr>
            <w:tcW w:w="1142" w:type="dxa"/>
            <w:tcBorders>
              <w:top w:val="nil"/>
              <w:left w:val="nil"/>
              <w:bottom w:val="single" w:sz="8" w:space="0" w:color="auto"/>
              <w:right w:val="single" w:sz="8" w:space="0" w:color="auto"/>
            </w:tcBorders>
            <w:shd w:val="clear" w:color="auto" w:fill="auto"/>
            <w:noWrap/>
            <w:vAlign w:val="center"/>
            <w:hideMark/>
          </w:tcPr>
          <w:p w14:paraId="0B5ABB2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54</w:t>
            </w:r>
          </w:p>
        </w:tc>
      </w:tr>
      <w:tr w:rsidR="00830F11" w:rsidRPr="00CE26D5" w14:paraId="6593A5FB"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7A9947A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Mexico</w:t>
            </w:r>
          </w:p>
        </w:tc>
        <w:tc>
          <w:tcPr>
            <w:tcW w:w="1142" w:type="dxa"/>
            <w:tcBorders>
              <w:top w:val="nil"/>
              <w:left w:val="nil"/>
              <w:bottom w:val="single" w:sz="8" w:space="0" w:color="auto"/>
              <w:right w:val="single" w:sz="8" w:space="0" w:color="auto"/>
            </w:tcBorders>
            <w:shd w:val="clear" w:color="auto" w:fill="auto"/>
            <w:noWrap/>
            <w:vAlign w:val="center"/>
            <w:hideMark/>
          </w:tcPr>
          <w:p w14:paraId="655F5092"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27</w:t>
            </w:r>
          </w:p>
        </w:tc>
        <w:tc>
          <w:tcPr>
            <w:tcW w:w="1632" w:type="dxa"/>
            <w:tcBorders>
              <w:top w:val="nil"/>
              <w:left w:val="nil"/>
              <w:bottom w:val="single" w:sz="8" w:space="0" w:color="auto"/>
              <w:right w:val="single" w:sz="8" w:space="0" w:color="auto"/>
            </w:tcBorders>
            <w:shd w:val="clear" w:color="auto" w:fill="auto"/>
            <w:noWrap/>
            <w:vAlign w:val="center"/>
            <w:hideMark/>
          </w:tcPr>
          <w:p w14:paraId="14A2EF2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Brazil</w:t>
            </w:r>
          </w:p>
        </w:tc>
        <w:tc>
          <w:tcPr>
            <w:tcW w:w="1142" w:type="dxa"/>
            <w:tcBorders>
              <w:top w:val="nil"/>
              <w:left w:val="nil"/>
              <w:bottom w:val="single" w:sz="8" w:space="0" w:color="auto"/>
              <w:right w:val="single" w:sz="8" w:space="0" w:color="auto"/>
            </w:tcBorders>
            <w:shd w:val="clear" w:color="auto" w:fill="auto"/>
            <w:noWrap/>
            <w:vAlign w:val="center"/>
            <w:hideMark/>
          </w:tcPr>
          <w:p w14:paraId="49BD2CD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34</w:t>
            </w:r>
          </w:p>
        </w:tc>
        <w:tc>
          <w:tcPr>
            <w:tcW w:w="1307" w:type="dxa"/>
            <w:tcBorders>
              <w:top w:val="nil"/>
              <w:left w:val="nil"/>
              <w:bottom w:val="single" w:sz="8" w:space="0" w:color="auto"/>
              <w:right w:val="single" w:sz="8" w:space="0" w:color="auto"/>
            </w:tcBorders>
            <w:shd w:val="clear" w:color="auto" w:fill="auto"/>
            <w:noWrap/>
            <w:vAlign w:val="center"/>
            <w:hideMark/>
          </w:tcPr>
          <w:p w14:paraId="796D279D"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Brazil</w:t>
            </w:r>
          </w:p>
        </w:tc>
        <w:tc>
          <w:tcPr>
            <w:tcW w:w="1142" w:type="dxa"/>
            <w:tcBorders>
              <w:top w:val="nil"/>
              <w:left w:val="nil"/>
              <w:bottom w:val="single" w:sz="8" w:space="0" w:color="auto"/>
              <w:right w:val="single" w:sz="8" w:space="0" w:color="auto"/>
            </w:tcBorders>
            <w:shd w:val="clear" w:color="auto" w:fill="auto"/>
            <w:noWrap/>
            <w:vAlign w:val="center"/>
            <w:hideMark/>
          </w:tcPr>
          <w:p w14:paraId="6B959C22"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46</w:t>
            </w:r>
          </w:p>
        </w:tc>
      </w:tr>
      <w:tr w:rsidR="00830F11" w:rsidRPr="00CE26D5" w14:paraId="3511F552"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6C538218"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Austria</w:t>
            </w:r>
          </w:p>
        </w:tc>
        <w:tc>
          <w:tcPr>
            <w:tcW w:w="1142" w:type="dxa"/>
            <w:tcBorders>
              <w:top w:val="nil"/>
              <w:left w:val="nil"/>
              <w:bottom w:val="single" w:sz="8" w:space="0" w:color="auto"/>
              <w:right w:val="single" w:sz="8" w:space="0" w:color="auto"/>
            </w:tcBorders>
            <w:shd w:val="clear" w:color="auto" w:fill="auto"/>
            <w:noWrap/>
            <w:vAlign w:val="center"/>
            <w:hideMark/>
          </w:tcPr>
          <w:p w14:paraId="5AB2D2D8"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23</w:t>
            </w:r>
          </w:p>
        </w:tc>
        <w:tc>
          <w:tcPr>
            <w:tcW w:w="1632" w:type="dxa"/>
            <w:tcBorders>
              <w:top w:val="nil"/>
              <w:left w:val="nil"/>
              <w:bottom w:val="single" w:sz="8" w:space="0" w:color="auto"/>
              <w:right w:val="single" w:sz="8" w:space="0" w:color="auto"/>
            </w:tcBorders>
            <w:shd w:val="clear" w:color="auto" w:fill="auto"/>
            <w:noWrap/>
            <w:vAlign w:val="center"/>
            <w:hideMark/>
          </w:tcPr>
          <w:p w14:paraId="194F99B0"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Netherlands</w:t>
            </w:r>
          </w:p>
        </w:tc>
        <w:tc>
          <w:tcPr>
            <w:tcW w:w="1142" w:type="dxa"/>
            <w:tcBorders>
              <w:top w:val="nil"/>
              <w:left w:val="nil"/>
              <w:bottom w:val="single" w:sz="8" w:space="0" w:color="auto"/>
              <w:right w:val="single" w:sz="8" w:space="0" w:color="auto"/>
            </w:tcBorders>
            <w:shd w:val="clear" w:color="auto" w:fill="auto"/>
            <w:noWrap/>
            <w:vAlign w:val="center"/>
            <w:hideMark/>
          </w:tcPr>
          <w:p w14:paraId="1DC7BA06"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31</w:t>
            </w:r>
          </w:p>
        </w:tc>
        <w:tc>
          <w:tcPr>
            <w:tcW w:w="1307" w:type="dxa"/>
            <w:tcBorders>
              <w:top w:val="nil"/>
              <w:left w:val="nil"/>
              <w:bottom w:val="single" w:sz="8" w:space="0" w:color="auto"/>
              <w:right w:val="single" w:sz="8" w:space="0" w:color="auto"/>
            </w:tcBorders>
            <w:shd w:val="clear" w:color="auto" w:fill="auto"/>
            <w:noWrap/>
            <w:vAlign w:val="center"/>
            <w:hideMark/>
          </w:tcPr>
          <w:p w14:paraId="12383DCB"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Netherlands</w:t>
            </w:r>
          </w:p>
        </w:tc>
        <w:tc>
          <w:tcPr>
            <w:tcW w:w="1142" w:type="dxa"/>
            <w:tcBorders>
              <w:top w:val="nil"/>
              <w:left w:val="nil"/>
              <w:bottom w:val="single" w:sz="8" w:space="0" w:color="auto"/>
              <w:right w:val="single" w:sz="8" w:space="0" w:color="auto"/>
            </w:tcBorders>
            <w:shd w:val="clear" w:color="auto" w:fill="auto"/>
            <w:noWrap/>
            <w:vAlign w:val="center"/>
            <w:hideMark/>
          </w:tcPr>
          <w:p w14:paraId="12A73E6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42</w:t>
            </w:r>
          </w:p>
        </w:tc>
      </w:tr>
      <w:tr w:rsidR="00830F11" w:rsidRPr="00CE26D5" w14:paraId="597C707F"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0CFD26F4"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Canada</w:t>
            </w:r>
          </w:p>
        </w:tc>
        <w:tc>
          <w:tcPr>
            <w:tcW w:w="1142" w:type="dxa"/>
            <w:tcBorders>
              <w:top w:val="nil"/>
              <w:left w:val="nil"/>
              <w:bottom w:val="single" w:sz="8" w:space="0" w:color="auto"/>
              <w:right w:val="single" w:sz="8" w:space="0" w:color="auto"/>
            </w:tcBorders>
            <w:shd w:val="clear" w:color="auto" w:fill="auto"/>
            <w:noWrap/>
            <w:vAlign w:val="center"/>
            <w:hideMark/>
          </w:tcPr>
          <w:p w14:paraId="66CC2226"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21</w:t>
            </w:r>
          </w:p>
        </w:tc>
        <w:tc>
          <w:tcPr>
            <w:tcW w:w="1632" w:type="dxa"/>
            <w:tcBorders>
              <w:top w:val="nil"/>
              <w:left w:val="nil"/>
              <w:bottom w:val="single" w:sz="8" w:space="0" w:color="auto"/>
              <w:right w:val="single" w:sz="8" w:space="0" w:color="auto"/>
            </w:tcBorders>
            <w:shd w:val="clear" w:color="auto" w:fill="auto"/>
            <w:noWrap/>
            <w:vAlign w:val="center"/>
            <w:hideMark/>
          </w:tcPr>
          <w:p w14:paraId="4046FEE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Mexico</w:t>
            </w:r>
          </w:p>
        </w:tc>
        <w:tc>
          <w:tcPr>
            <w:tcW w:w="1142" w:type="dxa"/>
            <w:tcBorders>
              <w:top w:val="nil"/>
              <w:left w:val="nil"/>
              <w:bottom w:val="single" w:sz="8" w:space="0" w:color="auto"/>
              <w:right w:val="single" w:sz="8" w:space="0" w:color="auto"/>
            </w:tcBorders>
            <w:shd w:val="clear" w:color="auto" w:fill="auto"/>
            <w:noWrap/>
            <w:vAlign w:val="center"/>
            <w:hideMark/>
          </w:tcPr>
          <w:p w14:paraId="7EAD7107"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29</w:t>
            </w:r>
          </w:p>
        </w:tc>
        <w:tc>
          <w:tcPr>
            <w:tcW w:w="1307" w:type="dxa"/>
            <w:tcBorders>
              <w:top w:val="nil"/>
              <w:left w:val="nil"/>
              <w:bottom w:val="single" w:sz="8" w:space="0" w:color="auto"/>
              <w:right w:val="single" w:sz="8" w:space="0" w:color="auto"/>
            </w:tcBorders>
            <w:shd w:val="clear" w:color="auto" w:fill="auto"/>
            <w:noWrap/>
            <w:vAlign w:val="center"/>
            <w:hideMark/>
          </w:tcPr>
          <w:p w14:paraId="5ED61194"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Mexico</w:t>
            </w:r>
          </w:p>
        </w:tc>
        <w:tc>
          <w:tcPr>
            <w:tcW w:w="1142" w:type="dxa"/>
            <w:tcBorders>
              <w:top w:val="nil"/>
              <w:left w:val="nil"/>
              <w:bottom w:val="single" w:sz="8" w:space="0" w:color="auto"/>
              <w:right w:val="single" w:sz="8" w:space="0" w:color="auto"/>
            </w:tcBorders>
            <w:shd w:val="clear" w:color="auto" w:fill="auto"/>
            <w:noWrap/>
            <w:vAlign w:val="center"/>
            <w:hideMark/>
          </w:tcPr>
          <w:p w14:paraId="556D344E"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41</w:t>
            </w:r>
          </w:p>
        </w:tc>
      </w:tr>
      <w:tr w:rsidR="00830F11" w:rsidRPr="00CE26D5" w14:paraId="798B0AB6"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15F4A203"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Russian Federation</w:t>
            </w:r>
          </w:p>
        </w:tc>
        <w:tc>
          <w:tcPr>
            <w:tcW w:w="1142" w:type="dxa"/>
            <w:tcBorders>
              <w:top w:val="nil"/>
              <w:left w:val="nil"/>
              <w:bottom w:val="single" w:sz="8" w:space="0" w:color="auto"/>
              <w:right w:val="single" w:sz="8" w:space="0" w:color="auto"/>
            </w:tcBorders>
            <w:shd w:val="clear" w:color="auto" w:fill="auto"/>
            <w:noWrap/>
            <w:vAlign w:val="center"/>
            <w:hideMark/>
          </w:tcPr>
          <w:p w14:paraId="64F819D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21</w:t>
            </w:r>
          </w:p>
        </w:tc>
        <w:tc>
          <w:tcPr>
            <w:tcW w:w="1632" w:type="dxa"/>
            <w:tcBorders>
              <w:top w:val="nil"/>
              <w:left w:val="nil"/>
              <w:bottom w:val="single" w:sz="8" w:space="0" w:color="auto"/>
              <w:right w:val="single" w:sz="8" w:space="0" w:color="auto"/>
            </w:tcBorders>
            <w:shd w:val="clear" w:color="auto" w:fill="auto"/>
            <w:noWrap/>
            <w:vAlign w:val="center"/>
            <w:hideMark/>
          </w:tcPr>
          <w:p w14:paraId="1D0340C4"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Austria</w:t>
            </w:r>
          </w:p>
        </w:tc>
        <w:tc>
          <w:tcPr>
            <w:tcW w:w="1142" w:type="dxa"/>
            <w:tcBorders>
              <w:top w:val="nil"/>
              <w:left w:val="nil"/>
              <w:bottom w:val="single" w:sz="8" w:space="0" w:color="auto"/>
              <w:right w:val="single" w:sz="8" w:space="0" w:color="auto"/>
            </w:tcBorders>
            <w:shd w:val="clear" w:color="auto" w:fill="auto"/>
            <w:noWrap/>
            <w:vAlign w:val="center"/>
            <w:hideMark/>
          </w:tcPr>
          <w:p w14:paraId="20D870E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22</w:t>
            </w:r>
          </w:p>
        </w:tc>
        <w:tc>
          <w:tcPr>
            <w:tcW w:w="1307" w:type="dxa"/>
            <w:tcBorders>
              <w:top w:val="nil"/>
              <w:left w:val="nil"/>
              <w:bottom w:val="single" w:sz="8" w:space="0" w:color="auto"/>
              <w:right w:val="single" w:sz="8" w:space="0" w:color="auto"/>
            </w:tcBorders>
            <w:shd w:val="clear" w:color="auto" w:fill="auto"/>
            <w:noWrap/>
            <w:vAlign w:val="center"/>
            <w:hideMark/>
          </w:tcPr>
          <w:p w14:paraId="2A6F1AC4"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Canada</w:t>
            </w:r>
          </w:p>
        </w:tc>
        <w:tc>
          <w:tcPr>
            <w:tcW w:w="1142" w:type="dxa"/>
            <w:tcBorders>
              <w:top w:val="nil"/>
              <w:left w:val="nil"/>
              <w:bottom w:val="single" w:sz="8" w:space="0" w:color="auto"/>
              <w:right w:val="single" w:sz="8" w:space="0" w:color="auto"/>
            </w:tcBorders>
            <w:shd w:val="clear" w:color="auto" w:fill="auto"/>
            <w:noWrap/>
            <w:vAlign w:val="center"/>
            <w:hideMark/>
          </w:tcPr>
          <w:p w14:paraId="03629F6F"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29</w:t>
            </w:r>
          </w:p>
        </w:tc>
      </w:tr>
      <w:tr w:rsidR="00830F11" w:rsidRPr="00CE26D5" w14:paraId="75D4BE2E"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6626DA7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Spain</w:t>
            </w:r>
          </w:p>
        </w:tc>
        <w:tc>
          <w:tcPr>
            <w:tcW w:w="1142" w:type="dxa"/>
            <w:tcBorders>
              <w:top w:val="nil"/>
              <w:left w:val="nil"/>
              <w:bottom w:val="single" w:sz="8" w:space="0" w:color="auto"/>
              <w:right w:val="single" w:sz="8" w:space="0" w:color="auto"/>
            </w:tcBorders>
            <w:shd w:val="clear" w:color="auto" w:fill="auto"/>
            <w:noWrap/>
            <w:vAlign w:val="center"/>
            <w:hideMark/>
          </w:tcPr>
          <w:p w14:paraId="7B979B88"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16</w:t>
            </w:r>
          </w:p>
        </w:tc>
        <w:tc>
          <w:tcPr>
            <w:tcW w:w="1632" w:type="dxa"/>
            <w:tcBorders>
              <w:top w:val="nil"/>
              <w:left w:val="nil"/>
              <w:bottom w:val="single" w:sz="8" w:space="0" w:color="auto"/>
              <w:right w:val="single" w:sz="8" w:space="0" w:color="auto"/>
            </w:tcBorders>
            <w:shd w:val="clear" w:color="auto" w:fill="auto"/>
            <w:noWrap/>
            <w:vAlign w:val="center"/>
            <w:hideMark/>
          </w:tcPr>
          <w:p w14:paraId="0236B93B"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Russian Federation</w:t>
            </w:r>
          </w:p>
        </w:tc>
        <w:tc>
          <w:tcPr>
            <w:tcW w:w="1142" w:type="dxa"/>
            <w:tcBorders>
              <w:top w:val="nil"/>
              <w:left w:val="nil"/>
              <w:bottom w:val="single" w:sz="8" w:space="0" w:color="auto"/>
              <w:right w:val="single" w:sz="8" w:space="0" w:color="auto"/>
            </w:tcBorders>
            <w:shd w:val="clear" w:color="auto" w:fill="auto"/>
            <w:noWrap/>
            <w:vAlign w:val="center"/>
            <w:hideMark/>
          </w:tcPr>
          <w:p w14:paraId="086CB3A0"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21</w:t>
            </w:r>
          </w:p>
        </w:tc>
        <w:tc>
          <w:tcPr>
            <w:tcW w:w="1307" w:type="dxa"/>
            <w:tcBorders>
              <w:top w:val="nil"/>
              <w:left w:val="nil"/>
              <w:bottom w:val="single" w:sz="8" w:space="0" w:color="auto"/>
              <w:right w:val="single" w:sz="8" w:space="0" w:color="auto"/>
            </w:tcBorders>
            <w:shd w:val="clear" w:color="auto" w:fill="auto"/>
            <w:noWrap/>
            <w:vAlign w:val="center"/>
            <w:hideMark/>
          </w:tcPr>
          <w:p w14:paraId="4D33B487"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Spain</w:t>
            </w:r>
          </w:p>
        </w:tc>
        <w:tc>
          <w:tcPr>
            <w:tcW w:w="1142" w:type="dxa"/>
            <w:tcBorders>
              <w:top w:val="nil"/>
              <w:left w:val="nil"/>
              <w:bottom w:val="single" w:sz="8" w:space="0" w:color="auto"/>
              <w:right w:val="single" w:sz="8" w:space="0" w:color="auto"/>
            </w:tcBorders>
            <w:shd w:val="clear" w:color="auto" w:fill="auto"/>
            <w:noWrap/>
            <w:vAlign w:val="center"/>
            <w:hideMark/>
          </w:tcPr>
          <w:p w14:paraId="53A180BD"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21</w:t>
            </w:r>
          </w:p>
        </w:tc>
      </w:tr>
      <w:tr w:rsidR="00830F11" w:rsidRPr="00CE26D5" w14:paraId="32F1133D"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7D90DDA6"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Rep. of Korea</w:t>
            </w:r>
          </w:p>
        </w:tc>
        <w:tc>
          <w:tcPr>
            <w:tcW w:w="1142" w:type="dxa"/>
            <w:tcBorders>
              <w:top w:val="nil"/>
              <w:left w:val="nil"/>
              <w:bottom w:val="single" w:sz="8" w:space="0" w:color="auto"/>
              <w:right w:val="single" w:sz="8" w:space="0" w:color="auto"/>
            </w:tcBorders>
            <w:shd w:val="clear" w:color="auto" w:fill="auto"/>
            <w:noWrap/>
            <w:vAlign w:val="center"/>
            <w:hideMark/>
          </w:tcPr>
          <w:p w14:paraId="39941BB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13</w:t>
            </w:r>
          </w:p>
        </w:tc>
        <w:tc>
          <w:tcPr>
            <w:tcW w:w="1632" w:type="dxa"/>
            <w:tcBorders>
              <w:top w:val="nil"/>
              <w:left w:val="nil"/>
              <w:bottom w:val="single" w:sz="8" w:space="0" w:color="auto"/>
              <w:right w:val="single" w:sz="8" w:space="0" w:color="auto"/>
            </w:tcBorders>
            <w:shd w:val="clear" w:color="auto" w:fill="auto"/>
            <w:noWrap/>
            <w:vAlign w:val="center"/>
            <w:hideMark/>
          </w:tcPr>
          <w:p w14:paraId="01F849C6"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Rep. of Korea</w:t>
            </w:r>
          </w:p>
        </w:tc>
        <w:tc>
          <w:tcPr>
            <w:tcW w:w="1142" w:type="dxa"/>
            <w:tcBorders>
              <w:top w:val="nil"/>
              <w:left w:val="nil"/>
              <w:bottom w:val="single" w:sz="8" w:space="0" w:color="auto"/>
              <w:right w:val="single" w:sz="8" w:space="0" w:color="auto"/>
            </w:tcBorders>
            <w:shd w:val="clear" w:color="auto" w:fill="auto"/>
            <w:noWrap/>
            <w:vAlign w:val="center"/>
            <w:hideMark/>
          </w:tcPr>
          <w:p w14:paraId="2D32E1EF"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20</w:t>
            </w:r>
          </w:p>
        </w:tc>
        <w:tc>
          <w:tcPr>
            <w:tcW w:w="1307" w:type="dxa"/>
            <w:tcBorders>
              <w:top w:val="nil"/>
              <w:left w:val="nil"/>
              <w:bottom w:val="single" w:sz="8" w:space="0" w:color="auto"/>
              <w:right w:val="single" w:sz="8" w:space="0" w:color="auto"/>
            </w:tcBorders>
            <w:shd w:val="clear" w:color="auto" w:fill="auto"/>
            <w:noWrap/>
            <w:vAlign w:val="center"/>
            <w:hideMark/>
          </w:tcPr>
          <w:p w14:paraId="14125FB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Türkiye</w:t>
            </w:r>
          </w:p>
        </w:tc>
        <w:tc>
          <w:tcPr>
            <w:tcW w:w="1142" w:type="dxa"/>
            <w:tcBorders>
              <w:top w:val="nil"/>
              <w:left w:val="nil"/>
              <w:bottom w:val="single" w:sz="8" w:space="0" w:color="auto"/>
              <w:right w:val="single" w:sz="8" w:space="0" w:color="auto"/>
            </w:tcBorders>
            <w:shd w:val="clear" w:color="auto" w:fill="auto"/>
            <w:noWrap/>
            <w:vAlign w:val="center"/>
            <w:hideMark/>
          </w:tcPr>
          <w:p w14:paraId="1FEF1B2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17</w:t>
            </w:r>
          </w:p>
        </w:tc>
      </w:tr>
      <w:tr w:rsidR="00830F11" w:rsidRPr="00CE26D5" w14:paraId="54DACC39" w14:textId="77777777" w:rsidTr="001503EF">
        <w:trPr>
          <w:trHeight w:val="358"/>
        </w:trPr>
        <w:tc>
          <w:tcPr>
            <w:tcW w:w="3086" w:type="dxa"/>
            <w:tcBorders>
              <w:top w:val="nil"/>
              <w:left w:val="single" w:sz="8" w:space="0" w:color="auto"/>
              <w:bottom w:val="single" w:sz="8" w:space="0" w:color="auto"/>
              <w:right w:val="single" w:sz="8" w:space="0" w:color="auto"/>
            </w:tcBorders>
            <w:shd w:val="clear" w:color="auto" w:fill="auto"/>
            <w:noWrap/>
            <w:vAlign w:val="center"/>
            <w:hideMark/>
          </w:tcPr>
          <w:p w14:paraId="657BD8DC"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New Zealand</w:t>
            </w:r>
          </w:p>
        </w:tc>
        <w:tc>
          <w:tcPr>
            <w:tcW w:w="1142" w:type="dxa"/>
            <w:tcBorders>
              <w:top w:val="nil"/>
              <w:left w:val="nil"/>
              <w:bottom w:val="single" w:sz="8" w:space="0" w:color="auto"/>
              <w:right w:val="single" w:sz="8" w:space="0" w:color="auto"/>
            </w:tcBorders>
            <w:shd w:val="clear" w:color="auto" w:fill="auto"/>
            <w:noWrap/>
            <w:vAlign w:val="center"/>
            <w:hideMark/>
          </w:tcPr>
          <w:p w14:paraId="5B3B579F"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12</w:t>
            </w:r>
          </w:p>
        </w:tc>
        <w:tc>
          <w:tcPr>
            <w:tcW w:w="1632" w:type="dxa"/>
            <w:tcBorders>
              <w:top w:val="nil"/>
              <w:left w:val="nil"/>
              <w:bottom w:val="single" w:sz="8" w:space="0" w:color="auto"/>
              <w:right w:val="single" w:sz="8" w:space="0" w:color="auto"/>
            </w:tcBorders>
            <w:shd w:val="clear" w:color="auto" w:fill="auto"/>
            <w:noWrap/>
            <w:vAlign w:val="center"/>
            <w:hideMark/>
          </w:tcPr>
          <w:p w14:paraId="0E9D5797"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Ireland</w:t>
            </w:r>
          </w:p>
        </w:tc>
        <w:tc>
          <w:tcPr>
            <w:tcW w:w="1142" w:type="dxa"/>
            <w:tcBorders>
              <w:top w:val="nil"/>
              <w:left w:val="nil"/>
              <w:bottom w:val="single" w:sz="8" w:space="0" w:color="auto"/>
              <w:right w:val="single" w:sz="8" w:space="0" w:color="auto"/>
            </w:tcBorders>
            <w:shd w:val="clear" w:color="auto" w:fill="auto"/>
            <w:noWrap/>
            <w:vAlign w:val="center"/>
            <w:hideMark/>
          </w:tcPr>
          <w:p w14:paraId="4535F3C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18</w:t>
            </w:r>
          </w:p>
        </w:tc>
        <w:tc>
          <w:tcPr>
            <w:tcW w:w="1307" w:type="dxa"/>
            <w:tcBorders>
              <w:top w:val="nil"/>
              <w:left w:val="nil"/>
              <w:bottom w:val="single" w:sz="8" w:space="0" w:color="auto"/>
              <w:right w:val="single" w:sz="8" w:space="0" w:color="auto"/>
            </w:tcBorders>
            <w:shd w:val="clear" w:color="auto" w:fill="auto"/>
            <w:noWrap/>
            <w:vAlign w:val="center"/>
            <w:hideMark/>
          </w:tcPr>
          <w:p w14:paraId="41D4F9EC"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Argentina</w:t>
            </w:r>
          </w:p>
        </w:tc>
        <w:tc>
          <w:tcPr>
            <w:tcW w:w="1142" w:type="dxa"/>
            <w:tcBorders>
              <w:top w:val="nil"/>
              <w:left w:val="nil"/>
              <w:bottom w:val="single" w:sz="8" w:space="0" w:color="auto"/>
              <w:right w:val="single" w:sz="8" w:space="0" w:color="auto"/>
            </w:tcBorders>
            <w:shd w:val="clear" w:color="auto" w:fill="auto"/>
            <w:noWrap/>
            <w:vAlign w:val="center"/>
            <w:hideMark/>
          </w:tcPr>
          <w:p w14:paraId="22849F2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17</w:t>
            </w:r>
          </w:p>
        </w:tc>
      </w:tr>
      <w:tr w:rsidR="00830F11" w:rsidRPr="00CE26D5" w14:paraId="583DA710" w14:textId="77777777" w:rsidTr="001503EF">
        <w:trPr>
          <w:trHeight w:val="358"/>
        </w:trPr>
        <w:tc>
          <w:tcPr>
            <w:tcW w:w="3086" w:type="dxa"/>
            <w:tcBorders>
              <w:top w:val="nil"/>
              <w:left w:val="single" w:sz="8" w:space="0" w:color="auto"/>
              <w:bottom w:val="single" w:sz="12" w:space="0" w:color="auto"/>
              <w:right w:val="single" w:sz="8" w:space="0" w:color="auto"/>
            </w:tcBorders>
            <w:shd w:val="clear" w:color="auto" w:fill="auto"/>
            <w:noWrap/>
            <w:vAlign w:val="center"/>
            <w:hideMark/>
          </w:tcPr>
          <w:p w14:paraId="68D988DC"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Türkiye</w:t>
            </w:r>
          </w:p>
        </w:tc>
        <w:tc>
          <w:tcPr>
            <w:tcW w:w="1142" w:type="dxa"/>
            <w:tcBorders>
              <w:top w:val="nil"/>
              <w:left w:val="nil"/>
              <w:bottom w:val="single" w:sz="8" w:space="0" w:color="auto"/>
              <w:right w:val="single" w:sz="8" w:space="0" w:color="auto"/>
            </w:tcBorders>
            <w:shd w:val="clear" w:color="auto" w:fill="auto"/>
            <w:noWrap/>
            <w:vAlign w:val="center"/>
            <w:hideMark/>
          </w:tcPr>
          <w:p w14:paraId="7C645E2C"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12</w:t>
            </w:r>
          </w:p>
        </w:tc>
        <w:tc>
          <w:tcPr>
            <w:tcW w:w="1632" w:type="dxa"/>
            <w:tcBorders>
              <w:top w:val="nil"/>
              <w:left w:val="nil"/>
              <w:bottom w:val="single" w:sz="12" w:space="0" w:color="auto"/>
              <w:right w:val="single" w:sz="8" w:space="0" w:color="auto"/>
            </w:tcBorders>
            <w:shd w:val="clear" w:color="auto" w:fill="auto"/>
            <w:noWrap/>
            <w:vAlign w:val="center"/>
            <w:hideMark/>
          </w:tcPr>
          <w:p w14:paraId="317DC0A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Spain</w:t>
            </w:r>
          </w:p>
        </w:tc>
        <w:tc>
          <w:tcPr>
            <w:tcW w:w="1142" w:type="dxa"/>
            <w:tcBorders>
              <w:top w:val="nil"/>
              <w:left w:val="nil"/>
              <w:bottom w:val="single" w:sz="12" w:space="0" w:color="auto"/>
              <w:right w:val="single" w:sz="8" w:space="0" w:color="auto"/>
            </w:tcBorders>
            <w:shd w:val="clear" w:color="auto" w:fill="auto"/>
            <w:noWrap/>
            <w:vAlign w:val="center"/>
            <w:hideMark/>
          </w:tcPr>
          <w:p w14:paraId="4054E4D8"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18</w:t>
            </w:r>
          </w:p>
        </w:tc>
        <w:tc>
          <w:tcPr>
            <w:tcW w:w="1307" w:type="dxa"/>
            <w:tcBorders>
              <w:top w:val="nil"/>
              <w:left w:val="nil"/>
              <w:bottom w:val="single" w:sz="12" w:space="0" w:color="auto"/>
              <w:right w:val="single" w:sz="8" w:space="0" w:color="auto"/>
            </w:tcBorders>
            <w:shd w:val="clear" w:color="auto" w:fill="auto"/>
            <w:noWrap/>
            <w:vAlign w:val="center"/>
            <w:hideMark/>
          </w:tcPr>
          <w:p w14:paraId="13DBF6F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New Zealand</w:t>
            </w:r>
          </w:p>
        </w:tc>
        <w:tc>
          <w:tcPr>
            <w:tcW w:w="1142" w:type="dxa"/>
            <w:tcBorders>
              <w:top w:val="nil"/>
              <w:left w:val="nil"/>
              <w:bottom w:val="single" w:sz="12" w:space="0" w:color="auto"/>
              <w:right w:val="single" w:sz="8" w:space="0" w:color="auto"/>
            </w:tcBorders>
            <w:shd w:val="clear" w:color="auto" w:fill="auto"/>
            <w:noWrap/>
            <w:vAlign w:val="center"/>
            <w:hideMark/>
          </w:tcPr>
          <w:p w14:paraId="789DC93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14</w:t>
            </w:r>
          </w:p>
        </w:tc>
      </w:tr>
      <w:tr w:rsidR="00830F11" w:rsidRPr="00CE26D5" w14:paraId="75D19BC1" w14:textId="77777777" w:rsidTr="001503EF">
        <w:trPr>
          <w:trHeight w:val="373"/>
        </w:trPr>
        <w:tc>
          <w:tcPr>
            <w:tcW w:w="3086" w:type="dxa"/>
            <w:tcBorders>
              <w:top w:val="nil"/>
              <w:left w:val="single" w:sz="12" w:space="0" w:color="auto"/>
              <w:bottom w:val="single" w:sz="8" w:space="0" w:color="auto"/>
              <w:right w:val="single" w:sz="8" w:space="0" w:color="auto"/>
            </w:tcBorders>
            <w:shd w:val="clear" w:color="000000" w:fill="A8D08D"/>
            <w:noWrap/>
            <w:vAlign w:val="center"/>
            <w:hideMark/>
          </w:tcPr>
          <w:p w14:paraId="503EE75B"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Total of top 10 net importers</w:t>
            </w:r>
          </w:p>
        </w:tc>
        <w:tc>
          <w:tcPr>
            <w:tcW w:w="1142" w:type="dxa"/>
            <w:tcBorders>
              <w:top w:val="nil"/>
              <w:left w:val="nil"/>
              <w:bottom w:val="single" w:sz="8" w:space="0" w:color="auto"/>
              <w:right w:val="single" w:sz="8" w:space="0" w:color="auto"/>
            </w:tcBorders>
            <w:shd w:val="clear" w:color="000000" w:fill="A8D08D"/>
            <w:noWrap/>
            <w:vAlign w:val="center"/>
            <w:hideMark/>
          </w:tcPr>
          <w:p w14:paraId="183E6008"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399</w:t>
            </w:r>
          </w:p>
        </w:tc>
        <w:tc>
          <w:tcPr>
            <w:tcW w:w="1632" w:type="dxa"/>
            <w:vMerge w:val="restart"/>
            <w:tcBorders>
              <w:top w:val="nil"/>
              <w:left w:val="single" w:sz="8" w:space="0" w:color="auto"/>
              <w:bottom w:val="single" w:sz="12" w:space="0" w:color="000000"/>
              <w:right w:val="single" w:sz="8" w:space="0" w:color="auto"/>
            </w:tcBorders>
            <w:shd w:val="clear" w:color="000000" w:fill="A8D08D"/>
            <w:noWrap/>
            <w:vAlign w:val="center"/>
            <w:hideMark/>
          </w:tcPr>
          <w:p w14:paraId="2BF6E1CF" w14:textId="77777777" w:rsidR="00830F11" w:rsidRPr="00CE26D5" w:rsidRDefault="00830F11" w:rsidP="001503EF">
            <w:pPr>
              <w:rPr>
                <w:rFonts w:ascii="Sarmady" w:hAnsi="Sarmady" w:cs="Sarmady"/>
                <w:color w:val="000000"/>
              </w:rPr>
            </w:pPr>
            <w:r w:rsidRPr="00CE26D5">
              <w:rPr>
                <w:rFonts w:ascii="Sarmady" w:hAnsi="Sarmady" w:cs="Sarmady"/>
                <w:color w:val="000000"/>
              </w:rPr>
              <w:t> </w:t>
            </w:r>
          </w:p>
        </w:tc>
        <w:tc>
          <w:tcPr>
            <w:tcW w:w="1142" w:type="dxa"/>
            <w:tcBorders>
              <w:top w:val="nil"/>
              <w:left w:val="nil"/>
              <w:bottom w:val="single" w:sz="8" w:space="0" w:color="auto"/>
              <w:right w:val="single" w:sz="8" w:space="0" w:color="auto"/>
            </w:tcBorders>
            <w:shd w:val="clear" w:color="000000" w:fill="A8D08D"/>
            <w:noWrap/>
            <w:vAlign w:val="center"/>
            <w:hideMark/>
          </w:tcPr>
          <w:p w14:paraId="39417FF1"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526</w:t>
            </w:r>
          </w:p>
        </w:tc>
        <w:tc>
          <w:tcPr>
            <w:tcW w:w="1307" w:type="dxa"/>
            <w:vMerge w:val="restart"/>
            <w:tcBorders>
              <w:top w:val="nil"/>
              <w:left w:val="single" w:sz="8" w:space="0" w:color="auto"/>
              <w:bottom w:val="single" w:sz="12" w:space="0" w:color="000000"/>
              <w:right w:val="single" w:sz="8" w:space="0" w:color="auto"/>
            </w:tcBorders>
            <w:shd w:val="clear" w:color="000000" w:fill="A8D08D"/>
            <w:noWrap/>
            <w:vAlign w:val="center"/>
            <w:hideMark/>
          </w:tcPr>
          <w:p w14:paraId="20D60DCE" w14:textId="77777777" w:rsidR="00830F11" w:rsidRPr="00CE26D5" w:rsidRDefault="00830F11" w:rsidP="001503EF">
            <w:pPr>
              <w:rPr>
                <w:rFonts w:ascii="Sarmady" w:hAnsi="Sarmady" w:cs="Sarmady"/>
                <w:color w:val="000000"/>
              </w:rPr>
            </w:pPr>
            <w:r w:rsidRPr="00CE26D5">
              <w:rPr>
                <w:rFonts w:ascii="Sarmady" w:hAnsi="Sarmady" w:cs="Sarmady"/>
                <w:color w:val="000000"/>
              </w:rPr>
              <w:t> </w:t>
            </w:r>
          </w:p>
        </w:tc>
        <w:tc>
          <w:tcPr>
            <w:tcW w:w="1142" w:type="dxa"/>
            <w:tcBorders>
              <w:top w:val="nil"/>
              <w:left w:val="nil"/>
              <w:bottom w:val="single" w:sz="8" w:space="0" w:color="auto"/>
              <w:right w:val="single" w:sz="12" w:space="0" w:color="auto"/>
            </w:tcBorders>
            <w:shd w:val="clear" w:color="000000" w:fill="A8D08D"/>
            <w:noWrap/>
            <w:vAlign w:val="center"/>
            <w:hideMark/>
          </w:tcPr>
          <w:p w14:paraId="4EDC55B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579</w:t>
            </w:r>
          </w:p>
        </w:tc>
      </w:tr>
      <w:tr w:rsidR="00830F11" w:rsidRPr="00CE26D5" w14:paraId="7F6267A2" w14:textId="77777777" w:rsidTr="001503EF">
        <w:trPr>
          <w:trHeight w:val="358"/>
        </w:trPr>
        <w:tc>
          <w:tcPr>
            <w:tcW w:w="3086" w:type="dxa"/>
            <w:tcBorders>
              <w:top w:val="nil"/>
              <w:left w:val="single" w:sz="12" w:space="0" w:color="auto"/>
              <w:bottom w:val="single" w:sz="8" w:space="0" w:color="auto"/>
              <w:right w:val="single" w:sz="8" w:space="0" w:color="auto"/>
            </w:tcBorders>
            <w:shd w:val="clear" w:color="000000" w:fill="A8D08D"/>
            <w:noWrap/>
            <w:vAlign w:val="center"/>
            <w:hideMark/>
          </w:tcPr>
          <w:p w14:paraId="05513D7E"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Total of World</w:t>
            </w:r>
          </w:p>
        </w:tc>
        <w:tc>
          <w:tcPr>
            <w:tcW w:w="1142" w:type="dxa"/>
            <w:tcBorders>
              <w:top w:val="nil"/>
              <w:left w:val="nil"/>
              <w:bottom w:val="single" w:sz="8" w:space="0" w:color="auto"/>
              <w:right w:val="single" w:sz="8" w:space="0" w:color="auto"/>
            </w:tcBorders>
            <w:shd w:val="clear" w:color="000000" w:fill="A8D08D"/>
            <w:noWrap/>
            <w:vAlign w:val="center"/>
            <w:hideMark/>
          </w:tcPr>
          <w:p w14:paraId="18B0C05A"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572</w:t>
            </w:r>
          </w:p>
        </w:tc>
        <w:tc>
          <w:tcPr>
            <w:tcW w:w="1632" w:type="dxa"/>
            <w:vMerge/>
            <w:tcBorders>
              <w:top w:val="nil"/>
              <w:left w:val="single" w:sz="8" w:space="0" w:color="auto"/>
              <w:bottom w:val="single" w:sz="12" w:space="0" w:color="000000"/>
              <w:right w:val="single" w:sz="8" w:space="0" w:color="auto"/>
            </w:tcBorders>
            <w:vAlign w:val="center"/>
            <w:hideMark/>
          </w:tcPr>
          <w:p w14:paraId="4FCFEB4D" w14:textId="77777777" w:rsidR="00830F11" w:rsidRPr="00CE26D5" w:rsidRDefault="00830F11" w:rsidP="001503EF">
            <w:pPr>
              <w:rPr>
                <w:rFonts w:ascii="Sarmady" w:hAnsi="Sarmady" w:cs="Sarmady"/>
                <w:color w:val="000000"/>
              </w:rPr>
            </w:pPr>
          </w:p>
        </w:tc>
        <w:tc>
          <w:tcPr>
            <w:tcW w:w="1142" w:type="dxa"/>
            <w:tcBorders>
              <w:top w:val="nil"/>
              <w:left w:val="nil"/>
              <w:bottom w:val="single" w:sz="8" w:space="0" w:color="auto"/>
              <w:right w:val="single" w:sz="8" w:space="0" w:color="auto"/>
            </w:tcBorders>
            <w:shd w:val="clear" w:color="000000" w:fill="A8D08D"/>
            <w:noWrap/>
            <w:vAlign w:val="center"/>
            <w:hideMark/>
          </w:tcPr>
          <w:p w14:paraId="7682C20F"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745</w:t>
            </w:r>
          </w:p>
        </w:tc>
        <w:tc>
          <w:tcPr>
            <w:tcW w:w="1307" w:type="dxa"/>
            <w:vMerge/>
            <w:tcBorders>
              <w:top w:val="nil"/>
              <w:left w:val="single" w:sz="8" w:space="0" w:color="auto"/>
              <w:bottom w:val="single" w:sz="12" w:space="0" w:color="000000"/>
              <w:right w:val="single" w:sz="8" w:space="0" w:color="auto"/>
            </w:tcBorders>
            <w:vAlign w:val="center"/>
            <w:hideMark/>
          </w:tcPr>
          <w:p w14:paraId="115BB888" w14:textId="77777777" w:rsidR="00830F11" w:rsidRPr="00CE26D5" w:rsidRDefault="00830F11" w:rsidP="001503EF">
            <w:pPr>
              <w:rPr>
                <w:rFonts w:ascii="Sarmady" w:hAnsi="Sarmady" w:cs="Sarmady"/>
                <w:color w:val="000000"/>
              </w:rPr>
            </w:pPr>
          </w:p>
        </w:tc>
        <w:tc>
          <w:tcPr>
            <w:tcW w:w="1142" w:type="dxa"/>
            <w:tcBorders>
              <w:top w:val="nil"/>
              <w:left w:val="nil"/>
              <w:bottom w:val="single" w:sz="8" w:space="0" w:color="auto"/>
              <w:right w:val="single" w:sz="12" w:space="0" w:color="auto"/>
            </w:tcBorders>
            <w:shd w:val="clear" w:color="000000" w:fill="A8D08D"/>
            <w:noWrap/>
            <w:vAlign w:val="center"/>
            <w:hideMark/>
          </w:tcPr>
          <w:p w14:paraId="06C2EF49"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785</w:t>
            </w:r>
          </w:p>
        </w:tc>
      </w:tr>
      <w:tr w:rsidR="00830F11" w:rsidRPr="00CE26D5" w14:paraId="58EEC094" w14:textId="77777777" w:rsidTr="001503EF">
        <w:trPr>
          <w:trHeight w:val="358"/>
        </w:trPr>
        <w:tc>
          <w:tcPr>
            <w:tcW w:w="3086" w:type="dxa"/>
            <w:tcBorders>
              <w:top w:val="nil"/>
              <w:left w:val="single" w:sz="12" w:space="0" w:color="auto"/>
              <w:bottom w:val="single" w:sz="12" w:space="0" w:color="auto"/>
              <w:right w:val="single" w:sz="8" w:space="0" w:color="auto"/>
            </w:tcBorders>
            <w:shd w:val="clear" w:color="000000" w:fill="A8D08D"/>
            <w:noWrap/>
            <w:vAlign w:val="center"/>
            <w:hideMark/>
          </w:tcPr>
          <w:p w14:paraId="7D2EA0D1" w14:textId="77777777" w:rsidR="00830F11" w:rsidRPr="00CE26D5" w:rsidRDefault="00830F11" w:rsidP="001503EF">
            <w:pPr>
              <w:jc w:val="center"/>
              <w:rPr>
                <w:rFonts w:ascii="Sarmady" w:hAnsi="Sarmady" w:cs="Sarmady"/>
                <w:b/>
                <w:bCs/>
                <w:color w:val="000000"/>
              </w:rPr>
            </w:pPr>
            <w:r w:rsidRPr="00CE26D5">
              <w:rPr>
                <w:rFonts w:ascii="Sarmady" w:hAnsi="Sarmady" w:cs="Sarmady"/>
                <w:b/>
                <w:bCs/>
                <w:color w:val="000000"/>
              </w:rPr>
              <w:t>% Top 10 to World</w:t>
            </w:r>
          </w:p>
        </w:tc>
        <w:tc>
          <w:tcPr>
            <w:tcW w:w="1142" w:type="dxa"/>
            <w:tcBorders>
              <w:top w:val="nil"/>
              <w:left w:val="nil"/>
              <w:bottom w:val="single" w:sz="12" w:space="0" w:color="auto"/>
              <w:right w:val="single" w:sz="8" w:space="0" w:color="auto"/>
            </w:tcBorders>
            <w:shd w:val="clear" w:color="000000" w:fill="A8D08D"/>
            <w:noWrap/>
            <w:vAlign w:val="center"/>
            <w:hideMark/>
          </w:tcPr>
          <w:p w14:paraId="00DC729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70%</w:t>
            </w:r>
          </w:p>
        </w:tc>
        <w:tc>
          <w:tcPr>
            <w:tcW w:w="1632" w:type="dxa"/>
            <w:vMerge/>
            <w:tcBorders>
              <w:top w:val="nil"/>
              <w:left w:val="single" w:sz="8" w:space="0" w:color="auto"/>
              <w:bottom w:val="single" w:sz="12" w:space="0" w:color="000000"/>
              <w:right w:val="single" w:sz="8" w:space="0" w:color="auto"/>
            </w:tcBorders>
            <w:vAlign w:val="center"/>
            <w:hideMark/>
          </w:tcPr>
          <w:p w14:paraId="24246CF6" w14:textId="77777777" w:rsidR="00830F11" w:rsidRPr="00CE26D5" w:rsidRDefault="00830F11" w:rsidP="001503EF">
            <w:pPr>
              <w:rPr>
                <w:rFonts w:ascii="Sarmady" w:hAnsi="Sarmady" w:cs="Sarmady"/>
                <w:color w:val="000000"/>
              </w:rPr>
            </w:pPr>
          </w:p>
        </w:tc>
        <w:tc>
          <w:tcPr>
            <w:tcW w:w="1142" w:type="dxa"/>
            <w:tcBorders>
              <w:top w:val="nil"/>
              <w:left w:val="nil"/>
              <w:bottom w:val="single" w:sz="12" w:space="0" w:color="auto"/>
              <w:right w:val="single" w:sz="8" w:space="0" w:color="auto"/>
            </w:tcBorders>
            <w:shd w:val="clear" w:color="000000" w:fill="A8D08D"/>
            <w:noWrap/>
            <w:vAlign w:val="center"/>
            <w:hideMark/>
          </w:tcPr>
          <w:p w14:paraId="2474E100"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71%</w:t>
            </w:r>
          </w:p>
        </w:tc>
        <w:tc>
          <w:tcPr>
            <w:tcW w:w="1307" w:type="dxa"/>
            <w:vMerge/>
            <w:tcBorders>
              <w:top w:val="nil"/>
              <w:left w:val="single" w:sz="8" w:space="0" w:color="auto"/>
              <w:bottom w:val="single" w:sz="12" w:space="0" w:color="000000"/>
              <w:right w:val="single" w:sz="8" w:space="0" w:color="auto"/>
            </w:tcBorders>
            <w:vAlign w:val="center"/>
            <w:hideMark/>
          </w:tcPr>
          <w:p w14:paraId="32E894DB" w14:textId="77777777" w:rsidR="00830F11" w:rsidRPr="00CE26D5" w:rsidRDefault="00830F11" w:rsidP="001503EF">
            <w:pPr>
              <w:rPr>
                <w:rFonts w:ascii="Sarmady" w:hAnsi="Sarmady" w:cs="Sarmady"/>
                <w:color w:val="000000"/>
              </w:rPr>
            </w:pPr>
          </w:p>
        </w:tc>
        <w:tc>
          <w:tcPr>
            <w:tcW w:w="1142" w:type="dxa"/>
            <w:tcBorders>
              <w:top w:val="nil"/>
              <w:left w:val="nil"/>
              <w:bottom w:val="single" w:sz="12" w:space="0" w:color="auto"/>
              <w:right w:val="single" w:sz="12" w:space="0" w:color="auto"/>
            </w:tcBorders>
            <w:shd w:val="clear" w:color="000000" w:fill="A8D08D"/>
            <w:noWrap/>
            <w:vAlign w:val="center"/>
            <w:hideMark/>
          </w:tcPr>
          <w:p w14:paraId="1FA35B35" w14:textId="77777777" w:rsidR="00830F11" w:rsidRPr="00CE26D5" w:rsidRDefault="00830F11" w:rsidP="001503EF">
            <w:pPr>
              <w:jc w:val="center"/>
              <w:rPr>
                <w:rFonts w:ascii="Sarmady" w:hAnsi="Sarmady" w:cs="Sarmady"/>
                <w:color w:val="000000"/>
              </w:rPr>
            </w:pPr>
            <w:r w:rsidRPr="00CE26D5">
              <w:rPr>
                <w:rFonts w:ascii="Sarmady" w:hAnsi="Sarmady" w:cs="Sarmady"/>
                <w:color w:val="000000"/>
              </w:rPr>
              <w:t>74%</w:t>
            </w:r>
          </w:p>
        </w:tc>
      </w:tr>
    </w:tbl>
    <w:p w14:paraId="5A5ED86D" w14:textId="77777777" w:rsidR="00830F11" w:rsidRPr="00830F11" w:rsidRDefault="00830F11" w:rsidP="00830F11">
      <w:pPr>
        <w:spacing w:after="160" w:line="276" w:lineRule="auto"/>
        <w:jc w:val="both"/>
        <w:rPr>
          <w:rFonts w:ascii="Sarmady" w:eastAsiaTheme="majorEastAsia" w:hAnsi="Sarmady" w:cs="Sarmady"/>
          <w:color w:val="000000" w:themeColor="text1"/>
          <w:sz w:val="18"/>
          <w:szCs w:val="18"/>
        </w:rPr>
      </w:pPr>
      <w:r w:rsidRPr="00830F11">
        <w:rPr>
          <w:rFonts w:ascii="Sarmady" w:eastAsiaTheme="majorEastAsia" w:hAnsi="Sarmady" w:cs="Sarmady"/>
          <w:color w:val="000000" w:themeColor="text1"/>
          <w:sz w:val="18"/>
          <w:szCs w:val="18"/>
        </w:rPr>
        <w:t>Data Source: UNcomtrade (https://comtradeplus.un.org/)</w:t>
      </w:r>
    </w:p>
    <w:p w14:paraId="03A1A9EA" w14:textId="77777777" w:rsidR="00830F11" w:rsidRDefault="00830F11" w:rsidP="00830F11">
      <w:pPr>
        <w:spacing w:after="160" w:line="276" w:lineRule="auto"/>
        <w:jc w:val="center"/>
        <w:rPr>
          <w:rFonts w:ascii="Sarmady" w:eastAsiaTheme="majorEastAsia" w:hAnsi="Sarmady" w:cs="Sarmady"/>
          <w:color w:val="2F5496" w:themeColor="accent1" w:themeShade="BF"/>
          <w:sz w:val="14"/>
          <w:szCs w:val="14"/>
        </w:rPr>
      </w:pPr>
    </w:p>
    <w:p w14:paraId="2EC29FA1" w14:textId="225A1B03" w:rsidR="00830F11" w:rsidRDefault="00830F11" w:rsidP="00830F11">
      <w:pPr>
        <w:pStyle w:val="Heading1"/>
        <w:spacing w:before="0" w:line="360" w:lineRule="auto"/>
        <w:rPr>
          <w:rFonts w:ascii="Sarmady" w:hAnsi="Sarmady" w:cs="Sarmady"/>
          <w:b/>
          <w:bCs/>
          <w:color w:val="538135" w:themeColor="accent6" w:themeShade="BF"/>
        </w:rPr>
      </w:pPr>
    </w:p>
    <w:p w14:paraId="1846A333" w14:textId="1A36ED9C" w:rsidR="00830F11" w:rsidRDefault="00830F11" w:rsidP="00830F11">
      <w:pPr>
        <w:spacing w:after="160" w:line="259" w:lineRule="auto"/>
        <w:rPr>
          <w:rFonts w:ascii="Sarmady" w:eastAsiaTheme="majorEastAsia" w:hAnsi="Sarmady" w:cs="Sarmady"/>
          <w:b/>
          <w:bCs/>
          <w:color w:val="538135" w:themeColor="accent6" w:themeShade="BF"/>
          <w:sz w:val="32"/>
          <w:szCs w:val="32"/>
        </w:rPr>
      </w:pPr>
      <w:r>
        <w:rPr>
          <w:rFonts w:ascii="Sarmady" w:hAnsi="Sarmady" w:cs="Sarmady"/>
          <w:b/>
          <w:bCs/>
          <w:color w:val="538135" w:themeColor="accent6" w:themeShade="BF"/>
        </w:rPr>
        <w:br w:type="page"/>
      </w:r>
    </w:p>
    <w:p w14:paraId="2FB78251" w14:textId="77777777" w:rsidR="00830F11" w:rsidRDefault="00830F11" w:rsidP="00830F11">
      <w:pPr>
        <w:pStyle w:val="Heading1"/>
        <w:spacing w:before="0" w:line="360" w:lineRule="auto"/>
        <w:rPr>
          <w:rFonts w:ascii="Sarmady" w:hAnsi="Sarmady" w:cs="Sarmady"/>
          <w:b/>
          <w:bCs/>
          <w:color w:val="538135" w:themeColor="accent6" w:themeShade="BF"/>
        </w:rPr>
      </w:pPr>
    </w:p>
    <w:p w14:paraId="5C025A34" w14:textId="71ADAC94" w:rsidR="00830F11" w:rsidRPr="00830F11" w:rsidRDefault="00830F11" w:rsidP="00830F11">
      <w:pPr>
        <w:pStyle w:val="Heading1"/>
        <w:spacing w:before="0" w:line="360" w:lineRule="auto"/>
        <w:rPr>
          <w:rFonts w:ascii="Sarmady" w:hAnsi="Sarmady" w:cs="Sarmady"/>
          <w:b/>
          <w:bCs/>
          <w:color w:val="538135" w:themeColor="accent6" w:themeShade="BF"/>
        </w:rPr>
      </w:pPr>
      <w:r w:rsidRPr="00830F11">
        <w:rPr>
          <w:rFonts w:ascii="Sarmady" w:hAnsi="Sarmady" w:cs="Sarmady"/>
          <w:b/>
          <w:bCs/>
          <w:color w:val="538135" w:themeColor="accent6" w:themeShade="BF"/>
        </w:rPr>
        <w:t>Visualizations:</w:t>
      </w:r>
    </w:p>
    <w:p w14:paraId="614B57A1" w14:textId="77777777" w:rsidR="00830F11" w:rsidRPr="009F23A5" w:rsidRDefault="00830F11" w:rsidP="00830F11">
      <w:pPr>
        <w:spacing w:line="276" w:lineRule="auto"/>
        <w:ind w:left="1440" w:firstLine="720"/>
        <w:jc w:val="both"/>
        <w:rPr>
          <w:rFonts w:ascii="Sarmady" w:hAnsi="Sarmady" w:cs="Sarmady"/>
          <w:sz w:val="28"/>
          <w:szCs w:val="28"/>
        </w:rPr>
      </w:pPr>
      <w:r w:rsidRPr="009F23A5">
        <w:rPr>
          <w:rFonts w:ascii="Sarmady" w:hAnsi="Sarmady" w:cs="Sarmady"/>
          <w:sz w:val="28"/>
          <w:szCs w:val="28"/>
        </w:rPr>
        <w:t xml:space="preserve">Trade Activity for the Top Importing Countries of </w:t>
      </w:r>
      <w:bookmarkStart w:id="8" w:name="_Hlk163041298"/>
      <w:r w:rsidRPr="00CE26D5">
        <w:rPr>
          <w:rFonts w:ascii="Sarmady" w:hAnsi="Sarmady" w:cs="Sarmady"/>
          <w:sz w:val="28"/>
          <w:szCs w:val="28"/>
        </w:rPr>
        <w:t>Butyl Acrylate</w:t>
      </w:r>
      <w:bookmarkEnd w:id="8"/>
    </w:p>
    <w:p w14:paraId="226D940E" w14:textId="77777777" w:rsidR="00830F11" w:rsidRPr="00F274EC" w:rsidRDefault="00830F11" w:rsidP="00830F11">
      <w:pPr>
        <w:spacing w:line="276" w:lineRule="auto"/>
        <w:jc w:val="center"/>
        <w:rPr>
          <w:rFonts w:ascii="Sarmady" w:hAnsi="Sarmady" w:cs="Sarmady"/>
          <w:sz w:val="28"/>
          <w:szCs w:val="28"/>
        </w:rPr>
      </w:pPr>
      <w:r>
        <w:rPr>
          <w:noProof/>
        </w:rPr>
        <w:drawing>
          <wp:inline distT="0" distB="0" distL="0" distR="0" wp14:anchorId="2F83F07E" wp14:editId="34191154">
            <wp:extent cx="5397500" cy="2667000"/>
            <wp:effectExtent l="0" t="0" r="12700" b="0"/>
            <wp:docPr id="1" name="Chart 1">
              <a:extLst xmlns:a="http://schemas.openxmlformats.org/drawingml/2006/main">
                <a:ext uri="{FF2B5EF4-FFF2-40B4-BE49-F238E27FC236}">
                  <a16:creationId xmlns:a16="http://schemas.microsoft.com/office/drawing/2014/main" id="{6884DBD0-FFA3-C86C-A14C-A704D8CE95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D5AB62" w14:textId="77777777" w:rsidR="00830F11" w:rsidRDefault="00830F11" w:rsidP="00830F11">
      <w:pPr>
        <w:spacing w:after="160" w:line="276" w:lineRule="auto"/>
        <w:ind w:left="630"/>
        <w:jc w:val="both"/>
        <w:rPr>
          <w:rFonts w:ascii="Sarmady" w:eastAsiaTheme="majorEastAsia" w:hAnsi="Sarmady" w:cs="Sarmady"/>
          <w:color w:val="2F5496" w:themeColor="accent1" w:themeShade="BF"/>
          <w:sz w:val="18"/>
          <w:szCs w:val="18"/>
        </w:rPr>
      </w:pPr>
    </w:p>
    <w:p w14:paraId="001CC7B1" w14:textId="77777777" w:rsidR="00830F11" w:rsidRPr="009F23A5" w:rsidRDefault="00830F11" w:rsidP="00830F11">
      <w:pPr>
        <w:spacing w:line="276" w:lineRule="auto"/>
        <w:ind w:left="720" w:firstLine="720"/>
        <w:jc w:val="center"/>
        <w:rPr>
          <w:rFonts w:ascii="Sarmady" w:hAnsi="Sarmady" w:cs="Sarmady"/>
          <w:sz w:val="28"/>
          <w:szCs w:val="28"/>
        </w:rPr>
      </w:pPr>
      <w:r w:rsidRPr="009F23A5">
        <w:rPr>
          <w:rFonts w:ascii="Sarmady" w:hAnsi="Sarmady" w:cs="Sarmady"/>
          <w:sz w:val="28"/>
          <w:szCs w:val="28"/>
        </w:rPr>
        <w:t>Share of Top 10 Net Importers Compared to Other Countries during (2020-2022)</w:t>
      </w:r>
    </w:p>
    <w:p w14:paraId="6B2572CB" w14:textId="77777777" w:rsidR="00830F11" w:rsidRDefault="00830F11" w:rsidP="00830F11">
      <w:pPr>
        <w:pStyle w:val="ListParagraph"/>
        <w:spacing w:line="276" w:lineRule="auto"/>
        <w:jc w:val="center"/>
        <w:rPr>
          <w:rFonts w:ascii="Sarmady" w:hAnsi="Sarmady" w:cs="Sarmady"/>
          <w:sz w:val="28"/>
          <w:szCs w:val="28"/>
        </w:rPr>
      </w:pPr>
      <w:r>
        <w:rPr>
          <w:noProof/>
        </w:rPr>
        <mc:AlternateContent>
          <mc:Choice Requires="wps">
            <w:drawing>
              <wp:anchor distT="0" distB="0" distL="114300" distR="114300" simplePos="0" relativeHeight="251720704" behindDoc="0" locked="0" layoutInCell="1" allowOverlap="1" wp14:anchorId="6DE2097F" wp14:editId="13933451">
                <wp:simplePos x="0" y="0"/>
                <wp:positionH relativeFrom="column">
                  <wp:posOffset>5266360</wp:posOffset>
                </wp:positionH>
                <wp:positionV relativeFrom="paragraph">
                  <wp:posOffset>1885646</wp:posOffset>
                </wp:positionV>
                <wp:extent cx="863194" cy="746150"/>
                <wp:effectExtent l="0" t="0" r="0" b="0"/>
                <wp:wrapNone/>
                <wp:docPr id="6" name="Text Box 6"/>
                <wp:cNvGraphicFramePr/>
                <a:graphic xmlns:a="http://schemas.openxmlformats.org/drawingml/2006/main">
                  <a:graphicData uri="http://schemas.microsoft.com/office/word/2010/wordprocessingShape">
                    <wps:wsp>
                      <wps:cNvSpPr txBox="1"/>
                      <wps:spPr>
                        <a:xfrm>
                          <a:off x="0" y="0"/>
                          <a:ext cx="863194" cy="746150"/>
                        </a:xfrm>
                        <a:prstGeom prst="rect">
                          <a:avLst/>
                        </a:prstGeom>
                        <a:solidFill>
                          <a:schemeClr val="lt1"/>
                        </a:solidFill>
                        <a:ln w="6350">
                          <a:noFill/>
                        </a:ln>
                      </wps:spPr>
                      <wps:txbx>
                        <w:txbxContent>
                          <w:p w14:paraId="6582C434" w14:textId="77777777" w:rsidR="00830F11" w:rsidRPr="00210F5B" w:rsidRDefault="00830F11" w:rsidP="00830F11">
                            <w:pPr>
                              <w:jc w:val="center"/>
                              <w:rPr>
                                <w:rFonts w:ascii="Sarmady" w:hAnsi="Sarmady" w:cs="Sarmady"/>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E2097F" id="Text Box 6" o:spid="_x0000_s1061" type="#_x0000_t202" style="position:absolute;left:0;text-align:left;margin-left:414.65pt;margin-top:148.5pt;width:67.95pt;height:58.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" fillcolor="white [3201]" stroked="f" strokeweight=".5pt">
                <v:textbox>
                  <w:txbxContent>
                    <w:p w14:paraId="6582C434" w14:textId="77777777" w:rsidR="00830F11" w:rsidRPr="00210F5B" w:rsidRDefault="00830F11" w:rsidP="00830F11">
                      <w:pPr>
                        <w:jc w:val="center"/>
                        <w:rPr>
                          <w:rFonts w:ascii="Sarmady" w:hAnsi="Sarmady" w:cs="Sarmady"/>
                          <w:b/>
                          <w:bCs/>
                          <w:sz w:val="22"/>
                          <w:szCs w:val="22"/>
                        </w:rPr>
                      </w:pPr>
                    </w:p>
                  </w:txbxContent>
                </v:textbox>
              </v:shape>
            </w:pict>
          </mc:Fallback>
        </mc:AlternateContent>
      </w:r>
    </w:p>
    <w:p w14:paraId="16B1B702" w14:textId="77777777" w:rsidR="00830F11" w:rsidRPr="00210F5B" w:rsidRDefault="00830F11" w:rsidP="00830F11">
      <w:pPr>
        <w:spacing w:after="160" w:line="276" w:lineRule="auto"/>
        <w:jc w:val="both"/>
        <w:rPr>
          <w:rFonts w:ascii="Sarmady" w:eastAsiaTheme="majorEastAsia" w:hAnsi="Sarmady" w:cs="Sarmady"/>
          <w:color w:val="2F5496" w:themeColor="accent1" w:themeShade="BF"/>
          <w:sz w:val="18"/>
          <w:szCs w:val="18"/>
        </w:rPr>
      </w:pPr>
      <w:r>
        <w:rPr>
          <w:noProof/>
        </w:rPr>
        <w:drawing>
          <wp:inline distT="0" distB="0" distL="0" distR="0" wp14:anchorId="114ABF8D" wp14:editId="58BE7A26">
            <wp:extent cx="5772150" cy="3376613"/>
            <wp:effectExtent l="0" t="0" r="0" b="14605"/>
            <wp:docPr id="5" name="Chart 5">
              <a:extLst xmlns:a="http://schemas.openxmlformats.org/drawingml/2006/main">
                <a:ext uri="{FF2B5EF4-FFF2-40B4-BE49-F238E27FC236}">
                  <a16:creationId xmlns:a16="http://schemas.microsoft.com/office/drawing/2014/main" id="{E42BA66D-8C44-AEAA-228C-A6B7CBDC4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C680BF" w14:textId="77777777" w:rsidR="00830F11" w:rsidRDefault="00830F11" w:rsidP="00830F11">
      <w:pPr>
        <w:tabs>
          <w:tab w:val="left" w:pos="1302"/>
        </w:tabs>
        <w:spacing w:line="276" w:lineRule="auto"/>
        <w:rPr>
          <w:rFonts w:ascii="Sarmady" w:hAnsi="Sarmady" w:cs="Sarmady"/>
          <w:sz w:val="28"/>
          <w:szCs w:val="28"/>
        </w:rPr>
      </w:pPr>
    </w:p>
    <w:p w14:paraId="6C4601FD" w14:textId="77777777" w:rsidR="00830F11" w:rsidRPr="006E2454" w:rsidRDefault="00830F11" w:rsidP="00830F11">
      <w:pPr>
        <w:spacing w:line="276" w:lineRule="auto"/>
        <w:jc w:val="center"/>
        <w:rPr>
          <w:rFonts w:ascii="Sarmady" w:hAnsi="Sarmady" w:cs="Sarmady"/>
          <w:sz w:val="28"/>
          <w:szCs w:val="28"/>
        </w:rPr>
      </w:pPr>
    </w:p>
    <w:p w14:paraId="54C7489C" w14:textId="77777777" w:rsidR="00830F11" w:rsidRDefault="00830F11" w:rsidP="00830F11">
      <w:pPr>
        <w:spacing w:after="160" w:line="276" w:lineRule="auto"/>
        <w:jc w:val="both"/>
        <w:rPr>
          <w:rFonts w:ascii="Sarmady" w:eastAsiaTheme="majorEastAsia" w:hAnsi="Sarmady" w:cs="Sarmady"/>
          <w:color w:val="2F5496" w:themeColor="accent1" w:themeShade="BF"/>
          <w:sz w:val="14"/>
          <w:szCs w:val="14"/>
        </w:rPr>
      </w:pPr>
    </w:p>
    <w:p w14:paraId="7C3972B1" w14:textId="77777777" w:rsidR="00830F11" w:rsidRPr="002F6DE9" w:rsidRDefault="00830F11" w:rsidP="00830F11">
      <w:pPr>
        <w:pStyle w:val="ListParagraph"/>
        <w:numPr>
          <w:ilvl w:val="0"/>
          <w:numId w:val="42"/>
        </w:numPr>
        <w:suppressAutoHyphens/>
        <w:spacing w:line="276" w:lineRule="auto"/>
        <w:contextualSpacing/>
        <w:rPr>
          <w:sz w:val="28"/>
          <w:szCs w:val="28"/>
        </w:rPr>
      </w:pPr>
      <w:r w:rsidRPr="002F6DE9">
        <w:rPr>
          <w:rFonts w:ascii="Sarmady" w:hAnsi="Sarmady" w:cs="Sarmady"/>
          <w:sz w:val="28"/>
          <w:szCs w:val="28"/>
        </w:rPr>
        <w:lastRenderedPageBreak/>
        <w:t>Top 10 Exporters of during</w:t>
      </w:r>
      <w:r w:rsidRPr="00EC55BA">
        <w:rPr>
          <w:rFonts w:ascii="Sarmady" w:hAnsi="Sarmady" w:cs="Sarmady"/>
          <w:sz w:val="28"/>
          <w:szCs w:val="28"/>
        </w:rPr>
        <w:t xml:space="preserve"> </w:t>
      </w:r>
      <w:bookmarkStart w:id="9" w:name="_Hlk163041412"/>
      <w:r w:rsidRPr="00EC55BA">
        <w:rPr>
          <w:rFonts w:ascii="Sarmady" w:hAnsi="Sarmady" w:cs="Sarmady"/>
          <w:sz w:val="28"/>
          <w:szCs w:val="28"/>
        </w:rPr>
        <w:t xml:space="preserve">Butyl Acrylate </w:t>
      </w:r>
      <w:bookmarkEnd w:id="9"/>
      <w:r w:rsidRPr="002F6DE9">
        <w:rPr>
          <w:rFonts w:ascii="Sarmady" w:hAnsi="Sarmady" w:cs="Sarmady"/>
          <w:sz w:val="28"/>
          <w:szCs w:val="28"/>
        </w:rPr>
        <w:t>(2020-2022)</w:t>
      </w:r>
    </w:p>
    <w:p w14:paraId="42F1F154" w14:textId="77777777" w:rsidR="00830F11" w:rsidRDefault="00830F11" w:rsidP="00830F11">
      <w:pPr>
        <w:spacing w:after="160" w:line="276" w:lineRule="auto"/>
        <w:rPr>
          <w:rFonts w:ascii="Sarmady" w:eastAsiaTheme="majorEastAsia" w:hAnsi="Sarmady" w:cs="Sarmady"/>
          <w:color w:val="2F5496" w:themeColor="accent1" w:themeShade="BF"/>
          <w:sz w:val="14"/>
          <w:szCs w:val="14"/>
        </w:rPr>
      </w:pPr>
    </w:p>
    <w:p w14:paraId="56C3F543" w14:textId="77777777" w:rsidR="00830F11" w:rsidRPr="00A62CFB" w:rsidRDefault="00830F11" w:rsidP="00830F11">
      <w:pPr>
        <w:spacing w:line="276" w:lineRule="auto"/>
        <w:jc w:val="right"/>
        <w:rPr>
          <w:rFonts w:ascii="Sarmady" w:hAnsi="Sarmady" w:cs="Sarmady"/>
          <w:sz w:val="28"/>
          <w:szCs w:val="28"/>
        </w:rPr>
      </w:pPr>
      <w:bookmarkStart w:id="10" w:name="_Hlk144386981"/>
      <w:r>
        <w:rPr>
          <w:noProof/>
        </w:rPr>
        <w:drawing>
          <wp:inline distT="0" distB="0" distL="0" distR="0" wp14:anchorId="3FE47C77" wp14:editId="3B87C6C2">
            <wp:extent cx="6501777" cy="2865755"/>
            <wp:effectExtent l="0" t="0" r="13335" b="10795"/>
            <wp:docPr id="8" name="Chart 8">
              <a:extLst xmlns:a="http://schemas.openxmlformats.org/drawingml/2006/main">
                <a:ext uri="{FF2B5EF4-FFF2-40B4-BE49-F238E27FC236}">
                  <a16:creationId xmlns:a16="http://schemas.microsoft.com/office/drawing/2014/main" id="{129F213B-471A-7732-B3FB-07E2D67AE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bookmarkEnd w:id="10"/>
    <w:p w14:paraId="6FF2FC21" w14:textId="77777777" w:rsidR="00830F11" w:rsidRDefault="00830F11" w:rsidP="00830F11">
      <w:pPr>
        <w:pStyle w:val="Heading2"/>
        <w:spacing w:line="276" w:lineRule="auto"/>
        <w:jc w:val="both"/>
        <w:rPr>
          <w:rFonts w:ascii="Sarmady" w:hAnsi="Sarmady" w:cs="Sarmady"/>
          <w:b/>
          <w:bCs/>
          <w:sz w:val="28"/>
          <w:szCs w:val="28"/>
        </w:rPr>
      </w:pPr>
    </w:p>
    <w:p w14:paraId="57BF707A" w14:textId="1BED3F91" w:rsidR="00830F11" w:rsidRPr="00830F11" w:rsidRDefault="00830F11" w:rsidP="00830F11">
      <w:pPr>
        <w:pStyle w:val="Heading1"/>
        <w:spacing w:before="0" w:line="360" w:lineRule="auto"/>
        <w:rPr>
          <w:rFonts w:ascii="Sarmady" w:hAnsi="Sarmady" w:cs="Sarmady"/>
          <w:b/>
          <w:bCs/>
          <w:color w:val="538135" w:themeColor="accent6" w:themeShade="BF"/>
        </w:rPr>
      </w:pPr>
      <w:r w:rsidRPr="00830F11">
        <w:rPr>
          <w:rFonts w:ascii="Sarmady" w:hAnsi="Sarmady" w:cs="Sarmady"/>
          <w:b/>
          <w:bCs/>
          <w:color w:val="538135" w:themeColor="accent6" w:themeShade="BF"/>
        </w:rPr>
        <w:t>Insights:</w:t>
      </w:r>
    </w:p>
    <w:p w14:paraId="664AE723" w14:textId="77777777" w:rsidR="00830F11" w:rsidRPr="00A62CFB" w:rsidRDefault="00830F11" w:rsidP="00830F11">
      <w:pPr>
        <w:pStyle w:val="NormalWeb"/>
        <w:spacing w:before="0" w:beforeAutospacing="0" w:after="0" w:afterAutospacing="0"/>
        <w:rPr>
          <w:rFonts w:ascii="Sarmady" w:hAnsi="Sarmady" w:cs="Sarmady"/>
        </w:rPr>
      </w:pPr>
    </w:p>
    <w:p w14:paraId="62921C5A" w14:textId="6B1E35F9" w:rsidR="00830F11" w:rsidRPr="00FE6172" w:rsidRDefault="00830F11" w:rsidP="00830F11">
      <w:pPr>
        <w:pStyle w:val="NormalWeb"/>
        <w:numPr>
          <w:ilvl w:val="0"/>
          <w:numId w:val="43"/>
        </w:numPr>
        <w:spacing w:before="0" w:beforeAutospacing="0" w:after="0" w:afterAutospacing="0"/>
        <w:rPr>
          <w:rFonts w:ascii="Sarmady" w:hAnsi="Sarmady" w:cs="Sarmady"/>
          <w:sz w:val="26"/>
          <w:szCs w:val="26"/>
        </w:rPr>
      </w:pPr>
      <w:r w:rsidRPr="00FE6172">
        <w:rPr>
          <w:rFonts w:ascii="Sarmady" w:hAnsi="Sarmady" w:cs="Sarmady"/>
          <w:sz w:val="26"/>
          <w:szCs w:val="26"/>
        </w:rPr>
        <w:t xml:space="preserve">During 2020-2022, </w:t>
      </w:r>
      <w:r>
        <w:rPr>
          <w:rFonts w:ascii="Sarmady" w:hAnsi="Sarmady" w:cs="Sarmady"/>
          <w:sz w:val="26"/>
          <w:szCs w:val="26"/>
        </w:rPr>
        <w:t xml:space="preserve">the </w:t>
      </w:r>
      <w:r w:rsidRPr="00830F11">
        <w:rPr>
          <w:rStyle w:val="Strong"/>
          <w:rFonts w:ascii="Sarmady" w:hAnsi="Sarmady" w:cs="Sarmady"/>
          <w:color w:val="00B050"/>
          <w:sz w:val="26"/>
          <w:szCs w:val="26"/>
        </w:rPr>
        <w:t>Top 10 net importers</w:t>
      </w:r>
      <w:r w:rsidRPr="00830F11">
        <w:rPr>
          <w:rFonts w:ascii="Sarmady" w:hAnsi="Sarmady" w:cs="Sarmady"/>
          <w:color w:val="00B050"/>
          <w:sz w:val="26"/>
          <w:szCs w:val="26"/>
        </w:rPr>
        <w:t xml:space="preserve"> represent 41% of the positive global net imports </w:t>
      </w:r>
      <w:r w:rsidRPr="00FE6172">
        <w:rPr>
          <w:rFonts w:ascii="Sarmady" w:hAnsi="Sarmady" w:cs="Sarmady"/>
          <w:sz w:val="26"/>
          <w:szCs w:val="26"/>
        </w:rPr>
        <w:t xml:space="preserve">of total import trade </w:t>
      </w:r>
      <w:r w:rsidRPr="00FE6172">
        <w:rPr>
          <w:rStyle w:val="Strong"/>
          <w:rFonts w:ascii="Sarmady" w:hAnsi="Sarmady" w:cs="Sarmady"/>
          <w:sz w:val="26"/>
          <w:szCs w:val="26"/>
        </w:rPr>
        <w:t xml:space="preserve">for </w:t>
      </w:r>
      <w:bookmarkStart w:id="11" w:name="_Hlk163041649"/>
      <w:r w:rsidRPr="00EC55BA">
        <w:rPr>
          <w:rFonts w:ascii="Sarmady" w:hAnsi="Sarmady" w:cs="Sarmady"/>
          <w:sz w:val="26"/>
          <w:szCs w:val="26"/>
        </w:rPr>
        <w:t>Butyl Acrylate</w:t>
      </w:r>
      <w:bookmarkEnd w:id="11"/>
      <w:r>
        <w:rPr>
          <w:rFonts w:ascii="Sarmady" w:hAnsi="Sarmady" w:cs="Sarmady"/>
          <w:sz w:val="26"/>
          <w:szCs w:val="26"/>
        </w:rPr>
        <w:t>.</w:t>
      </w:r>
    </w:p>
    <w:p w14:paraId="1A56A574" w14:textId="77777777" w:rsidR="00830F11" w:rsidRPr="00FE6172" w:rsidRDefault="00830F11" w:rsidP="00830F11">
      <w:pPr>
        <w:pStyle w:val="NormalWeb"/>
        <w:numPr>
          <w:ilvl w:val="0"/>
          <w:numId w:val="43"/>
        </w:numPr>
        <w:spacing w:before="0" w:beforeAutospacing="0" w:after="0" w:afterAutospacing="0"/>
        <w:rPr>
          <w:rFonts w:ascii="Sarmady" w:hAnsi="Sarmady" w:cs="Sarmady"/>
          <w:sz w:val="26"/>
          <w:szCs w:val="26"/>
        </w:rPr>
      </w:pPr>
      <w:r>
        <w:rPr>
          <w:rStyle w:val="Strong"/>
          <w:rFonts w:ascii="Sarmady" w:hAnsi="Sarmady" w:cs="Sarmady"/>
          <w:sz w:val="26"/>
          <w:szCs w:val="26"/>
        </w:rPr>
        <w:t>7</w:t>
      </w:r>
      <w:r w:rsidRPr="00FE6172">
        <w:rPr>
          <w:rStyle w:val="Strong"/>
          <w:rFonts w:ascii="Sarmady" w:hAnsi="Sarmady" w:cs="Sarmady"/>
          <w:sz w:val="26"/>
          <w:szCs w:val="26"/>
        </w:rPr>
        <w:t xml:space="preserve"> countries</w:t>
      </w:r>
      <w:r w:rsidRPr="00FE6172">
        <w:rPr>
          <w:rFonts w:ascii="Sarmady" w:hAnsi="Sarmady" w:cs="Sarmady"/>
          <w:sz w:val="26"/>
          <w:szCs w:val="26"/>
        </w:rPr>
        <w:t xml:space="preserve"> out of </w:t>
      </w:r>
      <w:r w:rsidRPr="006B0F5A">
        <w:rPr>
          <w:rFonts w:ascii="Sarmady" w:hAnsi="Sarmady" w:cs="Sarmady"/>
          <w:sz w:val="26"/>
          <w:szCs w:val="26"/>
        </w:rPr>
        <w:t>the</w:t>
      </w:r>
      <w:r w:rsidRPr="00FE6172">
        <w:rPr>
          <w:rFonts w:ascii="Sarmady" w:hAnsi="Sarmady" w:cs="Sarmady"/>
          <w:b/>
          <w:bCs/>
          <w:sz w:val="26"/>
          <w:szCs w:val="26"/>
        </w:rPr>
        <w:t xml:space="preserve"> </w:t>
      </w:r>
      <w:r w:rsidRPr="00FE6172">
        <w:rPr>
          <w:rStyle w:val="Strong"/>
          <w:rFonts w:ascii="Sarmady" w:hAnsi="Sarmady" w:cs="Sarmady"/>
          <w:sz w:val="26"/>
          <w:szCs w:val="26"/>
        </w:rPr>
        <w:t>top 10</w:t>
      </w:r>
      <w:r w:rsidRPr="00FE6172">
        <w:rPr>
          <w:rFonts w:ascii="Sarmady" w:hAnsi="Sarmady" w:cs="Sarmady"/>
          <w:sz w:val="26"/>
          <w:szCs w:val="26"/>
        </w:rPr>
        <w:t xml:space="preserve"> global </w:t>
      </w:r>
      <w:r>
        <w:rPr>
          <w:rFonts w:ascii="Sarmady" w:hAnsi="Sarmady" w:cs="Sarmady"/>
          <w:sz w:val="26"/>
          <w:szCs w:val="26"/>
        </w:rPr>
        <w:t xml:space="preserve">exporters </w:t>
      </w:r>
      <w:r w:rsidRPr="00FE6172">
        <w:rPr>
          <w:rFonts w:ascii="Sarmady" w:hAnsi="Sarmady" w:cs="Sarmady"/>
          <w:sz w:val="26"/>
          <w:szCs w:val="26"/>
        </w:rPr>
        <w:t>are among the highest importers.</w:t>
      </w:r>
    </w:p>
    <w:p w14:paraId="0916172E" w14:textId="77777777" w:rsidR="00830F11" w:rsidRDefault="00830F11" w:rsidP="00830F11">
      <w:pPr>
        <w:pStyle w:val="NormalWeb"/>
        <w:numPr>
          <w:ilvl w:val="0"/>
          <w:numId w:val="43"/>
        </w:numPr>
        <w:spacing w:before="0" w:beforeAutospacing="0" w:after="0" w:afterAutospacing="0"/>
        <w:rPr>
          <w:rFonts w:ascii="Sarmady" w:hAnsi="Sarmady" w:cs="Sarmady"/>
          <w:sz w:val="26"/>
          <w:szCs w:val="26"/>
        </w:rPr>
      </w:pPr>
      <w:r w:rsidRPr="00FE6172">
        <w:rPr>
          <w:rFonts w:ascii="Sarmady" w:hAnsi="Sarmady" w:cs="Sarmady"/>
          <w:sz w:val="26"/>
          <w:szCs w:val="26"/>
        </w:rPr>
        <w:t xml:space="preserve">The top 10 contributors to global exports represent about </w:t>
      </w:r>
      <w:r w:rsidRPr="00830F11">
        <w:rPr>
          <w:rFonts w:ascii="Sarmady" w:hAnsi="Sarmady" w:cs="Sarmady"/>
          <w:color w:val="00B050"/>
          <w:sz w:val="26"/>
          <w:szCs w:val="26"/>
        </w:rPr>
        <w:t>90%</w:t>
      </w:r>
      <w:r w:rsidRPr="00FE6172">
        <w:rPr>
          <w:rFonts w:ascii="Sarmady" w:hAnsi="Sarmady" w:cs="Sarmady"/>
          <w:sz w:val="26"/>
          <w:szCs w:val="26"/>
        </w:rPr>
        <w:t xml:space="preserve"> of the global exports for </w:t>
      </w:r>
      <w:r w:rsidRPr="00053357">
        <w:rPr>
          <w:rFonts w:ascii="Sarmady" w:hAnsi="Sarmady" w:cs="Sarmady"/>
          <w:sz w:val="26"/>
          <w:szCs w:val="26"/>
        </w:rPr>
        <w:t>Butyl Acrylate</w:t>
      </w:r>
      <w:r w:rsidRPr="00FE6172">
        <w:rPr>
          <w:rFonts w:ascii="Sarmady" w:hAnsi="Sarmady" w:cs="Sarmady"/>
          <w:b/>
          <w:bCs/>
          <w:color w:val="4472C4" w:themeColor="accent1"/>
          <w:sz w:val="26"/>
          <w:szCs w:val="26"/>
        </w:rPr>
        <w:t xml:space="preserve">, </w:t>
      </w:r>
      <w:r w:rsidRPr="00830F11">
        <w:rPr>
          <w:rStyle w:val="Strong"/>
          <w:rFonts w:ascii="Sarmady" w:hAnsi="Sarmady" w:cs="Sarmady"/>
          <w:color w:val="00B050"/>
          <w:sz w:val="26"/>
          <w:szCs w:val="26"/>
        </w:rPr>
        <w:t>led by</w:t>
      </w:r>
      <w:r w:rsidRPr="00830F11">
        <w:rPr>
          <w:rFonts w:ascii="Sarmady" w:hAnsi="Sarmady" w:cs="Sarmady"/>
          <w:b/>
          <w:bCs/>
          <w:color w:val="00B050"/>
          <w:sz w:val="26"/>
          <w:szCs w:val="26"/>
        </w:rPr>
        <w:t xml:space="preserve"> </w:t>
      </w:r>
      <w:r w:rsidRPr="00830F11">
        <w:rPr>
          <w:rFonts w:ascii="Sarmady" w:hAnsi="Sarmady" w:cs="Sarmady"/>
          <w:color w:val="00B050"/>
        </w:rPr>
        <w:t>China</w:t>
      </w:r>
      <w:r w:rsidRPr="00830F11">
        <w:rPr>
          <w:rStyle w:val="Strong"/>
          <w:rFonts w:ascii="Sarmady" w:hAnsi="Sarmady" w:cs="Sarmady"/>
          <w:color w:val="00B050"/>
          <w:sz w:val="26"/>
          <w:szCs w:val="26"/>
        </w:rPr>
        <w:t xml:space="preserve"> </w:t>
      </w:r>
      <w:r w:rsidRPr="00A732FA">
        <w:rPr>
          <w:rStyle w:val="Strong"/>
          <w:rFonts w:ascii="Sarmady" w:hAnsi="Sarmady" w:cs="Sarmady"/>
          <w:color w:val="000000" w:themeColor="text1"/>
          <w:sz w:val="26"/>
          <w:szCs w:val="26"/>
        </w:rPr>
        <w:t xml:space="preserve">at </w:t>
      </w:r>
      <w:r>
        <w:rPr>
          <w:rStyle w:val="Strong"/>
          <w:rFonts w:ascii="Sarmady" w:hAnsi="Sarmady" w:cs="Sarmady"/>
          <w:color w:val="000000" w:themeColor="text1"/>
          <w:sz w:val="26"/>
          <w:szCs w:val="26"/>
        </w:rPr>
        <w:t>44</w:t>
      </w:r>
      <w:r w:rsidRPr="00A732FA">
        <w:rPr>
          <w:rStyle w:val="Strong"/>
          <w:rFonts w:ascii="Sarmady" w:hAnsi="Sarmady" w:cs="Sarmady"/>
          <w:color w:val="000000" w:themeColor="text1"/>
          <w:sz w:val="26"/>
          <w:szCs w:val="26"/>
        </w:rPr>
        <w:t>%</w:t>
      </w:r>
      <w:r w:rsidRPr="00A732FA">
        <w:rPr>
          <w:rFonts w:ascii="Sarmady" w:hAnsi="Sarmady" w:cs="Sarmady"/>
          <w:color w:val="000000" w:themeColor="text1"/>
          <w:sz w:val="26"/>
          <w:szCs w:val="26"/>
        </w:rPr>
        <w:t xml:space="preserve"> </w:t>
      </w:r>
      <w:r w:rsidRPr="00FE6172">
        <w:rPr>
          <w:rFonts w:ascii="Sarmady" w:hAnsi="Sarmady" w:cs="Sarmady"/>
          <w:sz w:val="26"/>
          <w:szCs w:val="26"/>
        </w:rPr>
        <w:t>of exports.</w:t>
      </w:r>
    </w:p>
    <w:p w14:paraId="7E496904" w14:textId="059BBC2E" w:rsidR="00B0048E" w:rsidRPr="0028689D" w:rsidRDefault="00B0048E" w:rsidP="005E2A4A">
      <w:pPr>
        <w:rPr>
          <w:rFonts w:asciiTheme="majorBidi" w:eastAsia="Times New Roman" w:hAnsiTheme="majorBidi" w:cstheme="majorBidi"/>
          <w:color w:val="808080" w:themeColor="background1" w:themeShade="80"/>
        </w:rPr>
      </w:pPr>
    </w:p>
    <w:sectPr w:rsidR="00B0048E" w:rsidRPr="0028689D" w:rsidSect="00774D2F">
      <w:headerReference w:type="even" r:id="rId15"/>
      <w:headerReference w:type="default" r:id="rId16"/>
      <w:footerReference w:type="even" r:id="rId17"/>
      <w:footerReference w:type="default" r:id="rId18"/>
      <w:headerReference w:type="first" r:id="rId19"/>
      <w:footerReference w:type="first" r:id="rId20"/>
      <w:pgSz w:w="12240" w:h="15840"/>
      <w:pgMar w:top="864" w:right="1800" w:bottom="1440" w:left="1800" w:header="720" w:footer="27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7F111" w14:textId="77777777" w:rsidR="000E0194" w:rsidRDefault="000E0194" w:rsidP="00DC02AD">
      <w:r>
        <w:separator/>
      </w:r>
    </w:p>
  </w:endnote>
  <w:endnote w:type="continuationSeparator" w:id="0">
    <w:p w14:paraId="63CA950B" w14:textId="77777777" w:rsidR="000E0194" w:rsidRDefault="000E0194" w:rsidP="00DC0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heading)">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armady">
    <w:altName w:val="Sarmady"/>
    <w:panose1 w:val="00000000000000000000"/>
    <w:charset w:val="00"/>
    <w:family w:val="auto"/>
    <w:pitch w:val="variable"/>
    <w:sig w:usb0="00002027" w:usb1="80000001" w:usb2="00000008" w:usb3="00000000" w:csb0="000000C3" w:csb1="00000000"/>
  </w:font>
  <w:font w:name="Segoe UI">
    <w:panose1 w:val="020B0502040204020203"/>
    <w:charset w:val="00"/>
    <w:family w:val="swiss"/>
    <w:pitch w:val="variable"/>
    <w:sig w:usb0="E4002EFF" w:usb1="C000E47F" w:usb2="00000009" w:usb3="00000000" w:csb0="000001FF" w:csb1="00000000"/>
  </w:font>
  <w:font w:name="Neo Sans W23">
    <w:altName w:val="Arial"/>
    <w:charset w:val="00"/>
    <w:family w:val="swiss"/>
    <w:pitch w:val="variable"/>
    <w:sig w:usb0="800020AF" w:usb1="C000A04A" w:usb2="00000008" w:usb3="00000000" w:csb0="0000004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A110B" w14:textId="78FA1938" w:rsidR="00BE52C9" w:rsidRPr="00F91AB1" w:rsidRDefault="00F91AB1" w:rsidP="00F91AB1">
    <w:pPr>
      <w:pStyle w:val="Footer"/>
      <w:jc w:val="center"/>
    </w:pPr>
    <w:r>
      <w:rPr>
        <w:rFonts w:ascii="Sarmady" w:hAnsi="Sarmady" w:cs="Sarmady"/>
        <w:sz w:val="28"/>
        <w:szCs w:val="28"/>
      </w:rPr>
      <w:fldChar w:fldCharType="begin" w:fldLock="1"/>
    </w:r>
    <w:r>
      <w:rPr>
        <w:rFonts w:ascii="Sarmady" w:hAnsi="Sarmady" w:cs="Sarmady"/>
        <w:sz w:val="28"/>
        <w:szCs w:val="28"/>
      </w:rPr>
      <w:instrText xml:space="preserve"> DOCPROPERTY bjFooterEvenPageDocProperty \* MERGEFORMAT </w:instrText>
    </w:r>
    <w:r>
      <w:rPr>
        <w:rFonts w:ascii="Sarmady" w:hAnsi="Sarmady" w:cs="Sarmady"/>
        <w:sz w:val="28"/>
        <w:szCs w:val="28"/>
      </w:rPr>
      <w:fldChar w:fldCharType="separate"/>
    </w:r>
    <w:r w:rsidRPr="007556A1">
      <w:rPr>
        <w:rFonts w:ascii="Arial" w:hAnsi="Arial" w:cs="Arial"/>
        <w:b/>
        <w:color w:val="000000"/>
      </w:rPr>
      <w:t xml:space="preserve">Classification: </w:t>
    </w:r>
    <w:r w:rsidRPr="007556A1">
      <w:rPr>
        <w:color w:val="FFCC00"/>
        <w:u w:val="single"/>
      </w:rPr>
      <w:t>Confidential</w:t>
    </w:r>
    <w:r>
      <w:rPr>
        <w:rFonts w:ascii="Sarmady" w:hAnsi="Sarmady" w:cs="Sarmady"/>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4EF29" w14:textId="6E37CCB6" w:rsidR="00F91AB1" w:rsidRDefault="00F91AB1" w:rsidP="00F91AB1">
    <w:pPr>
      <w:pStyle w:val="Footer"/>
      <w:pBdr>
        <w:top w:val="single" w:sz="4" w:space="1" w:color="D9D9D9" w:themeColor="background1" w:themeShade="D9"/>
      </w:pBdr>
      <w:jc w:val="center"/>
    </w:pPr>
    <w:r>
      <w:rPr>
        <w:rFonts w:ascii="Sarmady" w:hAnsi="Sarmady" w:cs="Sarmady"/>
        <w:sz w:val="28"/>
        <w:szCs w:val="28"/>
      </w:rPr>
      <w:fldChar w:fldCharType="begin" w:fldLock="1"/>
    </w:r>
    <w:r>
      <w:rPr>
        <w:rFonts w:ascii="Sarmady" w:hAnsi="Sarmady" w:cs="Sarmady"/>
        <w:sz w:val="28"/>
        <w:szCs w:val="28"/>
      </w:rPr>
      <w:instrText xml:space="preserve"> DOCPROPERTY bjFooterBothDocProperty \* MERGEFORMAT </w:instrText>
    </w:r>
    <w:r>
      <w:rPr>
        <w:rFonts w:ascii="Sarmady" w:hAnsi="Sarmady" w:cs="Sarmady"/>
        <w:sz w:val="28"/>
        <w:szCs w:val="28"/>
      </w:rPr>
      <w:fldChar w:fldCharType="separate"/>
    </w:r>
    <w:r w:rsidRPr="007556A1">
      <w:rPr>
        <w:rFonts w:ascii="Arial" w:hAnsi="Arial" w:cs="Arial"/>
        <w:b/>
        <w:color w:val="000000"/>
      </w:rPr>
      <w:t xml:space="preserve">Classification: </w:t>
    </w:r>
    <w:r w:rsidRPr="007556A1">
      <w:rPr>
        <w:color w:val="FFCC00"/>
        <w:u w:val="single"/>
      </w:rPr>
      <w:t>Confidential</w:t>
    </w:r>
    <w:r>
      <w:rPr>
        <w:rFonts w:ascii="Sarmady" w:hAnsi="Sarmady" w:cs="Sarmady"/>
        <w:sz w:val="28"/>
        <w:szCs w:val="28"/>
      </w:rPr>
      <w:fldChar w:fldCharType="end"/>
    </w:r>
  </w:p>
  <w:sdt>
    <w:sdtPr>
      <w:id w:val="697812186"/>
      <w:docPartObj>
        <w:docPartGallery w:val="Page Numbers (Bottom of Page)"/>
        <w:docPartUnique/>
      </w:docPartObj>
    </w:sdtPr>
    <w:sdtEndPr>
      <w:rPr>
        <w:color w:val="7F7F7F" w:themeColor="background1" w:themeShade="7F"/>
        <w:spacing w:val="60"/>
      </w:rPr>
    </w:sdtEndPr>
    <w:sdtContent>
      <w:p w14:paraId="61A37B83" w14:textId="3AA7B8AF" w:rsidR="003F7DAD" w:rsidRDefault="003F7D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7BA7C" w14:textId="60564EE2" w:rsidR="00BE52C9" w:rsidRPr="00F91AB1" w:rsidRDefault="00F91AB1" w:rsidP="00F91AB1">
    <w:pPr>
      <w:pStyle w:val="Footer"/>
      <w:jc w:val="center"/>
    </w:pPr>
    <w:r>
      <w:rPr>
        <w:rFonts w:ascii="Sarmady" w:hAnsi="Sarmady" w:cs="Sarmady"/>
        <w:sz w:val="28"/>
        <w:szCs w:val="28"/>
      </w:rPr>
      <w:fldChar w:fldCharType="begin" w:fldLock="1"/>
    </w:r>
    <w:r>
      <w:rPr>
        <w:rFonts w:ascii="Sarmady" w:hAnsi="Sarmady" w:cs="Sarmady"/>
        <w:sz w:val="28"/>
        <w:szCs w:val="28"/>
      </w:rPr>
      <w:instrText xml:space="preserve"> DOCPROPERTY bjFooterFirstPageDocProperty \* MERGEFORMAT </w:instrText>
    </w:r>
    <w:r>
      <w:rPr>
        <w:rFonts w:ascii="Sarmady" w:hAnsi="Sarmady" w:cs="Sarmady"/>
        <w:sz w:val="28"/>
        <w:szCs w:val="28"/>
      </w:rPr>
      <w:fldChar w:fldCharType="separate"/>
    </w:r>
    <w:r w:rsidRPr="007556A1">
      <w:rPr>
        <w:rFonts w:ascii="Arial" w:hAnsi="Arial" w:cs="Arial"/>
        <w:b/>
        <w:color w:val="000000"/>
      </w:rPr>
      <w:t xml:space="preserve">Classification: </w:t>
    </w:r>
    <w:r w:rsidRPr="007556A1">
      <w:rPr>
        <w:color w:val="FFCC00"/>
        <w:u w:val="single"/>
      </w:rPr>
      <w:t>Confidential</w:t>
    </w:r>
    <w:r>
      <w:rPr>
        <w:rFonts w:ascii="Sarmady" w:hAnsi="Sarmady" w:cs="Sarmady"/>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FC630" w14:textId="77777777" w:rsidR="000E0194" w:rsidRDefault="000E0194" w:rsidP="00DC02AD">
      <w:r>
        <w:separator/>
      </w:r>
    </w:p>
  </w:footnote>
  <w:footnote w:type="continuationSeparator" w:id="0">
    <w:p w14:paraId="37C8FB0C" w14:textId="77777777" w:rsidR="000E0194" w:rsidRDefault="000E0194" w:rsidP="00DC0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7DF" w14:textId="77777777" w:rsidR="00C666E6" w:rsidRDefault="00C666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2F499" w14:textId="77777777" w:rsidR="00C666E6" w:rsidRDefault="00C666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64146" w14:textId="77777777" w:rsidR="00C666E6" w:rsidRDefault="00C666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49"/>
    <w:multiLevelType w:val="hybridMultilevel"/>
    <w:tmpl w:val="173469B6"/>
    <w:lvl w:ilvl="0" w:tplc="CCFC8B86">
      <w:start w:val="1"/>
      <w:numFmt w:val="lowerLetter"/>
      <w:pStyle w:val="Head2"/>
      <w:lvlText w:val="%1."/>
      <w:lvlJc w:val="left"/>
      <w:pPr>
        <w:ind w:left="720" w:hanging="288"/>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02D303D2"/>
    <w:multiLevelType w:val="hybridMultilevel"/>
    <w:tmpl w:val="EC14391C"/>
    <w:lvl w:ilvl="0" w:tplc="43022C44">
      <w:start w:val="1"/>
      <w:numFmt w:val="bullet"/>
      <w:lvlText w:val="-"/>
      <w:lvlJc w:val="left"/>
      <w:pPr>
        <w:ind w:left="360" w:hanging="360"/>
      </w:pPr>
      <w:rPr>
        <w:rFonts w:ascii="Calibri" w:eastAsiaTheme="minorHAnsi"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7827C7"/>
    <w:multiLevelType w:val="hybridMultilevel"/>
    <w:tmpl w:val="4FA4B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B291E"/>
    <w:multiLevelType w:val="multilevel"/>
    <w:tmpl w:val="189450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7376E5"/>
    <w:multiLevelType w:val="hybridMultilevel"/>
    <w:tmpl w:val="F984C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44BCA"/>
    <w:multiLevelType w:val="hybridMultilevel"/>
    <w:tmpl w:val="111CBF98"/>
    <w:lvl w:ilvl="0" w:tplc="6FA2012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72194"/>
    <w:multiLevelType w:val="hybridMultilevel"/>
    <w:tmpl w:val="F89CFE04"/>
    <w:lvl w:ilvl="0" w:tplc="9AF8CB8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F0936"/>
    <w:multiLevelType w:val="hybridMultilevel"/>
    <w:tmpl w:val="66C6270A"/>
    <w:lvl w:ilvl="0" w:tplc="4EE03A0E">
      <w:start w:val="1"/>
      <w:numFmt w:val="bullet"/>
      <w:lvlText w:val=""/>
      <w:lvlJc w:val="left"/>
      <w:pPr>
        <w:ind w:left="504"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2395498E"/>
    <w:multiLevelType w:val="hybridMultilevel"/>
    <w:tmpl w:val="116226D0"/>
    <w:lvl w:ilvl="0" w:tplc="3C2CEFF6">
      <w:start w:val="1"/>
      <w:numFmt w:val="bullet"/>
      <w:lvlText w:val="•"/>
      <w:lvlJc w:val="left"/>
      <w:pPr>
        <w:tabs>
          <w:tab w:val="num" w:pos="720"/>
        </w:tabs>
        <w:ind w:left="720" w:hanging="360"/>
      </w:pPr>
      <w:rPr>
        <w:rFonts w:ascii="Arial" w:hAnsi="Arial" w:hint="default"/>
      </w:rPr>
    </w:lvl>
    <w:lvl w:ilvl="1" w:tplc="5894B47E" w:tentative="1">
      <w:start w:val="1"/>
      <w:numFmt w:val="bullet"/>
      <w:lvlText w:val="•"/>
      <w:lvlJc w:val="left"/>
      <w:pPr>
        <w:tabs>
          <w:tab w:val="num" w:pos="1440"/>
        </w:tabs>
        <w:ind w:left="1440" w:hanging="360"/>
      </w:pPr>
      <w:rPr>
        <w:rFonts w:ascii="Arial" w:hAnsi="Arial" w:hint="default"/>
      </w:rPr>
    </w:lvl>
    <w:lvl w:ilvl="2" w:tplc="F71EC82E" w:tentative="1">
      <w:start w:val="1"/>
      <w:numFmt w:val="bullet"/>
      <w:lvlText w:val="•"/>
      <w:lvlJc w:val="left"/>
      <w:pPr>
        <w:tabs>
          <w:tab w:val="num" w:pos="2160"/>
        </w:tabs>
        <w:ind w:left="2160" w:hanging="360"/>
      </w:pPr>
      <w:rPr>
        <w:rFonts w:ascii="Arial" w:hAnsi="Arial" w:hint="default"/>
      </w:rPr>
    </w:lvl>
    <w:lvl w:ilvl="3" w:tplc="438A9416" w:tentative="1">
      <w:start w:val="1"/>
      <w:numFmt w:val="bullet"/>
      <w:lvlText w:val="•"/>
      <w:lvlJc w:val="left"/>
      <w:pPr>
        <w:tabs>
          <w:tab w:val="num" w:pos="2880"/>
        </w:tabs>
        <w:ind w:left="2880" w:hanging="360"/>
      </w:pPr>
      <w:rPr>
        <w:rFonts w:ascii="Arial" w:hAnsi="Arial" w:hint="default"/>
      </w:rPr>
    </w:lvl>
    <w:lvl w:ilvl="4" w:tplc="7722BA8A" w:tentative="1">
      <w:start w:val="1"/>
      <w:numFmt w:val="bullet"/>
      <w:lvlText w:val="•"/>
      <w:lvlJc w:val="left"/>
      <w:pPr>
        <w:tabs>
          <w:tab w:val="num" w:pos="3600"/>
        </w:tabs>
        <w:ind w:left="3600" w:hanging="360"/>
      </w:pPr>
      <w:rPr>
        <w:rFonts w:ascii="Arial" w:hAnsi="Arial" w:hint="default"/>
      </w:rPr>
    </w:lvl>
    <w:lvl w:ilvl="5" w:tplc="E4646C8E" w:tentative="1">
      <w:start w:val="1"/>
      <w:numFmt w:val="bullet"/>
      <w:lvlText w:val="•"/>
      <w:lvlJc w:val="left"/>
      <w:pPr>
        <w:tabs>
          <w:tab w:val="num" w:pos="4320"/>
        </w:tabs>
        <w:ind w:left="4320" w:hanging="360"/>
      </w:pPr>
      <w:rPr>
        <w:rFonts w:ascii="Arial" w:hAnsi="Arial" w:hint="default"/>
      </w:rPr>
    </w:lvl>
    <w:lvl w:ilvl="6" w:tplc="E27440EE" w:tentative="1">
      <w:start w:val="1"/>
      <w:numFmt w:val="bullet"/>
      <w:lvlText w:val="•"/>
      <w:lvlJc w:val="left"/>
      <w:pPr>
        <w:tabs>
          <w:tab w:val="num" w:pos="5040"/>
        </w:tabs>
        <w:ind w:left="5040" w:hanging="360"/>
      </w:pPr>
      <w:rPr>
        <w:rFonts w:ascii="Arial" w:hAnsi="Arial" w:hint="default"/>
      </w:rPr>
    </w:lvl>
    <w:lvl w:ilvl="7" w:tplc="53265D4E" w:tentative="1">
      <w:start w:val="1"/>
      <w:numFmt w:val="bullet"/>
      <w:lvlText w:val="•"/>
      <w:lvlJc w:val="left"/>
      <w:pPr>
        <w:tabs>
          <w:tab w:val="num" w:pos="5760"/>
        </w:tabs>
        <w:ind w:left="5760" w:hanging="360"/>
      </w:pPr>
      <w:rPr>
        <w:rFonts w:ascii="Arial" w:hAnsi="Arial" w:hint="default"/>
      </w:rPr>
    </w:lvl>
    <w:lvl w:ilvl="8" w:tplc="FE6AB2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DA6BE1"/>
    <w:multiLevelType w:val="hybridMultilevel"/>
    <w:tmpl w:val="51606A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A59512F"/>
    <w:multiLevelType w:val="hybridMultilevel"/>
    <w:tmpl w:val="95F8DE82"/>
    <w:lvl w:ilvl="0" w:tplc="624A2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9755B"/>
    <w:multiLevelType w:val="hybridMultilevel"/>
    <w:tmpl w:val="EA8A5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46E0D"/>
    <w:multiLevelType w:val="hybridMultilevel"/>
    <w:tmpl w:val="42A8733E"/>
    <w:lvl w:ilvl="0" w:tplc="4D58A7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F311654"/>
    <w:multiLevelType w:val="hybridMultilevel"/>
    <w:tmpl w:val="0442A1D6"/>
    <w:lvl w:ilvl="0" w:tplc="0ED67D8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454048"/>
    <w:multiLevelType w:val="hybridMultilevel"/>
    <w:tmpl w:val="A7F0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5308D"/>
    <w:multiLevelType w:val="hybridMultilevel"/>
    <w:tmpl w:val="382A06FE"/>
    <w:lvl w:ilvl="0" w:tplc="9E5CAB0A">
      <w:start w:val="1"/>
      <w:numFmt w:val="bullet"/>
      <w:lvlText w:val="-"/>
      <w:lvlJc w:val="left"/>
      <w:pPr>
        <w:ind w:left="720" w:hanging="360"/>
      </w:pPr>
      <w:rPr>
        <w:rFonts w:ascii="Book Antiqua" w:eastAsiaTheme="minorHAnsi" w:hAnsi="Book Antiqua"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40492"/>
    <w:multiLevelType w:val="hybridMultilevel"/>
    <w:tmpl w:val="F078B9C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85232D"/>
    <w:multiLevelType w:val="hybridMultilevel"/>
    <w:tmpl w:val="7AAA40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778AE"/>
    <w:multiLevelType w:val="hybridMultilevel"/>
    <w:tmpl w:val="5F00096C"/>
    <w:lvl w:ilvl="0" w:tplc="7D7ED588">
      <w:start w:val="19"/>
      <w:numFmt w:val="bullet"/>
      <w:lvlText w:val="-"/>
      <w:lvlJc w:val="left"/>
      <w:pPr>
        <w:ind w:left="810" w:hanging="360"/>
      </w:pPr>
      <w:rPr>
        <w:rFonts w:ascii="Calibri" w:eastAsia="Times New Roman"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B49056F"/>
    <w:multiLevelType w:val="hybridMultilevel"/>
    <w:tmpl w:val="6C9AC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87382E"/>
    <w:multiLevelType w:val="multilevel"/>
    <w:tmpl w:val="120CA9BA"/>
    <w:lvl w:ilvl="0">
      <w:start w:val="1"/>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1" w15:restartNumberingAfterBreak="0">
    <w:nsid w:val="4BBC413E"/>
    <w:multiLevelType w:val="hybridMultilevel"/>
    <w:tmpl w:val="52CE3AC2"/>
    <w:lvl w:ilvl="0" w:tplc="3BA6B4CA">
      <w:numFmt w:val="bullet"/>
      <w:lvlText w:val="-"/>
      <w:lvlJc w:val="left"/>
      <w:pPr>
        <w:ind w:left="720" w:hanging="360"/>
      </w:pPr>
      <w:rPr>
        <w:rFonts w:ascii="Arial(heading)" w:eastAsia="Times New Roman" w:hAnsi="Arial(heading)"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82F6D"/>
    <w:multiLevelType w:val="hybridMultilevel"/>
    <w:tmpl w:val="118212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5174D"/>
    <w:multiLevelType w:val="hybridMultilevel"/>
    <w:tmpl w:val="0FE0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13322A"/>
    <w:multiLevelType w:val="hybridMultilevel"/>
    <w:tmpl w:val="D668DD94"/>
    <w:lvl w:ilvl="0" w:tplc="624A2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213A79"/>
    <w:multiLevelType w:val="hybridMultilevel"/>
    <w:tmpl w:val="D1008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577D5"/>
    <w:multiLevelType w:val="hybridMultilevel"/>
    <w:tmpl w:val="3D86C844"/>
    <w:lvl w:ilvl="0" w:tplc="D862B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751785"/>
    <w:multiLevelType w:val="hybridMultilevel"/>
    <w:tmpl w:val="0C961556"/>
    <w:lvl w:ilvl="0" w:tplc="08BC6DBC">
      <w:start w:val="1"/>
      <w:numFmt w:val="bullet"/>
      <w:lvlText w:val="•"/>
      <w:lvlJc w:val="left"/>
      <w:pPr>
        <w:tabs>
          <w:tab w:val="num" w:pos="720"/>
        </w:tabs>
        <w:ind w:left="720" w:hanging="360"/>
      </w:pPr>
      <w:rPr>
        <w:rFonts w:ascii="Arial" w:hAnsi="Arial" w:hint="default"/>
      </w:rPr>
    </w:lvl>
    <w:lvl w:ilvl="1" w:tplc="393AB2D0" w:tentative="1">
      <w:start w:val="1"/>
      <w:numFmt w:val="bullet"/>
      <w:lvlText w:val="•"/>
      <w:lvlJc w:val="left"/>
      <w:pPr>
        <w:tabs>
          <w:tab w:val="num" w:pos="1440"/>
        </w:tabs>
        <w:ind w:left="1440" w:hanging="360"/>
      </w:pPr>
      <w:rPr>
        <w:rFonts w:ascii="Arial" w:hAnsi="Arial" w:hint="default"/>
      </w:rPr>
    </w:lvl>
    <w:lvl w:ilvl="2" w:tplc="54AA5CFE" w:tentative="1">
      <w:start w:val="1"/>
      <w:numFmt w:val="bullet"/>
      <w:lvlText w:val="•"/>
      <w:lvlJc w:val="left"/>
      <w:pPr>
        <w:tabs>
          <w:tab w:val="num" w:pos="2160"/>
        </w:tabs>
        <w:ind w:left="2160" w:hanging="360"/>
      </w:pPr>
      <w:rPr>
        <w:rFonts w:ascii="Arial" w:hAnsi="Arial" w:hint="default"/>
      </w:rPr>
    </w:lvl>
    <w:lvl w:ilvl="3" w:tplc="07B4E6D4" w:tentative="1">
      <w:start w:val="1"/>
      <w:numFmt w:val="bullet"/>
      <w:lvlText w:val="•"/>
      <w:lvlJc w:val="left"/>
      <w:pPr>
        <w:tabs>
          <w:tab w:val="num" w:pos="2880"/>
        </w:tabs>
        <w:ind w:left="2880" w:hanging="360"/>
      </w:pPr>
      <w:rPr>
        <w:rFonts w:ascii="Arial" w:hAnsi="Arial" w:hint="default"/>
      </w:rPr>
    </w:lvl>
    <w:lvl w:ilvl="4" w:tplc="E2D6DA5E" w:tentative="1">
      <w:start w:val="1"/>
      <w:numFmt w:val="bullet"/>
      <w:lvlText w:val="•"/>
      <w:lvlJc w:val="left"/>
      <w:pPr>
        <w:tabs>
          <w:tab w:val="num" w:pos="3600"/>
        </w:tabs>
        <w:ind w:left="3600" w:hanging="360"/>
      </w:pPr>
      <w:rPr>
        <w:rFonts w:ascii="Arial" w:hAnsi="Arial" w:hint="default"/>
      </w:rPr>
    </w:lvl>
    <w:lvl w:ilvl="5" w:tplc="DA127064" w:tentative="1">
      <w:start w:val="1"/>
      <w:numFmt w:val="bullet"/>
      <w:lvlText w:val="•"/>
      <w:lvlJc w:val="left"/>
      <w:pPr>
        <w:tabs>
          <w:tab w:val="num" w:pos="4320"/>
        </w:tabs>
        <w:ind w:left="4320" w:hanging="360"/>
      </w:pPr>
      <w:rPr>
        <w:rFonts w:ascii="Arial" w:hAnsi="Arial" w:hint="default"/>
      </w:rPr>
    </w:lvl>
    <w:lvl w:ilvl="6" w:tplc="33D608F0" w:tentative="1">
      <w:start w:val="1"/>
      <w:numFmt w:val="bullet"/>
      <w:lvlText w:val="•"/>
      <w:lvlJc w:val="left"/>
      <w:pPr>
        <w:tabs>
          <w:tab w:val="num" w:pos="5040"/>
        </w:tabs>
        <w:ind w:left="5040" w:hanging="360"/>
      </w:pPr>
      <w:rPr>
        <w:rFonts w:ascii="Arial" w:hAnsi="Arial" w:hint="default"/>
      </w:rPr>
    </w:lvl>
    <w:lvl w:ilvl="7" w:tplc="36A4B358" w:tentative="1">
      <w:start w:val="1"/>
      <w:numFmt w:val="bullet"/>
      <w:lvlText w:val="•"/>
      <w:lvlJc w:val="left"/>
      <w:pPr>
        <w:tabs>
          <w:tab w:val="num" w:pos="5760"/>
        </w:tabs>
        <w:ind w:left="5760" w:hanging="360"/>
      </w:pPr>
      <w:rPr>
        <w:rFonts w:ascii="Arial" w:hAnsi="Arial" w:hint="default"/>
      </w:rPr>
    </w:lvl>
    <w:lvl w:ilvl="8" w:tplc="D772C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FFF7F27"/>
    <w:multiLevelType w:val="hybridMultilevel"/>
    <w:tmpl w:val="10807E4C"/>
    <w:lvl w:ilvl="0" w:tplc="86E2FF04">
      <w:start w:val="1"/>
      <w:numFmt w:val="decimal"/>
      <w:lvlText w:val="%1."/>
      <w:lvlJc w:val="left"/>
      <w:pPr>
        <w:ind w:left="360" w:hanging="360"/>
      </w:pPr>
      <w:rPr>
        <w:rFonts w:ascii="Sarmady" w:hAnsi="Sarmady" w:cs="Sarmady" w:hint="default"/>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5E43BC"/>
    <w:multiLevelType w:val="hybridMultilevel"/>
    <w:tmpl w:val="1F5EB32C"/>
    <w:lvl w:ilvl="0" w:tplc="46442782">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006E1"/>
    <w:multiLevelType w:val="multilevel"/>
    <w:tmpl w:val="468492D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796739"/>
    <w:multiLevelType w:val="hybridMultilevel"/>
    <w:tmpl w:val="8BB656A4"/>
    <w:lvl w:ilvl="0" w:tplc="7D7ED588">
      <w:start w:val="19"/>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75DDC"/>
    <w:multiLevelType w:val="multilevel"/>
    <w:tmpl w:val="7FEC25D4"/>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eastAsiaTheme="minorHAnsi" w:hint="default"/>
      </w:rPr>
    </w:lvl>
    <w:lvl w:ilvl="2">
      <w:start w:val="1"/>
      <w:numFmt w:val="decimal"/>
      <w:isLgl/>
      <w:lvlText w:val="%1.%2.%3"/>
      <w:lvlJc w:val="left"/>
      <w:pPr>
        <w:ind w:left="720" w:hanging="720"/>
      </w:pPr>
      <w:rPr>
        <w:rFonts w:eastAsiaTheme="minorHAnsi" w:hint="default"/>
      </w:rPr>
    </w:lvl>
    <w:lvl w:ilvl="3">
      <w:start w:val="1"/>
      <w:numFmt w:val="decimal"/>
      <w:isLgl/>
      <w:lvlText w:val="%1.%2.%3.%4"/>
      <w:lvlJc w:val="left"/>
      <w:pPr>
        <w:ind w:left="1080" w:hanging="1080"/>
      </w:pPr>
      <w:rPr>
        <w:rFonts w:eastAsiaTheme="minorHAnsi" w:hint="default"/>
      </w:rPr>
    </w:lvl>
    <w:lvl w:ilvl="4">
      <w:start w:val="1"/>
      <w:numFmt w:val="decimal"/>
      <w:isLgl/>
      <w:lvlText w:val="%1.%2.%3.%4.%5"/>
      <w:lvlJc w:val="left"/>
      <w:pPr>
        <w:ind w:left="1080" w:hanging="1080"/>
      </w:pPr>
      <w:rPr>
        <w:rFonts w:eastAsiaTheme="minorHAnsi" w:hint="default"/>
      </w:rPr>
    </w:lvl>
    <w:lvl w:ilvl="5">
      <w:start w:val="1"/>
      <w:numFmt w:val="decimal"/>
      <w:isLgl/>
      <w:lvlText w:val="%1.%2.%3.%4.%5.%6"/>
      <w:lvlJc w:val="left"/>
      <w:pPr>
        <w:ind w:left="1440" w:hanging="1440"/>
      </w:pPr>
      <w:rPr>
        <w:rFonts w:eastAsiaTheme="minorHAnsi" w:hint="default"/>
      </w:rPr>
    </w:lvl>
    <w:lvl w:ilvl="6">
      <w:start w:val="1"/>
      <w:numFmt w:val="decimal"/>
      <w:isLgl/>
      <w:lvlText w:val="%1.%2.%3.%4.%5.%6.%7"/>
      <w:lvlJc w:val="left"/>
      <w:pPr>
        <w:ind w:left="1800" w:hanging="1800"/>
      </w:pPr>
      <w:rPr>
        <w:rFonts w:eastAsiaTheme="minorHAnsi" w:hint="default"/>
      </w:rPr>
    </w:lvl>
    <w:lvl w:ilvl="7">
      <w:start w:val="1"/>
      <w:numFmt w:val="decimal"/>
      <w:isLgl/>
      <w:lvlText w:val="%1.%2.%3.%4.%5.%6.%7.%8"/>
      <w:lvlJc w:val="left"/>
      <w:pPr>
        <w:ind w:left="1800" w:hanging="1800"/>
      </w:pPr>
      <w:rPr>
        <w:rFonts w:eastAsiaTheme="minorHAnsi" w:hint="default"/>
      </w:rPr>
    </w:lvl>
    <w:lvl w:ilvl="8">
      <w:start w:val="1"/>
      <w:numFmt w:val="decimal"/>
      <w:isLgl/>
      <w:lvlText w:val="%1.%2.%3.%4.%5.%6.%7.%8.%9"/>
      <w:lvlJc w:val="left"/>
      <w:pPr>
        <w:ind w:left="2160" w:hanging="2160"/>
      </w:pPr>
      <w:rPr>
        <w:rFonts w:eastAsiaTheme="minorHAnsi" w:hint="default"/>
      </w:rPr>
    </w:lvl>
  </w:abstractNum>
  <w:abstractNum w:abstractNumId="33" w15:restartNumberingAfterBreak="0">
    <w:nsid w:val="68891C44"/>
    <w:multiLevelType w:val="multilevel"/>
    <w:tmpl w:val="DFBEF6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2C3F62"/>
    <w:multiLevelType w:val="hybridMultilevel"/>
    <w:tmpl w:val="C92A03CA"/>
    <w:lvl w:ilvl="0" w:tplc="68A88EAC">
      <w:start w:val="5"/>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AC3BD2"/>
    <w:multiLevelType w:val="hybridMultilevel"/>
    <w:tmpl w:val="5BBEEBC2"/>
    <w:lvl w:ilvl="0" w:tplc="FB885168">
      <w:start w:val="1"/>
      <w:numFmt w:val="bullet"/>
      <w:lvlText w:val="•"/>
      <w:lvlJc w:val="left"/>
      <w:pPr>
        <w:tabs>
          <w:tab w:val="num" w:pos="630"/>
        </w:tabs>
        <w:ind w:left="630" w:hanging="360"/>
      </w:pPr>
      <w:rPr>
        <w:rFonts w:ascii="Arial" w:hAnsi="Arial" w:hint="default"/>
      </w:rPr>
    </w:lvl>
    <w:lvl w:ilvl="1" w:tplc="6E08BAD0" w:tentative="1">
      <w:start w:val="1"/>
      <w:numFmt w:val="bullet"/>
      <w:lvlText w:val="•"/>
      <w:lvlJc w:val="left"/>
      <w:pPr>
        <w:tabs>
          <w:tab w:val="num" w:pos="1350"/>
        </w:tabs>
        <w:ind w:left="1350" w:hanging="360"/>
      </w:pPr>
      <w:rPr>
        <w:rFonts w:ascii="Arial" w:hAnsi="Arial" w:hint="default"/>
      </w:rPr>
    </w:lvl>
    <w:lvl w:ilvl="2" w:tplc="5B589A3C" w:tentative="1">
      <w:start w:val="1"/>
      <w:numFmt w:val="bullet"/>
      <w:lvlText w:val="•"/>
      <w:lvlJc w:val="left"/>
      <w:pPr>
        <w:tabs>
          <w:tab w:val="num" w:pos="2070"/>
        </w:tabs>
        <w:ind w:left="2070" w:hanging="360"/>
      </w:pPr>
      <w:rPr>
        <w:rFonts w:ascii="Arial" w:hAnsi="Arial" w:hint="default"/>
      </w:rPr>
    </w:lvl>
    <w:lvl w:ilvl="3" w:tplc="A0185C76" w:tentative="1">
      <w:start w:val="1"/>
      <w:numFmt w:val="bullet"/>
      <w:lvlText w:val="•"/>
      <w:lvlJc w:val="left"/>
      <w:pPr>
        <w:tabs>
          <w:tab w:val="num" w:pos="2790"/>
        </w:tabs>
        <w:ind w:left="2790" w:hanging="360"/>
      </w:pPr>
      <w:rPr>
        <w:rFonts w:ascii="Arial" w:hAnsi="Arial" w:hint="default"/>
      </w:rPr>
    </w:lvl>
    <w:lvl w:ilvl="4" w:tplc="A5A2B7FA" w:tentative="1">
      <w:start w:val="1"/>
      <w:numFmt w:val="bullet"/>
      <w:lvlText w:val="•"/>
      <w:lvlJc w:val="left"/>
      <w:pPr>
        <w:tabs>
          <w:tab w:val="num" w:pos="3510"/>
        </w:tabs>
        <w:ind w:left="3510" w:hanging="360"/>
      </w:pPr>
      <w:rPr>
        <w:rFonts w:ascii="Arial" w:hAnsi="Arial" w:hint="default"/>
      </w:rPr>
    </w:lvl>
    <w:lvl w:ilvl="5" w:tplc="8E70EB2A" w:tentative="1">
      <w:start w:val="1"/>
      <w:numFmt w:val="bullet"/>
      <w:lvlText w:val="•"/>
      <w:lvlJc w:val="left"/>
      <w:pPr>
        <w:tabs>
          <w:tab w:val="num" w:pos="4230"/>
        </w:tabs>
        <w:ind w:left="4230" w:hanging="360"/>
      </w:pPr>
      <w:rPr>
        <w:rFonts w:ascii="Arial" w:hAnsi="Arial" w:hint="default"/>
      </w:rPr>
    </w:lvl>
    <w:lvl w:ilvl="6" w:tplc="72D26BEC" w:tentative="1">
      <w:start w:val="1"/>
      <w:numFmt w:val="bullet"/>
      <w:lvlText w:val="•"/>
      <w:lvlJc w:val="left"/>
      <w:pPr>
        <w:tabs>
          <w:tab w:val="num" w:pos="4950"/>
        </w:tabs>
        <w:ind w:left="4950" w:hanging="360"/>
      </w:pPr>
      <w:rPr>
        <w:rFonts w:ascii="Arial" w:hAnsi="Arial" w:hint="default"/>
      </w:rPr>
    </w:lvl>
    <w:lvl w:ilvl="7" w:tplc="BF887114" w:tentative="1">
      <w:start w:val="1"/>
      <w:numFmt w:val="bullet"/>
      <w:lvlText w:val="•"/>
      <w:lvlJc w:val="left"/>
      <w:pPr>
        <w:tabs>
          <w:tab w:val="num" w:pos="5670"/>
        </w:tabs>
        <w:ind w:left="5670" w:hanging="360"/>
      </w:pPr>
      <w:rPr>
        <w:rFonts w:ascii="Arial" w:hAnsi="Arial" w:hint="default"/>
      </w:rPr>
    </w:lvl>
    <w:lvl w:ilvl="8" w:tplc="66C4F8B0" w:tentative="1">
      <w:start w:val="1"/>
      <w:numFmt w:val="bullet"/>
      <w:lvlText w:val="•"/>
      <w:lvlJc w:val="left"/>
      <w:pPr>
        <w:tabs>
          <w:tab w:val="num" w:pos="6390"/>
        </w:tabs>
        <w:ind w:left="6390" w:hanging="360"/>
      </w:pPr>
      <w:rPr>
        <w:rFonts w:ascii="Arial" w:hAnsi="Arial" w:hint="default"/>
      </w:rPr>
    </w:lvl>
  </w:abstractNum>
  <w:abstractNum w:abstractNumId="36" w15:restartNumberingAfterBreak="0">
    <w:nsid w:val="70011F2E"/>
    <w:multiLevelType w:val="hybridMultilevel"/>
    <w:tmpl w:val="2800EA4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933B6A"/>
    <w:multiLevelType w:val="hybridMultilevel"/>
    <w:tmpl w:val="F4C848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A6FCF"/>
    <w:multiLevelType w:val="hybridMultilevel"/>
    <w:tmpl w:val="461C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EE03A4"/>
    <w:multiLevelType w:val="hybridMultilevel"/>
    <w:tmpl w:val="CD7ECED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7ECC28CF"/>
    <w:multiLevelType w:val="hybridMultilevel"/>
    <w:tmpl w:val="1A46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A3E55"/>
    <w:multiLevelType w:val="hybridMultilevel"/>
    <w:tmpl w:val="2190F676"/>
    <w:lvl w:ilvl="0" w:tplc="93523292">
      <w:start w:val="1"/>
      <w:numFmt w:val="bullet"/>
      <w:lvlText w:val="•"/>
      <w:lvlJc w:val="left"/>
      <w:pPr>
        <w:tabs>
          <w:tab w:val="num" w:pos="720"/>
        </w:tabs>
        <w:ind w:left="720" w:hanging="360"/>
      </w:pPr>
      <w:rPr>
        <w:rFonts w:ascii="Arial" w:hAnsi="Arial" w:hint="default"/>
      </w:rPr>
    </w:lvl>
    <w:lvl w:ilvl="1" w:tplc="5810EAA4" w:tentative="1">
      <w:start w:val="1"/>
      <w:numFmt w:val="bullet"/>
      <w:lvlText w:val="•"/>
      <w:lvlJc w:val="left"/>
      <w:pPr>
        <w:tabs>
          <w:tab w:val="num" w:pos="1440"/>
        </w:tabs>
        <w:ind w:left="1440" w:hanging="360"/>
      </w:pPr>
      <w:rPr>
        <w:rFonts w:ascii="Arial" w:hAnsi="Arial" w:hint="default"/>
      </w:rPr>
    </w:lvl>
    <w:lvl w:ilvl="2" w:tplc="15D6F5EE" w:tentative="1">
      <w:start w:val="1"/>
      <w:numFmt w:val="bullet"/>
      <w:lvlText w:val="•"/>
      <w:lvlJc w:val="left"/>
      <w:pPr>
        <w:tabs>
          <w:tab w:val="num" w:pos="2160"/>
        </w:tabs>
        <w:ind w:left="2160" w:hanging="360"/>
      </w:pPr>
      <w:rPr>
        <w:rFonts w:ascii="Arial" w:hAnsi="Arial" w:hint="default"/>
      </w:rPr>
    </w:lvl>
    <w:lvl w:ilvl="3" w:tplc="450646D8" w:tentative="1">
      <w:start w:val="1"/>
      <w:numFmt w:val="bullet"/>
      <w:lvlText w:val="•"/>
      <w:lvlJc w:val="left"/>
      <w:pPr>
        <w:tabs>
          <w:tab w:val="num" w:pos="2880"/>
        </w:tabs>
        <w:ind w:left="2880" w:hanging="360"/>
      </w:pPr>
      <w:rPr>
        <w:rFonts w:ascii="Arial" w:hAnsi="Arial" w:hint="default"/>
      </w:rPr>
    </w:lvl>
    <w:lvl w:ilvl="4" w:tplc="509605BA" w:tentative="1">
      <w:start w:val="1"/>
      <w:numFmt w:val="bullet"/>
      <w:lvlText w:val="•"/>
      <w:lvlJc w:val="left"/>
      <w:pPr>
        <w:tabs>
          <w:tab w:val="num" w:pos="3600"/>
        </w:tabs>
        <w:ind w:left="3600" w:hanging="360"/>
      </w:pPr>
      <w:rPr>
        <w:rFonts w:ascii="Arial" w:hAnsi="Arial" w:hint="default"/>
      </w:rPr>
    </w:lvl>
    <w:lvl w:ilvl="5" w:tplc="04DA969A" w:tentative="1">
      <w:start w:val="1"/>
      <w:numFmt w:val="bullet"/>
      <w:lvlText w:val="•"/>
      <w:lvlJc w:val="left"/>
      <w:pPr>
        <w:tabs>
          <w:tab w:val="num" w:pos="4320"/>
        </w:tabs>
        <w:ind w:left="4320" w:hanging="360"/>
      </w:pPr>
      <w:rPr>
        <w:rFonts w:ascii="Arial" w:hAnsi="Arial" w:hint="default"/>
      </w:rPr>
    </w:lvl>
    <w:lvl w:ilvl="6" w:tplc="3B08FFFC" w:tentative="1">
      <w:start w:val="1"/>
      <w:numFmt w:val="bullet"/>
      <w:lvlText w:val="•"/>
      <w:lvlJc w:val="left"/>
      <w:pPr>
        <w:tabs>
          <w:tab w:val="num" w:pos="5040"/>
        </w:tabs>
        <w:ind w:left="5040" w:hanging="360"/>
      </w:pPr>
      <w:rPr>
        <w:rFonts w:ascii="Arial" w:hAnsi="Arial" w:hint="default"/>
      </w:rPr>
    </w:lvl>
    <w:lvl w:ilvl="7" w:tplc="1638C552" w:tentative="1">
      <w:start w:val="1"/>
      <w:numFmt w:val="bullet"/>
      <w:lvlText w:val="•"/>
      <w:lvlJc w:val="left"/>
      <w:pPr>
        <w:tabs>
          <w:tab w:val="num" w:pos="5760"/>
        </w:tabs>
        <w:ind w:left="5760" w:hanging="360"/>
      </w:pPr>
      <w:rPr>
        <w:rFonts w:ascii="Arial" w:hAnsi="Arial" w:hint="default"/>
      </w:rPr>
    </w:lvl>
    <w:lvl w:ilvl="8" w:tplc="6862E958" w:tentative="1">
      <w:start w:val="1"/>
      <w:numFmt w:val="bullet"/>
      <w:lvlText w:val="•"/>
      <w:lvlJc w:val="left"/>
      <w:pPr>
        <w:tabs>
          <w:tab w:val="num" w:pos="6480"/>
        </w:tabs>
        <w:ind w:left="6480" w:hanging="360"/>
      </w:pPr>
      <w:rPr>
        <w:rFonts w:ascii="Arial" w:hAnsi="Arial" w:hint="default"/>
      </w:rPr>
    </w:lvl>
  </w:abstractNum>
  <w:num w:numId="1" w16cid:durableId="162202564">
    <w:abstractNumId w:val="26"/>
  </w:num>
  <w:num w:numId="2" w16cid:durableId="298731930">
    <w:abstractNumId w:val="10"/>
  </w:num>
  <w:num w:numId="3" w16cid:durableId="1648631200">
    <w:abstractNumId w:val="3"/>
  </w:num>
  <w:num w:numId="4" w16cid:durableId="1421096420">
    <w:abstractNumId w:val="41"/>
  </w:num>
  <w:num w:numId="5" w16cid:durableId="314650979">
    <w:abstractNumId w:val="8"/>
  </w:num>
  <w:num w:numId="6" w16cid:durableId="1652708312">
    <w:abstractNumId w:val="35"/>
  </w:num>
  <w:num w:numId="7" w16cid:durableId="931360265">
    <w:abstractNumId w:val="27"/>
  </w:num>
  <w:num w:numId="8" w16cid:durableId="1320693208">
    <w:abstractNumId w:val="14"/>
  </w:num>
  <w:num w:numId="9" w16cid:durableId="602616120">
    <w:abstractNumId w:val="23"/>
  </w:num>
  <w:num w:numId="10" w16cid:durableId="64886778">
    <w:abstractNumId w:val="5"/>
  </w:num>
  <w:num w:numId="11" w16cid:durableId="1243953740">
    <w:abstractNumId w:val="33"/>
  </w:num>
  <w:num w:numId="12" w16cid:durableId="234899139">
    <w:abstractNumId w:val="24"/>
  </w:num>
  <w:num w:numId="13" w16cid:durableId="1533879820">
    <w:abstractNumId w:val="34"/>
  </w:num>
  <w:num w:numId="14" w16cid:durableId="489102209">
    <w:abstractNumId w:val="25"/>
  </w:num>
  <w:num w:numId="15" w16cid:durableId="39525480">
    <w:abstractNumId w:val="29"/>
  </w:num>
  <w:num w:numId="16" w16cid:durableId="229535161">
    <w:abstractNumId w:val="18"/>
  </w:num>
  <w:num w:numId="17" w16cid:durableId="1483694131">
    <w:abstractNumId w:val="31"/>
  </w:num>
  <w:num w:numId="18" w16cid:durableId="2124305135">
    <w:abstractNumId w:val="40"/>
  </w:num>
  <w:num w:numId="19" w16cid:durableId="1113743532">
    <w:abstractNumId w:val="1"/>
  </w:num>
  <w:num w:numId="20" w16cid:durableId="281965444">
    <w:abstractNumId w:val="22"/>
  </w:num>
  <w:num w:numId="21" w16cid:durableId="82728824">
    <w:abstractNumId w:val="12"/>
  </w:num>
  <w:num w:numId="22" w16cid:durableId="185021187">
    <w:abstractNumId w:val="37"/>
  </w:num>
  <w:num w:numId="23" w16cid:durableId="293605489">
    <w:abstractNumId w:val="36"/>
  </w:num>
  <w:num w:numId="24" w16cid:durableId="591819743">
    <w:abstractNumId w:val="38"/>
  </w:num>
  <w:num w:numId="25" w16cid:durableId="604584019">
    <w:abstractNumId w:val="21"/>
  </w:num>
  <w:num w:numId="26" w16cid:durableId="731006109">
    <w:abstractNumId w:val="6"/>
  </w:num>
  <w:num w:numId="27" w16cid:durableId="1377856085">
    <w:abstractNumId w:val="30"/>
  </w:num>
  <w:num w:numId="28" w16cid:durableId="971786750">
    <w:abstractNumId w:val="13"/>
  </w:num>
  <w:num w:numId="29" w16cid:durableId="204486544">
    <w:abstractNumId w:val="19"/>
  </w:num>
  <w:num w:numId="30" w16cid:durableId="139621371">
    <w:abstractNumId w:val="0"/>
  </w:num>
  <w:num w:numId="31" w16cid:durableId="2029791375">
    <w:abstractNumId w:val="0"/>
    <w:lvlOverride w:ilvl="0">
      <w:startOverride w:val="1"/>
    </w:lvlOverride>
  </w:num>
  <w:num w:numId="32" w16cid:durableId="2026394675">
    <w:abstractNumId w:val="7"/>
  </w:num>
  <w:num w:numId="33" w16cid:durableId="1903442239">
    <w:abstractNumId w:val="20"/>
  </w:num>
  <w:num w:numId="34" w16cid:durableId="1076168061">
    <w:abstractNumId w:val="16"/>
  </w:num>
  <w:num w:numId="35" w16cid:durableId="1977253100">
    <w:abstractNumId w:val="15"/>
  </w:num>
  <w:num w:numId="36" w16cid:durableId="165095774">
    <w:abstractNumId w:val="11"/>
  </w:num>
  <w:num w:numId="37" w16cid:durableId="301925615">
    <w:abstractNumId w:val="39"/>
  </w:num>
  <w:num w:numId="38" w16cid:durableId="394426816">
    <w:abstractNumId w:val="4"/>
  </w:num>
  <w:num w:numId="39" w16cid:durableId="1457598591">
    <w:abstractNumId w:val="17"/>
  </w:num>
  <w:num w:numId="40" w16cid:durableId="1672945222">
    <w:abstractNumId w:val="2"/>
  </w:num>
  <w:num w:numId="41" w16cid:durableId="1233152919">
    <w:abstractNumId w:val="32"/>
  </w:num>
  <w:num w:numId="42" w16cid:durableId="1332177808">
    <w:abstractNumId w:val="28"/>
  </w:num>
  <w:num w:numId="43" w16cid:durableId="1214998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0NTe0NAeyjMxNzZV0lIJTi4sz8/NACgxrAeGehFgsAAAA"/>
  </w:docVars>
  <w:rsids>
    <w:rsidRoot w:val="00774D2F"/>
    <w:rsid w:val="000050E6"/>
    <w:rsid w:val="00013D76"/>
    <w:rsid w:val="00023B0F"/>
    <w:rsid w:val="00037FEE"/>
    <w:rsid w:val="00042226"/>
    <w:rsid w:val="00044715"/>
    <w:rsid w:val="00050C8C"/>
    <w:rsid w:val="00050EA6"/>
    <w:rsid w:val="00052C6B"/>
    <w:rsid w:val="00060B1D"/>
    <w:rsid w:val="00061FFE"/>
    <w:rsid w:val="0006216B"/>
    <w:rsid w:val="000622D3"/>
    <w:rsid w:val="00062B03"/>
    <w:rsid w:val="000713E4"/>
    <w:rsid w:val="00086EDF"/>
    <w:rsid w:val="00091C6C"/>
    <w:rsid w:val="00094634"/>
    <w:rsid w:val="0009764C"/>
    <w:rsid w:val="000A0E35"/>
    <w:rsid w:val="000A4145"/>
    <w:rsid w:val="000B3165"/>
    <w:rsid w:val="000C0E5F"/>
    <w:rsid w:val="000C3058"/>
    <w:rsid w:val="000D7EE0"/>
    <w:rsid w:val="000E0194"/>
    <w:rsid w:val="000E5DA0"/>
    <w:rsid w:val="000E699C"/>
    <w:rsid w:val="000F5D7A"/>
    <w:rsid w:val="00103443"/>
    <w:rsid w:val="00110AB1"/>
    <w:rsid w:val="0011108D"/>
    <w:rsid w:val="00124E02"/>
    <w:rsid w:val="001262DD"/>
    <w:rsid w:val="001349D2"/>
    <w:rsid w:val="00135E12"/>
    <w:rsid w:val="00162612"/>
    <w:rsid w:val="001676B9"/>
    <w:rsid w:val="00183064"/>
    <w:rsid w:val="00186AF4"/>
    <w:rsid w:val="00190FC4"/>
    <w:rsid w:val="0019141A"/>
    <w:rsid w:val="001C53BF"/>
    <w:rsid w:val="001C685D"/>
    <w:rsid w:val="001D2F8D"/>
    <w:rsid w:val="001D5514"/>
    <w:rsid w:val="001D5EC1"/>
    <w:rsid w:val="001D6EC2"/>
    <w:rsid w:val="001D7372"/>
    <w:rsid w:val="001E29FF"/>
    <w:rsid w:val="001F4E19"/>
    <w:rsid w:val="00202299"/>
    <w:rsid w:val="00206747"/>
    <w:rsid w:val="00206C50"/>
    <w:rsid w:val="00215254"/>
    <w:rsid w:val="00221C94"/>
    <w:rsid w:val="0022324B"/>
    <w:rsid w:val="002357C9"/>
    <w:rsid w:val="002376E1"/>
    <w:rsid w:val="00240719"/>
    <w:rsid w:val="00250323"/>
    <w:rsid w:val="00250A57"/>
    <w:rsid w:val="002525E1"/>
    <w:rsid w:val="00273E3B"/>
    <w:rsid w:val="0028689D"/>
    <w:rsid w:val="002872EA"/>
    <w:rsid w:val="00287D0C"/>
    <w:rsid w:val="002A2485"/>
    <w:rsid w:val="002B167C"/>
    <w:rsid w:val="002F11DC"/>
    <w:rsid w:val="002F59DA"/>
    <w:rsid w:val="003025A0"/>
    <w:rsid w:val="00303E95"/>
    <w:rsid w:val="00303E9D"/>
    <w:rsid w:val="00311025"/>
    <w:rsid w:val="003202D3"/>
    <w:rsid w:val="0032722B"/>
    <w:rsid w:val="0033489A"/>
    <w:rsid w:val="00354FE6"/>
    <w:rsid w:val="00371705"/>
    <w:rsid w:val="00372EFA"/>
    <w:rsid w:val="0037458A"/>
    <w:rsid w:val="0037650E"/>
    <w:rsid w:val="0038607E"/>
    <w:rsid w:val="0038655A"/>
    <w:rsid w:val="00387A60"/>
    <w:rsid w:val="003954DB"/>
    <w:rsid w:val="003957F8"/>
    <w:rsid w:val="003A4771"/>
    <w:rsid w:val="003B4943"/>
    <w:rsid w:val="003C70AD"/>
    <w:rsid w:val="003D0DF0"/>
    <w:rsid w:val="003E14DE"/>
    <w:rsid w:val="003E5363"/>
    <w:rsid w:val="003F4B70"/>
    <w:rsid w:val="003F63D6"/>
    <w:rsid w:val="003F7DAD"/>
    <w:rsid w:val="00416A89"/>
    <w:rsid w:val="00426749"/>
    <w:rsid w:val="00426996"/>
    <w:rsid w:val="00427BA2"/>
    <w:rsid w:val="00430CA3"/>
    <w:rsid w:val="00442E50"/>
    <w:rsid w:val="0044575F"/>
    <w:rsid w:val="004460F9"/>
    <w:rsid w:val="00462D1D"/>
    <w:rsid w:val="00466939"/>
    <w:rsid w:val="00484303"/>
    <w:rsid w:val="004B5F68"/>
    <w:rsid w:val="004D2551"/>
    <w:rsid w:val="004D3037"/>
    <w:rsid w:val="004D5595"/>
    <w:rsid w:val="004D5C31"/>
    <w:rsid w:val="004D5F93"/>
    <w:rsid w:val="004E2E84"/>
    <w:rsid w:val="004F3FF5"/>
    <w:rsid w:val="00511558"/>
    <w:rsid w:val="00523813"/>
    <w:rsid w:val="00524200"/>
    <w:rsid w:val="00533911"/>
    <w:rsid w:val="005466C6"/>
    <w:rsid w:val="00555348"/>
    <w:rsid w:val="0055604F"/>
    <w:rsid w:val="00564741"/>
    <w:rsid w:val="005732FD"/>
    <w:rsid w:val="00573E79"/>
    <w:rsid w:val="005808DF"/>
    <w:rsid w:val="0059428C"/>
    <w:rsid w:val="005950CE"/>
    <w:rsid w:val="005A2EDD"/>
    <w:rsid w:val="005D728C"/>
    <w:rsid w:val="005E2A4A"/>
    <w:rsid w:val="005E3C65"/>
    <w:rsid w:val="00601D6A"/>
    <w:rsid w:val="006108C7"/>
    <w:rsid w:val="0061488B"/>
    <w:rsid w:val="00643F89"/>
    <w:rsid w:val="006543F3"/>
    <w:rsid w:val="00661F5D"/>
    <w:rsid w:val="0067313C"/>
    <w:rsid w:val="006930D1"/>
    <w:rsid w:val="006A31CB"/>
    <w:rsid w:val="006A76C1"/>
    <w:rsid w:val="006C6A4F"/>
    <w:rsid w:val="006D1422"/>
    <w:rsid w:val="006D1BB0"/>
    <w:rsid w:val="006D1FE7"/>
    <w:rsid w:val="006E4C05"/>
    <w:rsid w:val="006E6E43"/>
    <w:rsid w:val="006F6A72"/>
    <w:rsid w:val="007078D5"/>
    <w:rsid w:val="00717E9F"/>
    <w:rsid w:val="007209BD"/>
    <w:rsid w:val="00722807"/>
    <w:rsid w:val="00734FAC"/>
    <w:rsid w:val="007426A8"/>
    <w:rsid w:val="007459C7"/>
    <w:rsid w:val="00753BD5"/>
    <w:rsid w:val="00757400"/>
    <w:rsid w:val="0076046D"/>
    <w:rsid w:val="00764AE4"/>
    <w:rsid w:val="00772A29"/>
    <w:rsid w:val="00774D2F"/>
    <w:rsid w:val="00794512"/>
    <w:rsid w:val="00795764"/>
    <w:rsid w:val="007A6148"/>
    <w:rsid w:val="007B2CF5"/>
    <w:rsid w:val="007B4597"/>
    <w:rsid w:val="007E70E8"/>
    <w:rsid w:val="007E714B"/>
    <w:rsid w:val="007F2697"/>
    <w:rsid w:val="007F4702"/>
    <w:rsid w:val="0080600B"/>
    <w:rsid w:val="00807C09"/>
    <w:rsid w:val="00821F70"/>
    <w:rsid w:val="00830F11"/>
    <w:rsid w:val="00841DBC"/>
    <w:rsid w:val="00847789"/>
    <w:rsid w:val="00865642"/>
    <w:rsid w:val="008666BB"/>
    <w:rsid w:val="00881DCB"/>
    <w:rsid w:val="00884AD8"/>
    <w:rsid w:val="008874B3"/>
    <w:rsid w:val="008A105F"/>
    <w:rsid w:val="008A3FCB"/>
    <w:rsid w:val="008A59B5"/>
    <w:rsid w:val="008A5D5E"/>
    <w:rsid w:val="008B50DA"/>
    <w:rsid w:val="008C3F69"/>
    <w:rsid w:val="008D721D"/>
    <w:rsid w:val="008F04A8"/>
    <w:rsid w:val="008F365E"/>
    <w:rsid w:val="008F55B9"/>
    <w:rsid w:val="008F7659"/>
    <w:rsid w:val="009103E4"/>
    <w:rsid w:val="0092572D"/>
    <w:rsid w:val="009258DD"/>
    <w:rsid w:val="00941B77"/>
    <w:rsid w:val="009466ED"/>
    <w:rsid w:val="00966DBB"/>
    <w:rsid w:val="00972103"/>
    <w:rsid w:val="009736F5"/>
    <w:rsid w:val="0097761B"/>
    <w:rsid w:val="00977DE1"/>
    <w:rsid w:val="00995998"/>
    <w:rsid w:val="009B02B3"/>
    <w:rsid w:val="009B3A24"/>
    <w:rsid w:val="009B4E6E"/>
    <w:rsid w:val="009B6BC1"/>
    <w:rsid w:val="009C03B6"/>
    <w:rsid w:val="009D436A"/>
    <w:rsid w:val="009E17AA"/>
    <w:rsid w:val="009E329A"/>
    <w:rsid w:val="00A124D8"/>
    <w:rsid w:val="00A220C5"/>
    <w:rsid w:val="00A30140"/>
    <w:rsid w:val="00A34F1D"/>
    <w:rsid w:val="00A36CFA"/>
    <w:rsid w:val="00A46660"/>
    <w:rsid w:val="00A5725B"/>
    <w:rsid w:val="00A65E27"/>
    <w:rsid w:val="00A77B9A"/>
    <w:rsid w:val="00A83FD5"/>
    <w:rsid w:val="00A8451B"/>
    <w:rsid w:val="00A91F99"/>
    <w:rsid w:val="00A94434"/>
    <w:rsid w:val="00AA08FF"/>
    <w:rsid w:val="00AA1068"/>
    <w:rsid w:val="00AA1109"/>
    <w:rsid w:val="00AA48D9"/>
    <w:rsid w:val="00AA5385"/>
    <w:rsid w:val="00AA6A90"/>
    <w:rsid w:val="00AB62E8"/>
    <w:rsid w:val="00AB6B82"/>
    <w:rsid w:val="00AC2520"/>
    <w:rsid w:val="00AC77B5"/>
    <w:rsid w:val="00AD506C"/>
    <w:rsid w:val="00AE7A8E"/>
    <w:rsid w:val="00AF2219"/>
    <w:rsid w:val="00B003A8"/>
    <w:rsid w:val="00B0048E"/>
    <w:rsid w:val="00B36D05"/>
    <w:rsid w:val="00B370C0"/>
    <w:rsid w:val="00B372AD"/>
    <w:rsid w:val="00B41886"/>
    <w:rsid w:val="00B430DD"/>
    <w:rsid w:val="00B7253B"/>
    <w:rsid w:val="00B7345F"/>
    <w:rsid w:val="00B754FB"/>
    <w:rsid w:val="00B900D8"/>
    <w:rsid w:val="00BA0726"/>
    <w:rsid w:val="00BA1879"/>
    <w:rsid w:val="00BB28B5"/>
    <w:rsid w:val="00BB412C"/>
    <w:rsid w:val="00BC2313"/>
    <w:rsid w:val="00BC4682"/>
    <w:rsid w:val="00BC5A38"/>
    <w:rsid w:val="00BD726D"/>
    <w:rsid w:val="00BE52C9"/>
    <w:rsid w:val="00BE626B"/>
    <w:rsid w:val="00BE6B74"/>
    <w:rsid w:val="00BF05BF"/>
    <w:rsid w:val="00BF4658"/>
    <w:rsid w:val="00C02CC6"/>
    <w:rsid w:val="00C14A66"/>
    <w:rsid w:val="00C15DB3"/>
    <w:rsid w:val="00C212F4"/>
    <w:rsid w:val="00C232BF"/>
    <w:rsid w:val="00C2549B"/>
    <w:rsid w:val="00C31E8B"/>
    <w:rsid w:val="00C43279"/>
    <w:rsid w:val="00C44E66"/>
    <w:rsid w:val="00C50854"/>
    <w:rsid w:val="00C62018"/>
    <w:rsid w:val="00C666E6"/>
    <w:rsid w:val="00C75563"/>
    <w:rsid w:val="00C7680B"/>
    <w:rsid w:val="00C81193"/>
    <w:rsid w:val="00C82873"/>
    <w:rsid w:val="00C92751"/>
    <w:rsid w:val="00C9407A"/>
    <w:rsid w:val="00C972C8"/>
    <w:rsid w:val="00CA08DD"/>
    <w:rsid w:val="00CA3E1C"/>
    <w:rsid w:val="00CB79ED"/>
    <w:rsid w:val="00CD1503"/>
    <w:rsid w:val="00CD6DE7"/>
    <w:rsid w:val="00CD768F"/>
    <w:rsid w:val="00CF789E"/>
    <w:rsid w:val="00D05586"/>
    <w:rsid w:val="00D14438"/>
    <w:rsid w:val="00D27E2B"/>
    <w:rsid w:val="00D42617"/>
    <w:rsid w:val="00D44EB8"/>
    <w:rsid w:val="00D4589A"/>
    <w:rsid w:val="00D468EC"/>
    <w:rsid w:val="00D52A98"/>
    <w:rsid w:val="00D62AFE"/>
    <w:rsid w:val="00D90011"/>
    <w:rsid w:val="00DA6B8B"/>
    <w:rsid w:val="00DC02AD"/>
    <w:rsid w:val="00DC0589"/>
    <w:rsid w:val="00DC4A0E"/>
    <w:rsid w:val="00DD13B2"/>
    <w:rsid w:val="00DD36BF"/>
    <w:rsid w:val="00DE3DC1"/>
    <w:rsid w:val="00DE6CD1"/>
    <w:rsid w:val="00DE74DD"/>
    <w:rsid w:val="00DF53B8"/>
    <w:rsid w:val="00DF5676"/>
    <w:rsid w:val="00E07B31"/>
    <w:rsid w:val="00E2699C"/>
    <w:rsid w:val="00E27658"/>
    <w:rsid w:val="00E325B1"/>
    <w:rsid w:val="00E349E2"/>
    <w:rsid w:val="00E353E4"/>
    <w:rsid w:val="00E44ED0"/>
    <w:rsid w:val="00E565D2"/>
    <w:rsid w:val="00E56F97"/>
    <w:rsid w:val="00E65CAF"/>
    <w:rsid w:val="00E66FBC"/>
    <w:rsid w:val="00E70398"/>
    <w:rsid w:val="00E738FD"/>
    <w:rsid w:val="00E742A8"/>
    <w:rsid w:val="00E84DCC"/>
    <w:rsid w:val="00EA2C93"/>
    <w:rsid w:val="00EA3F15"/>
    <w:rsid w:val="00EB727B"/>
    <w:rsid w:val="00F03871"/>
    <w:rsid w:val="00F06831"/>
    <w:rsid w:val="00F1044C"/>
    <w:rsid w:val="00F10DFE"/>
    <w:rsid w:val="00F2713A"/>
    <w:rsid w:val="00F46AC7"/>
    <w:rsid w:val="00F50BF6"/>
    <w:rsid w:val="00F50D79"/>
    <w:rsid w:val="00F57FBF"/>
    <w:rsid w:val="00F72A11"/>
    <w:rsid w:val="00F74654"/>
    <w:rsid w:val="00F81DB2"/>
    <w:rsid w:val="00F83815"/>
    <w:rsid w:val="00F8534B"/>
    <w:rsid w:val="00F91AB1"/>
    <w:rsid w:val="00F97902"/>
    <w:rsid w:val="00F97C5C"/>
    <w:rsid w:val="00FA5816"/>
    <w:rsid w:val="00FE2FDD"/>
    <w:rsid w:val="00FE626F"/>
    <w:rsid w:val="00FE662B"/>
    <w:rsid w:val="00FF1D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E46B9"/>
  <w15:chartTrackingRefBased/>
  <w15:docId w15:val="{36E71F0C-884A-4B74-9382-F535D08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50E"/>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3765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65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37650E"/>
    <w:pPr>
      <w:keepNext/>
      <w:outlineLvl w:val="2"/>
    </w:pPr>
    <w:rPr>
      <w:rFonts w:eastAsia="Times New Roman" w:cs="Times New Roman"/>
      <w:b/>
      <w:bCs/>
    </w:rPr>
  </w:style>
  <w:style w:type="paragraph" w:styleId="Heading5">
    <w:name w:val="heading 5"/>
    <w:basedOn w:val="Normal"/>
    <w:next w:val="Normal"/>
    <w:link w:val="Heading5Char"/>
    <w:uiPriority w:val="9"/>
    <w:unhideWhenUsed/>
    <w:qFormat/>
    <w:rsid w:val="0037650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5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65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37650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7650E"/>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37650E"/>
    <w:rPr>
      <w:b/>
      <w:bCs/>
      <w:i w:val="0"/>
      <w:iCs w:val="0"/>
    </w:rPr>
  </w:style>
  <w:style w:type="paragraph" w:styleId="NoSpacing">
    <w:name w:val="No Spacing"/>
    <w:aliases w:val="fff"/>
    <w:link w:val="NoSpacingChar"/>
    <w:qFormat/>
    <w:rsid w:val="0037650E"/>
    <w:pPr>
      <w:spacing w:after="0" w:line="240" w:lineRule="auto"/>
    </w:pPr>
    <w:rPr>
      <w:rFonts w:ascii="Times New Roman" w:eastAsia="Times New Roman" w:hAnsi="Times New Roman" w:cs="Times New Roman"/>
      <w:sz w:val="24"/>
      <w:szCs w:val="24"/>
    </w:rPr>
  </w:style>
  <w:style w:type="character" w:customStyle="1" w:styleId="NoSpacingChar">
    <w:name w:val="No Spacing Char"/>
    <w:aliases w:val="fff Char"/>
    <w:link w:val="NoSpacing"/>
    <w:locked/>
    <w:rsid w:val="0037650E"/>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37650E"/>
    <w:pPr>
      <w:ind w:left="720"/>
    </w:pPr>
    <w:rPr>
      <w:rFonts w:eastAsia="Times New Roman" w:cs="Times New Roman"/>
    </w:rPr>
  </w:style>
  <w:style w:type="paragraph" w:styleId="TOCHeading">
    <w:name w:val="TOC Heading"/>
    <w:basedOn w:val="Heading1"/>
    <w:next w:val="Normal"/>
    <w:uiPriority w:val="39"/>
    <w:unhideWhenUsed/>
    <w:qFormat/>
    <w:rsid w:val="0037650E"/>
    <w:pPr>
      <w:spacing w:line="259" w:lineRule="auto"/>
      <w:outlineLvl w:val="9"/>
    </w:pPr>
  </w:style>
  <w:style w:type="paragraph" w:styleId="TOC2">
    <w:name w:val="toc 2"/>
    <w:basedOn w:val="Normal"/>
    <w:next w:val="Normal"/>
    <w:autoRedefine/>
    <w:uiPriority w:val="39"/>
    <w:unhideWhenUsed/>
    <w:rsid w:val="00774D2F"/>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774D2F"/>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774D2F"/>
    <w:pPr>
      <w:spacing w:after="100" w:line="259" w:lineRule="auto"/>
      <w:ind w:left="440"/>
    </w:pPr>
    <w:rPr>
      <w:rFonts w:asciiTheme="minorHAnsi" w:eastAsiaTheme="minorEastAsia" w:hAnsiTheme="minorHAnsi" w:cs="Times New Roman"/>
      <w:sz w:val="22"/>
      <w:szCs w:val="22"/>
    </w:rPr>
  </w:style>
  <w:style w:type="table" w:styleId="TableGrid">
    <w:name w:val="Table Grid"/>
    <w:basedOn w:val="TableNormal"/>
    <w:uiPriority w:val="39"/>
    <w:rsid w:val="00C0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02AD"/>
    <w:rPr>
      <w:color w:val="0563C1" w:themeColor="hyperlink"/>
      <w:u w:val="single"/>
    </w:rPr>
  </w:style>
  <w:style w:type="paragraph" w:styleId="Header">
    <w:name w:val="header"/>
    <w:basedOn w:val="Normal"/>
    <w:link w:val="HeaderChar"/>
    <w:uiPriority w:val="99"/>
    <w:unhideWhenUsed/>
    <w:rsid w:val="00DC02AD"/>
    <w:pPr>
      <w:tabs>
        <w:tab w:val="center" w:pos="4320"/>
        <w:tab w:val="right" w:pos="8640"/>
      </w:tabs>
    </w:pPr>
  </w:style>
  <w:style w:type="character" w:customStyle="1" w:styleId="HeaderChar">
    <w:name w:val="Header Char"/>
    <w:basedOn w:val="DefaultParagraphFont"/>
    <w:link w:val="Header"/>
    <w:uiPriority w:val="99"/>
    <w:rsid w:val="00DC02AD"/>
    <w:rPr>
      <w:rFonts w:ascii="Times New Roman" w:hAnsi="Times New Roman"/>
      <w:sz w:val="24"/>
      <w:szCs w:val="24"/>
    </w:rPr>
  </w:style>
  <w:style w:type="paragraph" w:styleId="Footer">
    <w:name w:val="footer"/>
    <w:basedOn w:val="Normal"/>
    <w:link w:val="FooterChar"/>
    <w:uiPriority w:val="99"/>
    <w:unhideWhenUsed/>
    <w:rsid w:val="00DC02AD"/>
    <w:pPr>
      <w:tabs>
        <w:tab w:val="center" w:pos="4320"/>
        <w:tab w:val="right" w:pos="8640"/>
      </w:tabs>
    </w:pPr>
  </w:style>
  <w:style w:type="character" w:customStyle="1" w:styleId="FooterChar">
    <w:name w:val="Footer Char"/>
    <w:basedOn w:val="DefaultParagraphFont"/>
    <w:link w:val="Footer"/>
    <w:uiPriority w:val="99"/>
    <w:rsid w:val="00DC02AD"/>
    <w:rPr>
      <w:rFonts w:ascii="Times New Roman" w:hAnsi="Times New Roman"/>
      <w:sz w:val="24"/>
      <w:szCs w:val="24"/>
    </w:rPr>
  </w:style>
  <w:style w:type="table" w:customStyle="1" w:styleId="TableGrid1">
    <w:name w:val="Table Grid1"/>
    <w:basedOn w:val="TableNormal"/>
    <w:next w:val="TableGrid"/>
    <w:rsid w:val="00BD726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5950CE"/>
    <w:pPr>
      <w:spacing w:before="100" w:beforeAutospacing="1" w:after="100" w:afterAutospacing="1"/>
    </w:pPr>
    <w:rPr>
      <w:rFonts w:eastAsia="Times New Roman" w:cs="Times New Roman"/>
    </w:rPr>
  </w:style>
  <w:style w:type="paragraph" w:styleId="BalloonText">
    <w:name w:val="Balloon Text"/>
    <w:basedOn w:val="Normal"/>
    <w:link w:val="BalloonTextChar"/>
    <w:uiPriority w:val="99"/>
    <w:semiHidden/>
    <w:unhideWhenUsed/>
    <w:rsid w:val="00595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0CE"/>
    <w:rPr>
      <w:rFonts w:ascii="Segoe UI" w:hAnsi="Segoe UI" w:cs="Segoe UI"/>
      <w:sz w:val="18"/>
      <w:szCs w:val="18"/>
    </w:rPr>
  </w:style>
  <w:style w:type="paragraph" w:styleId="Caption">
    <w:name w:val="caption"/>
    <w:basedOn w:val="Normal"/>
    <w:next w:val="Normal"/>
    <w:uiPriority w:val="35"/>
    <w:unhideWhenUsed/>
    <w:qFormat/>
    <w:rsid w:val="005E2A4A"/>
    <w:pPr>
      <w:spacing w:after="200"/>
    </w:pPr>
    <w:rPr>
      <w:rFonts w:asciiTheme="minorHAnsi" w:hAnsiTheme="minorHAnsi"/>
      <w:i/>
      <w:iCs/>
      <w:color w:val="44546A" w:themeColor="text2"/>
      <w:sz w:val="18"/>
      <w:szCs w:val="18"/>
    </w:rPr>
  </w:style>
  <w:style w:type="paragraph" w:customStyle="1" w:styleId="Head2">
    <w:name w:val="Head 2"/>
    <w:basedOn w:val="Normal"/>
    <w:next w:val="Normal"/>
    <w:link w:val="Head2Char"/>
    <w:qFormat/>
    <w:rsid w:val="00124E02"/>
    <w:pPr>
      <w:numPr>
        <w:numId w:val="30"/>
      </w:numPr>
      <w:tabs>
        <w:tab w:val="left" w:leader="underscore" w:pos="0"/>
        <w:tab w:val="left" w:pos="1440"/>
        <w:tab w:val="left" w:pos="2160"/>
        <w:tab w:val="left" w:pos="7200"/>
      </w:tabs>
      <w:spacing w:before="120" w:after="160" w:line="276" w:lineRule="auto"/>
      <w:ind w:right="144"/>
      <w:jc w:val="both"/>
    </w:pPr>
    <w:rPr>
      <w:rFonts w:ascii="Neo Sans W23" w:hAnsi="Neo Sans W23" w:cs="Neo Sans W23"/>
      <w:b/>
      <w:color w:val="212121"/>
      <w:sz w:val="22"/>
      <w:szCs w:val="22"/>
    </w:rPr>
  </w:style>
  <w:style w:type="character" w:customStyle="1" w:styleId="Head2Char">
    <w:name w:val="Head 2 Char"/>
    <w:basedOn w:val="DefaultParagraphFont"/>
    <w:link w:val="Head2"/>
    <w:rsid w:val="00124E02"/>
    <w:rPr>
      <w:rFonts w:ascii="Neo Sans W23" w:hAnsi="Neo Sans W23" w:cs="Neo Sans W23"/>
      <w:b/>
      <w:color w:val="212121"/>
    </w:rPr>
  </w:style>
  <w:style w:type="character" w:customStyle="1" w:styleId="bodytext1">
    <w:name w:val="bodytext1"/>
    <w:basedOn w:val="DefaultParagraphFont"/>
    <w:rsid w:val="00CD1503"/>
    <w:rPr>
      <w:rFonts w:ascii="Verdana" w:hAnsi="Verdana" w:hint="default"/>
      <w:sz w:val="20"/>
      <w:szCs w:val="20"/>
    </w:rPr>
  </w:style>
  <w:style w:type="paragraph" w:styleId="BodyTextIndent2">
    <w:name w:val="Body Text Indent 2"/>
    <w:basedOn w:val="Normal"/>
    <w:link w:val="BodyTextIndent2Char"/>
    <w:rsid w:val="000C0E5F"/>
    <w:pPr>
      <w:spacing w:after="120" w:line="480" w:lineRule="auto"/>
      <w:ind w:left="360"/>
    </w:pPr>
    <w:rPr>
      <w:rFonts w:eastAsia="Times New Roman" w:cs="Times New Roman"/>
    </w:rPr>
  </w:style>
  <w:style w:type="character" w:customStyle="1" w:styleId="BodyTextIndent2Char">
    <w:name w:val="Body Text Indent 2 Char"/>
    <w:basedOn w:val="DefaultParagraphFont"/>
    <w:link w:val="BodyTextIndent2"/>
    <w:rsid w:val="000C0E5F"/>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830F11"/>
    <w:rPr>
      <w:rFonts w:ascii="Times New Roman" w:eastAsia="Times New Roman" w:hAnsi="Times New Roman" w:cs="Times New Roman"/>
      <w:sz w:val="24"/>
      <w:szCs w:val="24"/>
    </w:rPr>
  </w:style>
  <w:style w:type="character" w:styleId="Strong">
    <w:name w:val="Strong"/>
    <w:basedOn w:val="DefaultParagraphFont"/>
    <w:uiPriority w:val="22"/>
    <w:qFormat/>
    <w:rsid w:val="00830F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8909">
      <w:bodyDiv w:val="1"/>
      <w:marLeft w:val="0"/>
      <w:marRight w:val="0"/>
      <w:marTop w:val="0"/>
      <w:marBottom w:val="0"/>
      <w:divBdr>
        <w:top w:val="none" w:sz="0" w:space="0" w:color="auto"/>
        <w:left w:val="none" w:sz="0" w:space="0" w:color="auto"/>
        <w:bottom w:val="none" w:sz="0" w:space="0" w:color="auto"/>
        <w:right w:val="none" w:sz="0" w:space="0" w:color="auto"/>
      </w:divBdr>
    </w:div>
    <w:div w:id="519320740">
      <w:bodyDiv w:val="1"/>
      <w:marLeft w:val="0"/>
      <w:marRight w:val="0"/>
      <w:marTop w:val="0"/>
      <w:marBottom w:val="0"/>
      <w:divBdr>
        <w:top w:val="none" w:sz="0" w:space="0" w:color="auto"/>
        <w:left w:val="none" w:sz="0" w:space="0" w:color="auto"/>
        <w:bottom w:val="none" w:sz="0" w:space="0" w:color="auto"/>
        <w:right w:val="none" w:sz="0" w:space="0" w:color="auto"/>
      </w:divBdr>
    </w:div>
    <w:div w:id="782770287">
      <w:bodyDiv w:val="1"/>
      <w:marLeft w:val="0"/>
      <w:marRight w:val="0"/>
      <w:marTop w:val="0"/>
      <w:marBottom w:val="0"/>
      <w:divBdr>
        <w:top w:val="none" w:sz="0" w:space="0" w:color="auto"/>
        <w:left w:val="none" w:sz="0" w:space="0" w:color="auto"/>
        <w:bottom w:val="none" w:sz="0" w:space="0" w:color="auto"/>
        <w:right w:val="none" w:sz="0" w:space="0" w:color="auto"/>
      </w:divBdr>
    </w:div>
    <w:div w:id="821965392">
      <w:bodyDiv w:val="1"/>
      <w:marLeft w:val="0"/>
      <w:marRight w:val="0"/>
      <w:marTop w:val="0"/>
      <w:marBottom w:val="0"/>
      <w:divBdr>
        <w:top w:val="none" w:sz="0" w:space="0" w:color="auto"/>
        <w:left w:val="none" w:sz="0" w:space="0" w:color="auto"/>
        <w:bottom w:val="none" w:sz="0" w:space="0" w:color="auto"/>
        <w:right w:val="none" w:sz="0" w:space="0" w:color="auto"/>
      </w:divBdr>
    </w:div>
    <w:div w:id="991828783">
      <w:bodyDiv w:val="1"/>
      <w:marLeft w:val="0"/>
      <w:marRight w:val="0"/>
      <w:marTop w:val="0"/>
      <w:marBottom w:val="0"/>
      <w:divBdr>
        <w:top w:val="none" w:sz="0" w:space="0" w:color="auto"/>
        <w:left w:val="none" w:sz="0" w:space="0" w:color="auto"/>
        <w:bottom w:val="none" w:sz="0" w:space="0" w:color="auto"/>
        <w:right w:val="none" w:sz="0" w:space="0" w:color="auto"/>
      </w:divBdr>
    </w:div>
    <w:div w:id="1094009665">
      <w:bodyDiv w:val="1"/>
      <w:marLeft w:val="0"/>
      <w:marRight w:val="0"/>
      <w:marTop w:val="0"/>
      <w:marBottom w:val="0"/>
      <w:divBdr>
        <w:top w:val="none" w:sz="0" w:space="0" w:color="auto"/>
        <w:left w:val="none" w:sz="0" w:space="0" w:color="auto"/>
        <w:bottom w:val="none" w:sz="0" w:space="0" w:color="auto"/>
        <w:right w:val="none" w:sz="0" w:space="0" w:color="auto"/>
      </w:divBdr>
    </w:div>
    <w:div w:id="1242833017">
      <w:bodyDiv w:val="1"/>
      <w:marLeft w:val="0"/>
      <w:marRight w:val="0"/>
      <w:marTop w:val="0"/>
      <w:marBottom w:val="0"/>
      <w:divBdr>
        <w:top w:val="none" w:sz="0" w:space="0" w:color="auto"/>
        <w:left w:val="none" w:sz="0" w:space="0" w:color="auto"/>
        <w:bottom w:val="none" w:sz="0" w:space="0" w:color="auto"/>
        <w:right w:val="none" w:sz="0" w:space="0" w:color="auto"/>
      </w:divBdr>
    </w:div>
    <w:div w:id="1305232083">
      <w:bodyDiv w:val="1"/>
      <w:marLeft w:val="0"/>
      <w:marRight w:val="0"/>
      <w:marTop w:val="0"/>
      <w:marBottom w:val="0"/>
      <w:divBdr>
        <w:top w:val="none" w:sz="0" w:space="0" w:color="auto"/>
        <w:left w:val="none" w:sz="0" w:space="0" w:color="auto"/>
        <w:bottom w:val="none" w:sz="0" w:space="0" w:color="auto"/>
        <w:right w:val="none" w:sz="0" w:space="0" w:color="auto"/>
      </w:divBdr>
    </w:div>
    <w:div w:id="1371996447">
      <w:bodyDiv w:val="1"/>
      <w:marLeft w:val="0"/>
      <w:marRight w:val="0"/>
      <w:marTop w:val="0"/>
      <w:marBottom w:val="0"/>
      <w:divBdr>
        <w:top w:val="none" w:sz="0" w:space="0" w:color="auto"/>
        <w:left w:val="none" w:sz="0" w:space="0" w:color="auto"/>
        <w:bottom w:val="none" w:sz="0" w:space="0" w:color="auto"/>
        <w:right w:val="none" w:sz="0" w:space="0" w:color="auto"/>
      </w:divBdr>
    </w:div>
    <w:div w:id="1404832311">
      <w:bodyDiv w:val="1"/>
      <w:marLeft w:val="0"/>
      <w:marRight w:val="0"/>
      <w:marTop w:val="0"/>
      <w:marBottom w:val="0"/>
      <w:divBdr>
        <w:top w:val="none" w:sz="0" w:space="0" w:color="auto"/>
        <w:left w:val="none" w:sz="0" w:space="0" w:color="auto"/>
        <w:bottom w:val="none" w:sz="0" w:space="0" w:color="auto"/>
        <w:right w:val="none" w:sz="0" w:space="0" w:color="auto"/>
      </w:divBdr>
    </w:div>
    <w:div w:id="1474635212">
      <w:bodyDiv w:val="1"/>
      <w:marLeft w:val="0"/>
      <w:marRight w:val="0"/>
      <w:marTop w:val="0"/>
      <w:marBottom w:val="0"/>
      <w:divBdr>
        <w:top w:val="none" w:sz="0" w:space="0" w:color="auto"/>
        <w:left w:val="none" w:sz="0" w:space="0" w:color="auto"/>
        <w:bottom w:val="none" w:sz="0" w:space="0" w:color="auto"/>
        <w:right w:val="none" w:sz="0" w:space="0" w:color="auto"/>
      </w:divBdr>
    </w:div>
    <w:div w:id="1797218385">
      <w:bodyDiv w:val="1"/>
      <w:marLeft w:val="0"/>
      <w:marRight w:val="0"/>
      <w:marTop w:val="0"/>
      <w:marBottom w:val="0"/>
      <w:divBdr>
        <w:top w:val="none" w:sz="0" w:space="0" w:color="auto"/>
        <w:left w:val="none" w:sz="0" w:space="0" w:color="auto"/>
        <w:bottom w:val="none" w:sz="0" w:space="0" w:color="auto"/>
        <w:right w:val="none" w:sz="0" w:space="0" w:color="auto"/>
      </w:divBdr>
    </w:div>
    <w:div w:id="1854688467">
      <w:bodyDiv w:val="1"/>
      <w:marLeft w:val="0"/>
      <w:marRight w:val="0"/>
      <w:marTop w:val="0"/>
      <w:marBottom w:val="0"/>
      <w:divBdr>
        <w:top w:val="none" w:sz="0" w:space="0" w:color="auto"/>
        <w:left w:val="none" w:sz="0" w:space="0" w:color="auto"/>
        <w:bottom w:val="none" w:sz="0" w:space="0" w:color="auto"/>
        <w:right w:val="none" w:sz="0" w:space="0" w:color="auto"/>
      </w:divBdr>
    </w:div>
    <w:div w:id="2025283376">
      <w:bodyDiv w:val="1"/>
      <w:marLeft w:val="0"/>
      <w:marRight w:val="0"/>
      <w:marTop w:val="0"/>
      <w:marBottom w:val="0"/>
      <w:divBdr>
        <w:top w:val="none" w:sz="0" w:space="0" w:color="auto"/>
        <w:left w:val="none" w:sz="0" w:space="0" w:color="auto"/>
        <w:bottom w:val="none" w:sz="0" w:space="0" w:color="auto"/>
        <w:right w:val="none" w:sz="0" w:space="0" w:color="auto"/>
      </w:divBdr>
    </w:div>
    <w:div w:id="203557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2.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3.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'net imports '!$H$1</c:f>
              <c:strCache>
                <c:ptCount val="1"/>
                <c:pt idx="0">
                  <c:v>Export</c:v>
                </c:pt>
              </c:strCache>
            </c:strRef>
          </c:tx>
          <c:spPr>
            <a:solidFill>
              <a:schemeClr val="accent6">
                <a:tint val="65000"/>
              </a:schemeClr>
            </a:solidFill>
            <a:ln>
              <a:noFill/>
            </a:ln>
            <a:effectLst/>
          </c:spPr>
          <c:invertIfNegative val="0"/>
          <c:dLbls>
            <c:dLbl>
              <c:idx val="0"/>
              <c:layout>
                <c:manualLayout>
                  <c:x val="-2.136752136752176E-3"/>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BA8-4CCD-99BC-99292E469457}"/>
                </c:ext>
              </c:extLst>
            </c:dLbl>
            <c:dLbl>
              <c:idx val="3"/>
              <c:layout>
                <c:manualLayout>
                  <c:x val="-3.9173336640061513E-17"/>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A8-4CCD-99BC-99292E469457}"/>
                </c:ext>
              </c:extLst>
            </c:dLbl>
            <c:dLbl>
              <c:idx val="4"/>
              <c:layout>
                <c:manualLayout>
                  <c:x val="-3.9173336640061513E-17"/>
                  <c:y val="3.772873042822039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A8-4CCD-99BC-99292E469457}"/>
                </c:ext>
              </c:extLst>
            </c:dLbl>
            <c:dLbl>
              <c:idx val="6"/>
              <c:layout>
                <c:manualLayout>
                  <c:x val="-4.2735042735042739E-3"/>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A8-4CCD-99BC-99292E469457}"/>
                </c:ext>
              </c:extLst>
            </c:dLbl>
            <c:dLbl>
              <c:idx val="9"/>
              <c:layout>
                <c:manualLayout>
                  <c:x val="-4.273504273504234E-3"/>
                  <c:y val="3.772873042822100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A8-4CCD-99BC-99292E4694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imports '!$G$2:$G$11</c:f>
              <c:strCache>
                <c:ptCount val="10"/>
                <c:pt idx="0">
                  <c:v>Türkiye</c:v>
                </c:pt>
                <c:pt idx="1">
                  <c:v>Russian Federation</c:v>
                </c:pt>
                <c:pt idx="2">
                  <c:v>Austria</c:v>
                </c:pt>
                <c:pt idx="3">
                  <c:v>Spain</c:v>
                </c:pt>
                <c:pt idx="4">
                  <c:v>Netherlands</c:v>
                </c:pt>
                <c:pt idx="5">
                  <c:v>Canada</c:v>
                </c:pt>
                <c:pt idx="6">
                  <c:v>Rep. of Korea</c:v>
                </c:pt>
                <c:pt idx="7">
                  <c:v>Mexico</c:v>
                </c:pt>
                <c:pt idx="8">
                  <c:v>Brazil</c:v>
                </c:pt>
                <c:pt idx="9">
                  <c:v>USA</c:v>
                </c:pt>
              </c:strCache>
            </c:strRef>
          </c:cat>
          <c:val>
            <c:numRef>
              <c:f>'net imports '!$H$2:$H$11</c:f>
              <c:numCache>
                <c:formatCode>#,##0,,</c:formatCode>
                <c:ptCount val="10"/>
                <c:pt idx="0">
                  <c:v>1732609</c:v>
                </c:pt>
                <c:pt idx="1">
                  <c:v>2121518.25</c:v>
                </c:pt>
                <c:pt idx="2">
                  <c:v>1639480.324</c:v>
                </c:pt>
                <c:pt idx="3">
                  <c:v>42366575.457000002</c:v>
                </c:pt>
                <c:pt idx="4">
                  <c:v>160862220.009</c:v>
                </c:pt>
                <c:pt idx="5">
                  <c:v>1382581.247</c:v>
                </c:pt>
                <c:pt idx="6">
                  <c:v>77691133</c:v>
                </c:pt>
                <c:pt idx="7">
                  <c:v>1667315</c:v>
                </c:pt>
                <c:pt idx="8">
                  <c:v>427023</c:v>
                </c:pt>
                <c:pt idx="9">
                  <c:v>113739713</c:v>
                </c:pt>
              </c:numCache>
            </c:numRef>
          </c:val>
          <c:extLst>
            <c:ext xmlns:c16="http://schemas.microsoft.com/office/drawing/2014/chart" uri="{C3380CC4-5D6E-409C-BE32-E72D297353CC}">
              <c16:uniqueId val="{00000005-DBA8-4CCD-99BC-99292E469457}"/>
            </c:ext>
          </c:extLst>
        </c:ser>
        <c:ser>
          <c:idx val="1"/>
          <c:order val="1"/>
          <c:tx>
            <c:strRef>
              <c:f>'net imports '!$I$1</c:f>
              <c:strCache>
                <c:ptCount val="1"/>
                <c:pt idx="0">
                  <c:v>Import</c:v>
                </c:pt>
              </c:strCache>
            </c:strRef>
          </c:tx>
          <c:spPr>
            <a:solidFill>
              <a:schemeClr val="bg1">
                <a:lumMod val="65000"/>
              </a:schemeClr>
            </a:solidFill>
            <a:ln>
              <a:noFill/>
            </a:ln>
            <a:effectLst/>
          </c:spPr>
          <c:invertIfNegative val="0"/>
          <c:dLbls>
            <c:dLbl>
              <c:idx val="0"/>
              <c:layout>
                <c:manualLayout>
                  <c:x val="0"/>
                  <c:y val="1.131861912846632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BA8-4CCD-99BC-99292E469457}"/>
                </c:ext>
              </c:extLst>
            </c:dLbl>
            <c:dLbl>
              <c:idx val="1"/>
              <c:layout>
                <c:manualLayout>
                  <c:x val="0"/>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BA8-4CCD-99BC-99292E469457}"/>
                </c:ext>
              </c:extLst>
            </c:dLbl>
            <c:dLbl>
              <c:idx val="2"/>
              <c:layout>
                <c:manualLayout>
                  <c:x val="-3.9173336640061513E-17"/>
                  <c:y val="7.545746085644079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BA8-4CCD-99BC-99292E469457}"/>
                </c:ext>
              </c:extLst>
            </c:dLbl>
            <c:dLbl>
              <c:idx val="5"/>
              <c:layout>
                <c:manualLayout>
                  <c:x val="-3.9173336640061513E-17"/>
                  <c:y val="7.545746085644148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BA8-4CCD-99BC-99292E469457}"/>
                </c:ext>
              </c:extLst>
            </c:dLbl>
            <c:dLbl>
              <c:idx val="7"/>
              <c:layout>
                <c:manualLayout>
                  <c:x val="0"/>
                  <c:y val="7.545746085644183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BA8-4CCD-99BC-99292E469457}"/>
                </c:ext>
              </c:extLst>
            </c:dLbl>
            <c:dLbl>
              <c:idx val="8"/>
              <c:layout>
                <c:manualLayout>
                  <c:x val="0"/>
                  <c:y val="1.131861912846632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DBA8-4CCD-99BC-99292E4694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imports '!$G$2:$G$11</c:f>
              <c:strCache>
                <c:ptCount val="10"/>
                <c:pt idx="0">
                  <c:v>Türkiye</c:v>
                </c:pt>
                <c:pt idx="1">
                  <c:v>Russian Federation</c:v>
                </c:pt>
                <c:pt idx="2">
                  <c:v>Austria</c:v>
                </c:pt>
                <c:pt idx="3">
                  <c:v>Spain</c:v>
                </c:pt>
                <c:pt idx="4">
                  <c:v>Netherlands</c:v>
                </c:pt>
                <c:pt idx="5">
                  <c:v>Canada</c:v>
                </c:pt>
                <c:pt idx="6">
                  <c:v>Rep. of Korea</c:v>
                </c:pt>
                <c:pt idx="7">
                  <c:v>Mexico</c:v>
                </c:pt>
                <c:pt idx="8">
                  <c:v>Brazil</c:v>
                </c:pt>
                <c:pt idx="9">
                  <c:v>USA</c:v>
                </c:pt>
              </c:strCache>
            </c:strRef>
          </c:cat>
          <c:val>
            <c:numRef>
              <c:f>'net imports '!$I$2:$I$11</c:f>
              <c:numCache>
                <c:formatCode>#,##0,,</c:formatCode>
                <c:ptCount val="10"/>
                <c:pt idx="0">
                  <c:v>41444926</c:v>
                </c:pt>
                <c:pt idx="1">
                  <c:v>44001706.009999998</c:v>
                </c:pt>
                <c:pt idx="2">
                  <c:v>53897030.555000007</c:v>
                </c:pt>
                <c:pt idx="3">
                  <c:v>96954151.18900001</c:v>
                </c:pt>
                <c:pt idx="4">
                  <c:v>229673819.824</c:v>
                </c:pt>
                <c:pt idx="5">
                  <c:v>86509507.008000001</c:v>
                </c:pt>
                <c:pt idx="6">
                  <c:v>164782227</c:v>
                </c:pt>
                <c:pt idx="7">
                  <c:v>98579710</c:v>
                </c:pt>
                <c:pt idx="8">
                  <c:v>114735615</c:v>
                </c:pt>
                <c:pt idx="9">
                  <c:v>930214646</c:v>
                </c:pt>
              </c:numCache>
            </c:numRef>
          </c:val>
          <c:extLst>
            <c:ext xmlns:c16="http://schemas.microsoft.com/office/drawing/2014/chart" uri="{C3380CC4-5D6E-409C-BE32-E72D297353CC}">
              <c16:uniqueId val="{0000000C-DBA8-4CCD-99BC-99292E469457}"/>
            </c:ext>
          </c:extLst>
        </c:ser>
        <c:ser>
          <c:idx val="2"/>
          <c:order val="2"/>
          <c:tx>
            <c:strRef>
              <c:f>'net imports '!$J$1</c:f>
              <c:strCache>
                <c:ptCount val="1"/>
                <c:pt idx="0">
                  <c:v>net imports </c:v>
                </c:pt>
              </c:strCache>
            </c:strRef>
          </c:tx>
          <c:spPr>
            <a:solidFill>
              <a:schemeClr val="accent6">
                <a:shade val="65000"/>
              </a:schemeClr>
            </a:solidFill>
            <a:ln>
              <a:noFill/>
            </a:ln>
            <a:effectLst/>
          </c:spPr>
          <c:invertIfNegative val="0"/>
          <c:dLbls>
            <c:dLbl>
              <c:idx val="0"/>
              <c:layout>
                <c:manualLayout>
                  <c:x val="0"/>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BA8-4CCD-99BC-99292E469457}"/>
                </c:ext>
              </c:extLst>
            </c:dLbl>
            <c:dLbl>
              <c:idx val="1"/>
              <c:layout>
                <c:manualLayout>
                  <c:x val="0"/>
                  <c:y val="-7.545746085644356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BA8-4CCD-99BC-99292E469457}"/>
                </c:ext>
              </c:extLst>
            </c:dLbl>
            <c:dLbl>
              <c:idx val="2"/>
              <c:layout>
                <c:manualLayout>
                  <c:x val="0"/>
                  <c:y val="-7.545746085644148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BA8-4CCD-99BC-99292E469457}"/>
                </c:ext>
              </c:extLst>
            </c:dLbl>
            <c:dLbl>
              <c:idx val="3"/>
              <c:layout>
                <c:manualLayout>
                  <c:x val="-3.9173336640061513E-17"/>
                  <c:y val="-7.54574608564428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DBA8-4CCD-99BC-99292E469457}"/>
                </c:ext>
              </c:extLst>
            </c:dLbl>
            <c:dLbl>
              <c:idx val="5"/>
              <c:layout>
                <c:manualLayout>
                  <c:x val="0"/>
                  <c:y val="-7.54574608564428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DBA8-4CCD-99BC-99292E469457}"/>
                </c:ext>
              </c:extLst>
            </c:dLbl>
            <c:dLbl>
              <c:idx val="6"/>
              <c:layout>
                <c:manualLayout>
                  <c:x val="0"/>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DBA8-4CCD-99BC-99292E469457}"/>
                </c:ext>
              </c:extLst>
            </c:dLbl>
            <c:dLbl>
              <c:idx val="7"/>
              <c:layout>
                <c:manualLayout>
                  <c:x val="-3.9173336640061513E-17"/>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DBA8-4CCD-99BC-99292E469457}"/>
                </c:ext>
              </c:extLst>
            </c:dLbl>
            <c:dLbl>
              <c:idx val="8"/>
              <c:layout>
                <c:manualLayout>
                  <c:x val="0"/>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DBA8-4CCD-99BC-99292E469457}"/>
                </c:ext>
              </c:extLst>
            </c:dLbl>
            <c:dLbl>
              <c:idx val="9"/>
              <c:layout>
                <c:manualLayout>
                  <c:x val="0"/>
                  <c:y val="-7.5457460856442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DBA8-4CCD-99BC-99292E4694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'net imports '!$G$2:$G$11</c:f>
              <c:strCache>
                <c:ptCount val="10"/>
                <c:pt idx="0">
                  <c:v>Türkiye</c:v>
                </c:pt>
                <c:pt idx="1">
                  <c:v>Russian Federation</c:v>
                </c:pt>
                <c:pt idx="2">
                  <c:v>Austria</c:v>
                </c:pt>
                <c:pt idx="3">
                  <c:v>Spain</c:v>
                </c:pt>
                <c:pt idx="4">
                  <c:v>Netherlands</c:v>
                </c:pt>
                <c:pt idx="5">
                  <c:v>Canada</c:v>
                </c:pt>
                <c:pt idx="6">
                  <c:v>Rep. of Korea</c:v>
                </c:pt>
                <c:pt idx="7">
                  <c:v>Mexico</c:v>
                </c:pt>
                <c:pt idx="8">
                  <c:v>Brazil</c:v>
                </c:pt>
                <c:pt idx="9">
                  <c:v>USA</c:v>
                </c:pt>
              </c:strCache>
            </c:strRef>
          </c:cat>
          <c:val>
            <c:numRef>
              <c:f>'net imports '!$J$2:$J$11</c:f>
              <c:numCache>
                <c:formatCode>#,##0,,</c:formatCode>
                <c:ptCount val="10"/>
                <c:pt idx="0">
                  <c:v>39712317</c:v>
                </c:pt>
                <c:pt idx="1">
                  <c:v>41880187.759999998</c:v>
                </c:pt>
                <c:pt idx="2">
                  <c:v>52257550.231000006</c:v>
                </c:pt>
                <c:pt idx="3">
                  <c:v>54587575.732000008</c:v>
                </c:pt>
                <c:pt idx="4">
                  <c:v>68811599.814999998</c:v>
                </c:pt>
                <c:pt idx="5">
                  <c:v>85126925.761000007</c:v>
                </c:pt>
                <c:pt idx="6">
                  <c:v>87091094</c:v>
                </c:pt>
                <c:pt idx="7">
                  <c:v>96912395</c:v>
                </c:pt>
                <c:pt idx="8">
                  <c:v>114308592</c:v>
                </c:pt>
                <c:pt idx="9">
                  <c:v>816474933</c:v>
                </c:pt>
              </c:numCache>
            </c:numRef>
          </c:val>
          <c:extLst>
            <c:ext xmlns:c16="http://schemas.microsoft.com/office/drawing/2014/chart" uri="{C3380CC4-5D6E-409C-BE32-E72D297353CC}">
              <c16:uniqueId val="{00000016-DBA8-4CCD-99BC-99292E469457}"/>
            </c:ext>
          </c:extLst>
        </c:ser>
        <c:dLbls>
          <c:dLblPos val="outEnd"/>
          <c:showLegendKey val="0"/>
          <c:showVal val="1"/>
          <c:showCatName val="0"/>
          <c:showSerName val="0"/>
          <c:showPercent val="0"/>
          <c:showBubbleSize val="0"/>
        </c:dLbls>
        <c:gapWidth val="182"/>
        <c:axId val="1780925712"/>
        <c:axId val="1162640320"/>
      </c:barChart>
      <c:catAx>
        <c:axId val="1780925712"/>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Top</a:t>
                </a:r>
                <a:r>
                  <a:rPr lang="en-US" b="1" baseline="0"/>
                  <a:t> Net Importimg Countries </a:t>
                </a:r>
                <a:endParaRPr lang="en-US" b="1"/>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62640320"/>
        <c:crosses val="autoZero"/>
        <c:auto val="1"/>
        <c:lblAlgn val="ctr"/>
        <c:lblOffset val="100"/>
        <c:noMultiLvlLbl val="0"/>
      </c:catAx>
      <c:valAx>
        <c:axId val="116264032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USD</a:t>
                </a:r>
                <a:r>
                  <a:rPr lang="en-US" baseline="0"/>
                  <a:t> Millions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crossAx val="178092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pieChart>
        <c:varyColors val="1"/>
        <c:ser>
          <c:idx val="0"/>
          <c:order val="0"/>
          <c:dPt>
            <c:idx val="0"/>
            <c:bubble3D val="0"/>
            <c:spPr>
              <a:gradFill rotWithShape="1">
                <a:gsLst>
                  <a:gs pos="0">
                    <a:schemeClr val="accent6">
                      <a:tint val="42000"/>
                      <a:satMod val="103000"/>
                      <a:lumMod val="102000"/>
                      <a:tint val="94000"/>
                    </a:schemeClr>
                  </a:gs>
                  <a:gs pos="50000">
                    <a:schemeClr val="accent6">
                      <a:tint val="42000"/>
                      <a:satMod val="110000"/>
                      <a:lumMod val="100000"/>
                      <a:shade val="100000"/>
                    </a:schemeClr>
                  </a:gs>
                  <a:gs pos="100000">
                    <a:schemeClr val="accent6">
                      <a:tint val="4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C958-4F5F-A5B0-794972CCD6C3}"/>
              </c:ext>
            </c:extLst>
          </c:dPt>
          <c:dPt>
            <c:idx val="1"/>
            <c:bubble3D val="0"/>
            <c:spPr>
              <a:gradFill rotWithShape="1">
                <a:gsLst>
                  <a:gs pos="0">
                    <a:schemeClr val="accent6">
                      <a:tint val="54000"/>
                      <a:satMod val="103000"/>
                      <a:lumMod val="102000"/>
                      <a:tint val="94000"/>
                    </a:schemeClr>
                  </a:gs>
                  <a:gs pos="50000">
                    <a:schemeClr val="accent6">
                      <a:tint val="54000"/>
                      <a:satMod val="110000"/>
                      <a:lumMod val="100000"/>
                      <a:shade val="100000"/>
                    </a:schemeClr>
                  </a:gs>
                  <a:gs pos="100000">
                    <a:schemeClr val="accent6">
                      <a:tint val="5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C958-4F5F-A5B0-794972CCD6C3}"/>
              </c:ext>
            </c:extLst>
          </c:dPt>
          <c:dPt>
            <c:idx val="2"/>
            <c:bubble3D val="0"/>
            <c:spPr>
              <a:gradFill rotWithShape="1">
                <a:gsLst>
                  <a:gs pos="0">
                    <a:schemeClr val="accent6">
                      <a:tint val="65000"/>
                      <a:satMod val="103000"/>
                      <a:lumMod val="102000"/>
                      <a:tint val="94000"/>
                    </a:schemeClr>
                  </a:gs>
                  <a:gs pos="50000">
                    <a:schemeClr val="accent6">
                      <a:tint val="65000"/>
                      <a:satMod val="110000"/>
                      <a:lumMod val="100000"/>
                      <a:shade val="100000"/>
                    </a:schemeClr>
                  </a:gs>
                  <a:gs pos="100000">
                    <a:schemeClr val="accent6">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C958-4F5F-A5B0-794972CCD6C3}"/>
              </c:ext>
            </c:extLst>
          </c:dPt>
          <c:dPt>
            <c:idx val="3"/>
            <c:bubble3D val="0"/>
            <c:spPr>
              <a:gradFill rotWithShape="1">
                <a:gsLst>
                  <a:gs pos="0">
                    <a:schemeClr val="accent6">
                      <a:tint val="77000"/>
                      <a:satMod val="103000"/>
                      <a:lumMod val="102000"/>
                      <a:tint val="94000"/>
                    </a:schemeClr>
                  </a:gs>
                  <a:gs pos="50000">
                    <a:schemeClr val="accent6">
                      <a:tint val="77000"/>
                      <a:satMod val="110000"/>
                      <a:lumMod val="100000"/>
                      <a:shade val="100000"/>
                    </a:schemeClr>
                  </a:gs>
                  <a:gs pos="100000">
                    <a:schemeClr val="accent6">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C958-4F5F-A5B0-794972CCD6C3}"/>
              </c:ext>
            </c:extLst>
          </c:dPt>
          <c:dPt>
            <c:idx val="4"/>
            <c:bubble3D val="0"/>
            <c:spPr>
              <a:gradFill rotWithShape="1">
                <a:gsLst>
                  <a:gs pos="0">
                    <a:schemeClr val="accent6">
                      <a:tint val="89000"/>
                      <a:satMod val="103000"/>
                      <a:lumMod val="102000"/>
                      <a:tint val="94000"/>
                    </a:schemeClr>
                  </a:gs>
                  <a:gs pos="50000">
                    <a:schemeClr val="accent6">
                      <a:tint val="89000"/>
                      <a:satMod val="110000"/>
                      <a:lumMod val="100000"/>
                      <a:shade val="100000"/>
                    </a:schemeClr>
                  </a:gs>
                  <a:gs pos="100000">
                    <a:schemeClr val="accent6">
                      <a:tint val="8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C958-4F5F-A5B0-794972CCD6C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C958-4F5F-A5B0-794972CCD6C3}"/>
              </c:ext>
            </c:extLst>
          </c:dPt>
          <c:dPt>
            <c:idx val="6"/>
            <c:bubble3D val="0"/>
            <c:spPr>
              <a:gradFill rotWithShape="1">
                <a:gsLst>
                  <a:gs pos="0">
                    <a:schemeClr val="accent6">
                      <a:shade val="88000"/>
                      <a:satMod val="103000"/>
                      <a:lumMod val="102000"/>
                      <a:tint val="94000"/>
                    </a:schemeClr>
                  </a:gs>
                  <a:gs pos="50000">
                    <a:schemeClr val="accent6">
                      <a:shade val="88000"/>
                      <a:satMod val="110000"/>
                      <a:lumMod val="100000"/>
                      <a:shade val="100000"/>
                    </a:schemeClr>
                  </a:gs>
                  <a:gs pos="100000">
                    <a:schemeClr val="accent6">
                      <a:shade val="8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C958-4F5F-A5B0-794972CCD6C3}"/>
              </c:ext>
            </c:extLst>
          </c:dPt>
          <c:dPt>
            <c:idx val="7"/>
            <c:bubble3D val="0"/>
            <c:spPr>
              <a:gradFill rotWithShape="1">
                <a:gsLst>
                  <a:gs pos="0">
                    <a:schemeClr val="accent6">
                      <a:shade val="76000"/>
                      <a:satMod val="103000"/>
                      <a:lumMod val="102000"/>
                      <a:tint val="94000"/>
                    </a:schemeClr>
                  </a:gs>
                  <a:gs pos="50000">
                    <a:schemeClr val="accent6">
                      <a:shade val="76000"/>
                      <a:satMod val="110000"/>
                      <a:lumMod val="100000"/>
                      <a:shade val="100000"/>
                    </a:schemeClr>
                  </a:gs>
                  <a:gs pos="100000">
                    <a:schemeClr val="accent6">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C958-4F5F-A5B0-794972CCD6C3}"/>
              </c:ext>
            </c:extLst>
          </c:dPt>
          <c:dPt>
            <c:idx val="8"/>
            <c:bubble3D val="0"/>
            <c:spPr>
              <a:gradFill rotWithShape="1">
                <a:gsLst>
                  <a:gs pos="0">
                    <a:schemeClr val="accent6">
                      <a:shade val="65000"/>
                      <a:satMod val="103000"/>
                      <a:lumMod val="102000"/>
                      <a:tint val="94000"/>
                    </a:schemeClr>
                  </a:gs>
                  <a:gs pos="50000">
                    <a:schemeClr val="accent6">
                      <a:shade val="65000"/>
                      <a:satMod val="110000"/>
                      <a:lumMod val="100000"/>
                      <a:shade val="100000"/>
                    </a:schemeClr>
                  </a:gs>
                  <a:gs pos="100000">
                    <a:schemeClr val="accent6">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C958-4F5F-A5B0-794972CCD6C3}"/>
              </c:ext>
            </c:extLst>
          </c:dPt>
          <c:dPt>
            <c:idx val="9"/>
            <c:bubble3D val="0"/>
            <c:spPr>
              <a:gradFill rotWithShape="1">
                <a:gsLst>
                  <a:gs pos="0">
                    <a:schemeClr val="accent6">
                      <a:shade val="53000"/>
                      <a:satMod val="103000"/>
                      <a:lumMod val="102000"/>
                      <a:tint val="94000"/>
                    </a:schemeClr>
                  </a:gs>
                  <a:gs pos="50000">
                    <a:schemeClr val="accent6">
                      <a:shade val="53000"/>
                      <a:satMod val="110000"/>
                      <a:lumMod val="100000"/>
                      <a:shade val="100000"/>
                    </a:schemeClr>
                  </a:gs>
                  <a:gs pos="100000">
                    <a:schemeClr val="accent6">
                      <a:shade val="5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C958-4F5F-A5B0-794972CCD6C3}"/>
              </c:ext>
            </c:extLst>
          </c:dPt>
          <c:dPt>
            <c:idx val="10"/>
            <c:bubble3D val="0"/>
            <c:spPr>
              <a:gradFill rotWithShape="1">
                <a:gsLst>
                  <a:gs pos="0">
                    <a:schemeClr val="accent6">
                      <a:shade val="41000"/>
                      <a:satMod val="103000"/>
                      <a:lumMod val="102000"/>
                      <a:tint val="94000"/>
                    </a:schemeClr>
                  </a:gs>
                  <a:gs pos="50000">
                    <a:schemeClr val="accent6">
                      <a:shade val="41000"/>
                      <a:satMod val="110000"/>
                      <a:lumMod val="100000"/>
                      <a:shade val="100000"/>
                    </a:schemeClr>
                  </a:gs>
                  <a:gs pos="100000">
                    <a:schemeClr val="accent6">
                      <a:shade val="4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C958-4F5F-A5B0-794972CCD6C3}"/>
              </c:ext>
            </c:extLst>
          </c:dPt>
          <c:dLbls>
            <c:dLbl>
              <c:idx val="0"/>
              <c:layout>
                <c:manualLayout>
                  <c:x val="4.5674055594535828E-2"/>
                  <c:y val="2.915347420625342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58-4F5F-A5B0-794972CCD6C3}"/>
                </c:ext>
              </c:extLst>
            </c:dLbl>
            <c:dLbl>
              <c:idx val="10"/>
              <c:layout>
                <c:manualLayout>
                  <c:x val="-3.4875306428280635E-2"/>
                  <c:y val="-3.5259296816069832E-2"/>
                </c:manualLayout>
              </c:layout>
              <c:tx>
                <c:rich>
                  <a:bodyPr/>
                  <a:lstStyle/>
                  <a:p>
                    <a:fld id="{139EE372-E9C8-49A7-A6C0-219BE1E57207}" type="CATEGORYNAME">
                      <a:rPr lang="en-US" b="1"/>
                      <a:pPr/>
                      <a:t>[CATEGORY NAME]</a:t>
                    </a:fld>
                    <a:r>
                      <a:rPr lang="en-US" b="1" baseline="0"/>
                      <a:t>
</a:t>
                    </a:r>
                    <a:fld id="{5AC1F371-1C6D-4E7A-9AA3-7EA192C4CB71}" type="PERCENTAGE">
                      <a:rPr lang="en-US" b="1" baseline="0"/>
                      <a:pPr/>
                      <a:t>[PERCENTAGE]</a:t>
                    </a:fld>
                    <a:endParaRPr lang="en-US" b="1"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5-C958-4F5F-A5B0-794972CCD6C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'net imports '!$K$10:$K$20</c:f>
              <c:strCache>
                <c:ptCount val="11"/>
                <c:pt idx="0">
                  <c:v>USA</c:v>
                </c:pt>
                <c:pt idx="1">
                  <c:v>Brazil</c:v>
                </c:pt>
                <c:pt idx="2">
                  <c:v>Mexico</c:v>
                </c:pt>
                <c:pt idx="3">
                  <c:v>Rep. of Korea</c:v>
                </c:pt>
                <c:pt idx="4">
                  <c:v>Canada</c:v>
                </c:pt>
                <c:pt idx="5">
                  <c:v>Netherlands</c:v>
                </c:pt>
                <c:pt idx="6">
                  <c:v>Spain</c:v>
                </c:pt>
                <c:pt idx="7">
                  <c:v>Austria</c:v>
                </c:pt>
                <c:pt idx="8">
                  <c:v>Russian Federation</c:v>
                </c:pt>
                <c:pt idx="9">
                  <c:v>Türkiye</c:v>
                </c:pt>
                <c:pt idx="10">
                  <c:v>other countries </c:v>
                </c:pt>
              </c:strCache>
            </c:strRef>
          </c:cat>
          <c:val>
            <c:numRef>
              <c:f>'net imports '!$L$10:$L$20</c:f>
              <c:numCache>
                <c:formatCode>General</c:formatCode>
                <c:ptCount val="11"/>
                <c:pt idx="0">
                  <c:v>816474933</c:v>
                </c:pt>
                <c:pt idx="1">
                  <c:v>114308592</c:v>
                </c:pt>
                <c:pt idx="2">
                  <c:v>96912395</c:v>
                </c:pt>
                <c:pt idx="3">
                  <c:v>87091094</c:v>
                </c:pt>
                <c:pt idx="4">
                  <c:v>85126925.761000007</c:v>
                </c:pt>
                <c:pt idx="5">
                  <c:v>68811599.814999998</c:v>
                </c:pt>
                <c:pt idx="6">
                  <c:v>54587575.732000008</c:v>
                </c:pt>
                <c:pt idx="7">
                  <c:v>52257550.231000006</c:v>
                </c:pt>
                <c:pt idx="8">
                  <c:v>41880187.759999998</c:v>
                </c:pt>
                <c:pt idx="9">
                  <c:v>39712317</c:v>
                </c:pt>
                <c:pt idx="10">
                  <c:v>2096573430.3790002</c:v>
                </c:pt>
              </c:numCache>
            </c:numRef>
          </c:val>
          <c:extLst>
            <c:ext xmlns:c16="http://schemas.microsoft.com/office/drawing/2014/chart" uri="{C3380CC4-5D6E-409C-BE32-E72D297353CC}">
              <c16:uniqueId val="{00000016-C958-4F5F-A5B0-794972CCD6C3}"/>
            </c:ext>
          </c:extLst>
        </c:ser>
        <c:dLbls>
          <c:dLblPos val="bestFit"/>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'top 10 exporters '!$L$1</c:f>
              <c:strCache>
                <c:ptCount val="1"/>
                <c:pt idx="0">
                  <c:v>export</c:v>
                </c:pt>
              </c:strCache>
            </c:strRef>
          </c:tx>
          <c:spPr>
            <a:solidFill>
              <a:schemeClr val="accent6">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10 exporters '!$K$2:$K$11</c:f>
              <c:strCache>
                <c:ptCount val="10"/>
                <c:pt idx="0">
                  <c:v>Other Asia, nes</c:v>
                </c:pt>
                <c:pt idx="1">
                  <c:v>Rep. of Korea</c:v>
                </c:pt>
                <c:pt idx="2">
                  <c:v>USA</c:v>
                </c:pt>
                <c:pt idx="3">
                  <c:v>France</c:v>
                </c:pt>
                <c:pt idx="4">
                  <c:v>Japan</c:v>
                </c:pt>
                <c:pt idx="5">
                  <c:v>Netherlands</c:v>
                </c:pt>
                <c:pt idx="6">
                  <c:v>United Kingdom</c:v>
                </c:pt>
                <c:pt idx="7">
                  <c:v>India</c:v>
                </c:pt>
                <c:pt idx="8">
                  <c:v>Germany</c:v>
                </c:pt>
                <c:pt idx="9">
                  <c:v>China</c:v>
                </c:pt>
              </c:strCache>
            </c:strRef>
          </c:cat>
          <c:val>
            <c:numRef>
              <c:f>'top 10 exporters '!$L$2:$L$11</c:f>
              <c:numCache>
                <c:formatCode>_(* #,##0_);_(* \(#,##0\);_(* "-"??_);_(@_)</c:formatCode>
                <c:ptCount val="10"/>
                <c:pt idx="0">
                  <c:v>70747953.842999995</c:v>
                </c:pt>
                <c:pt idx="1">
                  <c:v>77691133</c:v>
                </c:pt>
                <c:pt idx="2">
                  <c:v>113739713</c:v>
                </c:pt>
                <c:pt idx="3">
                  <c:v>128337876.66600001</c:v>
                </c:pt>
                <c:pt idx="4">
                  <c:v>146948965.965</c:v>
                </c:pt>
                <c:pt idx="5">
                  <c:v>160862220.009</c:v>
                </c:pt>
                <c:pt idx="6">
                  <c:v>186876014.89100003</c:v>
                </c:pt>
                <c:pt idx="7">
                  <c:v>243047007.89700001</c:v>
                </c:pt>
                <c:pt idx="8">
                  <c:v>427169254.074</c:v>
                </c:pt>
                <c:pt idx="9">
                  <c:v>1405291858</c:v>
                </c:pt>
              </c:numCache>
            </c:numRef>
          </c:val>
          <c:extLst>
            <c:ext xmlns:c16="http://schemas.microsoft.com/office/drawing/2014/chart" uri="{C3380CC4-5D6E-409C-BE32-E72D297353CC}">
              <c16:uniqueId val="{00000000-DA1A-4D2A-AAE1-527421D9ECB5}"/>
            </c:ext>
          </c:extLst>
        </c:ser>
        <c:dLbls>
          <c:dLblPos val="outEnd"/>
          <c:showLegendKey val="0"/>
          <c:showVal val="1"/>
          <c:showCatName val="0"/>
          <c:showSerName val="0"/>
          <c:showPercent val="0"/>
          <c:showBubbleSize val="0"/>
        </c:dLbls>
        <c:gapWidth val="182"/>
        <c:axId val="1756242464"/>
        <c:axId val="1730605360"/>
      </c:barChart>
      <c:catAx>
        <c:axId val="17562424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t>Top</a:t>
                </a:r>
                <a:r>
                  <a:rPr lang="en-US" sz="1050" b="1" baseline="0"/>
                  <a:t> Ten Exporting Countries </a:t>
                </a:r>
                <a:endParaRPr lang="en-US" sz="105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605360"/>
        <c:crosses val="autoZero"/>
        <c:auto val="1"/>
        <c:lblAlgn val="ctr"/>
        <c:lblOffset val="100"/>
        <c:noMultiLvlLbl val="0"/>
      </c:catAx>
      <c:valAx>
        <c:axId val="1730605360"/>
        <c:scaling>
          <c:orientation val="minMax"/>
        </c:scaling>
        <c:delete val="1"/>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USD</a:t>
                </a:r>
                <a:r>
                  <a:rPr lang="en-US" sz="1050" b="1" baseline="0"/>
                  <a:t> </a:t>
                </a:r>
                <a:endParaRPr lang="en-US" sz="1050" b="1"/>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crossAx val="1756242464"/>
        <c:crosses val="autoZero"/>
        <c:crossBetween val="between"/>
      </c:valAx>
      <c:spPr>
        <a:noFill/>
        <a:ln>
          <a:solidFill>
            <a:sysClr val="window" lastClr="FFFFFF">
              <a:lumMod val="85000"/>
            </a:sys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lumMod val="75000"/>
          <a:lumOff val="25000"/>
        </a:sys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2024-04-04T00:00:00</PublishDate>
  <Abstract/>
  <CompanyAddress> Saudi Industrial Development Fund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isl xmlns:xsd="http://www.w3.org/2001/XMLSchema" xmlns:xsi="http://www.w3.org/2001/XMLSchema-instance" xmlns="http://www.boldonjames.com/2008/01/sie/internal/label" sislVersion="0" policy="9a89176b-3108-49bf-ba58-98a2778373cd" origin="userSelected">
  <element uid="id_classification_generalbusiness" value=""/>
</sis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A5A91E-0FCE-473A-9A78-8A2FA4DA63CC}">
  <ds:schemaRefs>
    <ds:schemaRef ds:uri="http://schemas.openxmlformats.org/officeDocument/2006/bibliography"/>
  </ds:schemaRefs>
</ds:datastoreItem>
</file>

<file path=customXml/itemProps3.xml><?xml version="1.0" encoding="utf-8"?>
<ds:datastoreItem xmlns:ds="http://schemas.openxmlformats.org/officeDocument/2006/customXml" ds:itemID="{3D6FFF7D-F698-4DBA-859C-F130132ABB25}">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1075</Words>
  <Characters>6129</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Product Report</vt:lpstr>
    </vt:vector>
  </TitlesOfParts>
  <Company>SIDF</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Report</dc:title>
  <dc:subject>PRODUCT REPORT- Butyl Acrylate (BA)</dc:subject>
  <dc:creator>Abdulrahman Al-Ghrair</dc:creator>
  <cp:keywords/>
  <dc:description/>
  <cp:lastModifiedBy>Hamad AL-Dorihim</cp:lastModifiedBy>
  <cp:revision>2</cp:revision>
  <dcterms:created xsi:type="dcterms:W3CDTF">2024-04-21T09:12:00Z</dcterms:created>
  <dcterms:modified xsi:type="dcterms:W3CDTF">2024-04-21T09:12:00Z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eddfd616-63fb-4860-8435-10dcfce4aeb9</vt:lpwstr>
  </property>
  <property fmtid="{D5CDD505-2E9C-101B-9397-08002B2CF9AE}" pid="3" name="bjDocumentLabelXML">
    <vt:lpwstr>&lt;?xml version="1.0" encoding="us-ascii"?&gt;&lt;sisl xmlns:xsd="http://www.w3.org/2001/XMLSchema" xmlns:xsi="http://www.w3.org/2001/XMLSchema-instance" sislVersion="0" policy="9a89176b-3108-49bf-ba58-98a2778373cd" origin="userSelected" xmlns="http://www.boldonj</vt:lpwstr>
  </property>
  <property fmtid="{D5CDD505-2E9C-101B-9397-08002B2CF9AE}" pid="4" name="bjDocumentLabelXML-0">
    <vt:lpwstr>ames.com/2008/01/sie/internal/label"&gt;&lt;element uid="id_classification_generalbusiness" value="" /&gt;&lt;/sisl&gt;</vt:lpwstr>
  </property>
  <property fmtid="{D5CDD505-2E9C-101B-9397-08002B2CF9AE}" pid="5" name="bjDocumentSecurityLabel">
    <vt:lpwstr>Confidential</vt:lpwstr>
  </property>
  <property fmtid="{D5CDD505-2E9C-101B-9397-08002B2CF9AE}" pid="6" name="bjClsUserRVM">
    <vt:lpwstr>[]</vt:lpwstr>
  </property>
  <property fmtid="{D5CDD505-2E9C-101B-9397-08002B2CF9AE}" pid="7" name="bjFooterBothDocProperty">
    <vt:lpwstr>Classification: Confidential</vt:lpwstr>
  </property>
  <property fmtid="{D5CDD505-2E9C-101B-9397-08002B2CF9AE}" pid="8" name="bjFooterFirstPageDocProperty">
    <vt:lpwstr>Classification: Confidential</vt:lpwstr>
  </property>
  <property fmtid="{D5CDD505-2E9C-101B-9397-08002B2CF9AE}" pid="9" name="bjFooterEvenPageDocProperty">
    <vt:lpwstr>Classification: Confidential</vt:lpwstr>
  </property>
  <property fmtid="{D5CDD505-2E9C-101B-9397-08002B2CF9AE}" pid="10" name="bjSaver">
    <vt:lpwstr>cvA/JRhk77mMf0SzCLe0kuj5/ktQ86aU</vt:lpwstr>
  </property>
</Properties>
</file>