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Middin Innovatie — Potential features &amp; fixes</w:t>
      </w:r>
    </w:p>
    <w:p>
      <w:r>
        <w:rPr>
          <w:b/>
        </w:rPr>
        <w:t xml:space="preserve">Scope. </w:t>
      </w:r>
      <w:r>
        <w:t>This list comes from reviewing the Android app (Jetpack Compose, Material 3, Room, Ktor client, RSS innovation news, local product chat, collective memory, products + CameraX, Settings, Gemini, Bluetooth). It is a backlog-style brainstorm, not a commitment or severity ranking.</w:t>
      </w:r>
    </w:p>
    <w:p/>
    <w:p>
      <w:pPr>
        <w:pStyle w:val="Heading1"/>
      </w:pPr>
      <w:r>
        <w:t>Potential fixes and improvements</w:t>
      </w:r>
    </w:p>
    <w:p>
      <w:pPr>
        <w:pStyle w:val="ListBullet"/>
      </w:pPr>
      <w:r>
        <w:t>Cleartext HTTP is only allowed for 10.0.2.2, localhost, and 127.0.0.1 (network security config). A physical phone using http://192.168.x.x:8080 may be blocked unless you use HTTPS or extend domain-config (or use adb reverse).</w:t>
      </w:r>
    </w:p>
    <w:p>
      <w:pPr>
        <w:pStyle w:val="ListBullet"/>
      </w:pPr>
      <w:r>
        <w:t>Release build still points API_BASE_URL at a placeholder (api.example.com). Replace with the real host before shipping; consider flavor-specific URLs.</w:t>
      </w:r>
    </w:p>
    <w:p>
      <w:pPr>
        <w:pStyle w:val="ListBullet"/>
      </w:pPr>
      <w:r>
        <w:t>ChatViewModel uses hardcoded Dutch error strings; move them to string resources for parity with EN/NL like the rest of the app.</w:t>
      </w:r>
    </w:p>
    <w:p>
      <w:pPr>
        <w:pStyle w:val="ListBullet"/>
      </w:pPr>
      <w:r>
        <w:t>AppContainer always uses LocalProductChatRepository; RemoteChatRepository and the mock server’s /chat routes are unused. Either wire a “remote team chat” mode or trim dead code to avoid confusion.</w:t>
      </w:r>
    </w:p>
    <w:p>
      <w:pPr>
        <w:pStyle w:val="ListBullet"/>
      </w:pPr>
      <w:r>
        <w:t>MiddinTypography overrides only a subset of Material type roles; audit screens using headline/label styles for visual consistency with the new brand.</w:t>
      </w:r>
    </w:p>
    <w:p>
      <w:pPr>
        <w:pStyle w:val="ListBullet"/>
      </w:pPr>
      <w:r>
        <w:t>Gemini API key is stored in DataStore; for production, prefer a backend proxy, Android Keystore, or Play App Signing–aware secrets strategy.</w:t>
      </w:r>
    </w:p>
    <w:p>
      <w:pPr>
        <w:pStyle w:val="ListBullet"/>
      </w:pPr>
      <w:r>
        <w:t>android:allowBackup is true—confirm backup_rules.xml does not leak auth token, Gemini key, or other sensitive prefs.</w:t>
      </w:r>
    </w:p>
    <w:p>
      <w:pPr>
        <w:pStyle w:val="ListBullet"/>
      </w:pPr>
      <w:r>
        <w:t>Session clears on ACTION_SCREEN_OFF and a no-UI service on task removal; document this for users who expect “stay signed in” until explicit logout.</w:t>
      </w:r>
    </w:p>
    <w:p>
      <w:pPr>
        <w:pStyle w:val="ListBullet"/>
      </w:pPr>
      <w:r>
        <w:t>RSS loading swallows per-feed failures quietly; consider showing “partial load”, last refresh time, or a retry affordance on Home.</w:t>
      </w:r>
    </w:p>
    <w:p>
      <w:pPr>
        <w:pStyle w:val="ListBullet"/>
      </w:pPr>
      <w:r>
        <w:t>Welcome screen is one-time only (DataStore); offer “Show welcome again” in Settings/About if marketing wants the brand moment repeatable.</w:t>
      </w:r>
    </w:p>
    <w:p>
      <w:pPr>
        <w:pStyle w:val="ListBullet"/>
      </w:pPr>
      <w:r>
        <w:t>Accessibility pass: content descriptions on innovation cards, filter chips, product images, and top bar actions for TalkBack.</w:t>
      </w:r>
    </w:p>
    <w:p>
      <w:pPr>
        <w:pStyle w:val="ListBullet"/>
      </w:pPr>
      <w:r>
        <w:t>Release build: run instrumented tests and a smoke test on minified ProGuard output (Ktor, Room, Serialization).</w:t>
      </w:r>
    </w:p>
    <w:p>
      <w:pPr>
        <w:pStyle w:val="ListBullet"/>
      </w:pPr>
      <w:r>
        <w:t>Gradle dex merge can OOM on low-memory machines; document --no-daemon and -Dorg.gradle.workers.max=1 (or similar) for contributors.</w:t>
      </w:r>
    </w:p>
    <w:p>
      <w:pPr>
        <w:pStyle w:val="ListBullet"/>
      </w:pPr>
      <w:r>
        <w:t>Debug local sign-in uses a fixed allowlist (e.g. pieter-bas / wesley); ensure release builds never ship with debug-only auth paths enabled.</w:t>
      </w:r>
    </w:p>
    <w:p/>
    <w:p>
      <w:pPr>
        <w:pStyle w:val="Heading1"/>
      </w:pPr>
      <w:r>
        <w:t>Potential new features</w:t>
      </w:r>
    </w:p>
    <w:p>
      <w:pPr>
        <w:pStyle w:val="ListBullet"/>
      </w:pPr>
      <w:r>
        <w:t>Settings: toggle between local product assistant chat and real remote team chat (using existing RemoteChatRepository + token).</w:t>
      </w:r>
    </w:p>
    <w:p>
      <w:pPr>
        <w:pStyle w:val="ListBullet"/>
      </w:pPr>
      <w:r>
        <w:t>Biometric app lock or re-auth before showing memory/chat after idle—without clearing session on every screen off.</w:t>
      </w:r>
    </w:p>
    <w:p>
      <w:pPr>
        <w:pStyle w:val="ListBullet"/>
      </w:pPr>
      <w:r>
        <w:t>Saved API base URL presets (Dev / Staging / Prod) instead of a single free-text override.</w:t>
      </w:r>
    </w:p>
    <w:p>
      <w:pPr>
        <w:pStyle w:val="ListBullet"/>
      </w:pPr>
      <w:r>
        <w:t>In-app “connection check” that GETs a health endpoint or /auth/login discovery and shows latency/errors.</w:t>
      </w:r>
    </w:p>
    <w:p>
      <w:pPr>
        <w:pStyle w:val="ListBullet"/>
      </w:pPr>
      <w:r>
        <w:t>Offline-first RSS: cache last successful feed with timestamp and “offline” or “stale” badge when showing cache.</w:t>
      </w:r>
    </w:p>
    <w:p>
      <w:pPr>
        <w:pStyle w:val="ListBullet"/>
      </w:pPr>
      <w:r>
        <w:t>Share / open-in-browser improvements for innovation articles (Share sheet, copy link).</w:t>
      </w:r>
    </w:p>
    <w:p>
      <w:pPr>
        <w:pStyle w:val="ListBullet"/>
      </w:pPr>
      <w:r>
        <w:t>Search across collective memory entries and product names/descriptions.</w:t>
      </w:r>
    </w:p>
    <w:p>
      <w:pPr>
        <w:pStyle w:val="ListBullet"/>
      </w:pPr>
      <w:r>
        <w:t>Export memory and/or products (JSON, CSV, or simple PDF) for workshops or reporting.</w:t>
      </w:r>
    </w:p>
    <w:p>
      <w:pPr>
        <w:pStyle w:val="ListBullet"/>
      </w:pPr>
      <w:r>
        <w:t>Push notifications for new RSS items (optional, user-controlled) or periodic digest.</w:t>
      </w:r>
    </w:p>
    <w:p>
      <w:pPr>
        <w:pStyle w:val="ListBullet"/>
      </w:pPr>
      <w:r>
        <w:t>Home screen widget showing latest innovation headline or unread count.</w:t>
      </w:r>
    </w:p>
    <w:p>
      <w:pPr>
        <w:pStyle w:val="ListBullet"/>
      </w:pPr>
      <w:r>
        <w:t>Tablet and foldable layout: NavigationRail, two-pane products list/detail.</w:t>
      </w:r>
    </w:p>
    <w:p>
      <w:pPr>
        <w:pStyle w:val="ListBullet"/>
      </w:pPr>
      <w:r>
        <w:t>Deep links (e.g. middin://product/{id}) for internal demos or future integrations.</w:t>
      </w:r>
    </w:p>
    <w:p>
      <w:pPr>
        <w:pStyle w:val="ListBullet"/>
      </w:pPr>
      <w:r>
        <w:t>Pull-to-refresh on Home for news and top products.</w:t>
      </w:r>
    </w:p>
    <w:p>
      <w:pPr>
        <w:pStyle w:val="ListBullet"/>
      </w:pPr>
      <w:r>
        <w:t>Onboarding coach marks after first login (tabs, memory, add product with camera).</w:t>
      </w:r>
    </w:p>
    <w:p>
      <w:pPr>
        <w:pStyle w:val="ListBullet"/>
      </w:pPr>
      <w:r>
        <w:t>Certificate pinning for the production API when URL is finalized.</w:t>
      </w:r>
    </w:p>
    <w:p>
      <w:pPr>
        <w:pStyle w:val="ListBullet"/>
      </w:pPr>
      <w:r>
        <w:t>CI pipeline (e.g. GitHub Actions): unit tests, lint, assembleDebug on each push.</w:t>
      </w:r>
    </w:p>
    <w:p>
      <w:pPr>
        <w:pStyle w:val="ListBullet"/>
      </w:pPr>
      <w:r>
        <w:t>Crash reporting / analytics (privacy-reviewed) for release quality.</w:t>
      </w:r>
    </w:p>
    <w:p>
      <w:pPr>
        <w:pStyle w:val="ListBullet"/>
      </w:pPr>
      <w:r>
        <w:t>Bluetooth: complete any planned device workflow beyond permission + adapter status (if product requires it).</w:t>
      </w:r>
    </w:p>
    <w:p>
      <w:pPr>
        <w:pStyle w:val="ListBullet"/>
      </w:pPr>
      <w:r>
        <w:t>Settings: explicit “Reset welcome” and “Clear local data” with confirmation dialogs.</w:t>
      </w:r>
    </w:p>
    <w:p>
      <w:pPr>
        <w:pStyle w:val="ListBullet"/>
      </w:pPr>
      <w:r>
        <w:t>Dark theme polish: validate contrast for brand blues/creams and adjust Material roles if needed.</w:t>
      </w:r>
    </w:p>
    <w:p/>
    <w:p>
      <w:r>
        <w:rPr>
          <w:b/>
        </w:rPr>
        <w:t xml:space="preserve">Output file: </w:t>
      </w:r>
      <w:r>
        <w:t>MiddinInnovatie-potential-features-and-fixes.docx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