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15/10/2026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la modifica non chiama ancora nessuna API.</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