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20/10/2026 (nuova API GET system/get-stripe-information?idProperty=…, solo il codice del conto Stripe collegato allo stabilimento, una stringa sola, per la pagina Prenotazioni online). Prima, il 19/10/2026 (nuova API GET catalog/bathhouse-configuration-services?idProperty=…, i servizi della tab Servizi della pagina Informazioni stabilimento: per ogni servizio del catalogo nome tradotto, categoria, icona e se lo stabilimento lo offre; codici di categoria accessibility_comfort, sport_activities, food_extra e beach). Prima, il 16/10/2026 (nuova API catalog/save-bathhouse-configuration-general, il bottone Salva della tab Informazioni generali: tutti i campi di catalog/bathhouse-configuration-general più idProperty; catalog/bathhouse-configuration-general: nuovi campi openingTime, closingTime, cancellationPolicy, petPolicy e regulation; nuovo campo description, HTML con grassetto, corsivo, sottolineato, elenchi e link; nuovi campi phone, whatsapp, email, website, facebook e instagram; nuove API GET catalog/countries-combobox, le nazioni della tendina Nazione con il codice ISO come id e il nome tradotto come value, e GET catalog/bathhouse-configuration-general?idProperty=…, la tab Informazioni generali della pagina Informazioni stabilimento). Prima, il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/api/vouchers/add-voucher-item</w:t>
            </w:r>
          </w:p>
        </w:tc>
        <w:tc>
          <w:tcPr>
            <w:tcW w:type="dxa" w:w="4876"/>
          </w:tcPr>
          <w:p>
            <w:pPr>
              <w:spacing w:after="0"/>
            </w:pPr>
            <w:r>
              <w:rPr>
                <w:b w:val="0"/>
                <w:sz w:val="19"/>
              </w:rPr>
              <w:t>Sconti e voucher: aggiunta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/api/vouchers/update-voucher-item</w:t>
            </w:r>
          </w:p>
        </w:tc>
        <w:tc>
          <w:tcPr>
            <w:tcW w:type="dxa" w:w="4876"/>
            <w:shd w:val="clear" w:color="auto" w:fill="F1F3F8"/>
          </w:tcPr>
          <w:p>
            <w:pPr>
              <w:spacing w:after="0"/>
            </w:pPr>
            <w:r>
              <w:rPr>
                <w:b w:val="0"/>
                <w:sz w:val="19"/>
              </w:rPr>
              <w:t>Sconti e voucher: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/api/vouchers/get-selected-item?idVoucher={idVoucher}</w:t>
            </w:r>
          </w:p>
        </w:tc>
        <w:tc>
          <w:tcPr>
            <w:tcW w:type="dxa" w:w="4876"/>
          </w:tcPr>
          <w:p>
            <w:pPr>
              <w:spacing w:after="0"/>
            </w:pPr>
            <w:r>
              <w:rPr>
                <w:b w:val="0"/>
                <w:sz w:val="19"/>
              </w:rPr>
              <w:t>Sconti e voucher: dati per la modifica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/api/catalog/countries-combobox</w:t>
            </w:r>
          </w:p>
        </w:tc>
        <w:tc>
          <w:tcPr>
            <w:tcW w:type="dxa" w:w="4876"/>
            <w:shd w:val="clear" w:color="auto" w:fill="F1F3F8"/>
          </w:tcPr>
          <w:p>
            <w:pPr>
              <w:spacing w:after="0"/>
            </w:pPr>
            <w:r>
              <w:rPr>
                <w:b w:val="0"/>
                <w:sz w:val="19"/>
              </w:rPr>
              <w:t>Catalogo: nazioni per le tendine</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/api/catalog/bathhouse-configuration-general?idProperty={idProperty}</w:t>
            </w:r>
          </w:p>
        </w:tc>
        <w:tc>
          <w:tcPr>
            <w:tcW w:type="dxa" w:w="4876"/>
          </w:tcPr>
          <w:p>
            <w:pPr>
              <w:spacing w:after="0"/>
            </w:pPr>
            <w:r>
              <w:rPr>
                <w:b w:val="0"/>
                <w:sz w:val="19"/>
              </w:rPr>
              <w:t>Informazioni stabilimento: informazioni generali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/api/catalog/save-bathhouse-configuration-general</w:t>
            </w:r>
          </w:p>
        </w:tc>
        <w:tc>
          <w:tcPr>
            <w:tcW w:type="dxa" w:w="4876"/>
            <w:shd w:val="clear" w:color="auto" w:fill="F1F3F8"/>
          </w:tcPr>
          <w:p>
            <w:pPr>
              <w:spacing w:after="0"/>
            </w:pPr>
            <w:r>
              <w:rPr>
                <w:b w:val="0"/>
                <w:sz w:val="19"/>
              </w:rPr>
              <w:t>Informazioni stabilimento: salvataggio delle informazioni generali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/api/catalog/bathhouse-configuration-services?idProperty={idProperty}</w:t>
            </w:r>
          </w:p>
        </w:tc>
        <w:tc>
          <w:tcPr>
            <w:tcW w:type="dxa" w:w="4876"/>
          </w:tcPr>
          <w:p>
            <w:pPr>
              <w:spacing w:after="0"/>
            </w:pPr>
            <w:r>
              <w:rPr>
                <w:b w:val="0"/>
                <w:sz w:val="19"/>
              </w:rPr>
              <w:t>Informazioni stabilimento: servizi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/api/system/get-stripe-information?idProperty={idProperty}</w:t>
            </w:r>
          </w:p>
        </w:tc>
        <w:tc>
          <w:tcPr>
            <w:tcW w:type="dxa" w:w="4876"/>
            <w:shd w:val="clear" w:color="auto" w:fill="F1F3F8"/>
          </w:tcPr>
          <w:p>
            <w:pPr>
              <w:spacing w:after="0"/>
            </w:pPr>
            <w:r>
              <w:rPr>
                <w:b w:val="0"/>
                <w:sz w:val="19"/>
              </w:rPr>
              <w:t>Prenotazioni online: conto Stripe collegato</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/api/catalog/countries-combobox</w:t>
      </w:r>
    </w:p>
    <w:p>
      <w:r>
        <w:t>Catalogo: nazioni per le tendine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/api/catalog/countries-combobox</w:t>
      </w:r>
    </w:p>
    <w:p>
      <w:pPr>
        <w:spacing w:after="40"/>
      </w:pPr>
      <w:r>
        <w:rPr>
          <w:b/>
        </w:rPr>
        <w:t xml:space="preserve">Nel frontend: </w:t>
      </w:r>
      <w:r>
        <w:rPr>
          <w:rFonts w:ascii="Consolas" w:hAnsi="Consolas"/>
          <w:b w:val="0"/>
          <w:color w:val="233C7D"/>
        </w:rPr>
        <w:t>CatalogService.countriesCombobox</w:t>
      </w:r>
    </w:p>
    <w:p>
      <w:pPr>
        <w:spacing w:after="40"/>
      </w:pPr>
      <w:r>
        <w:rPr>
          <w:b/>
        </w:rPr>
        <w:t xml:space="preserve">Autenticazione: </w:t>
      </w:r>
      <w:r>
        <w:rPr>
          <w:b w:val="0"/>
        </w:rPr>
        <w:t>Header Authorization: Bearer &lt;accessToken&gt;.</w:t>
      </w:r>
    </w:p>
    <w:p>
      <w:pPr>
        <w:pStyle w:val="ListBullet"/>
      </w:pPr>
      <w:r>
        <w:t>Serve alla tendina "Nazione" della tab Informazioni generali della pagina Informazioni stabilimento (/settings/bathhouse-configuration/1).</w:t>
      </w:r>
    </w:p>
    <w:p>
      <w:pPr>
        <w:pStyle w:val="ListBullet"/>
      </w:pPr>
      <w:r>
        <w:t>Rotta data dall'utente; metodo GET (nessun corpo e nessun parametro) proposto dal frontend. Le nazioni vengono da catalog.countries del backend (solo quelle attive, nell'ordine di sort_order), con il nome tradotto in catalog.country_translations nella lingua dell'header Accept-Language.</w:t>
      </w:r>
    </w:p>
    <w:p>
      <w:pPr>
        <w:pStyle w:val="ListBullet"/>
      </w:pPr>
      <w:r>
        <w:t>La risposta resta valida finché la pagina è aperta: tornando sulla tab il frontend non la chiede di nuovo; uscendo dalla pagina e rientrando sì. Se la chiamata fallisce compare il messaggio del code sotto i campi della tab.</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Accept-Language (header)</w:t>
            </w:r>
          </w:p>
        </w:tc>
        <w:tc>
          <w:tcPr>
            <w:tcW w:type="dxa" w:w="2608"/>
          </w:tcPr>
          <w:p>
            <w:pPr>
              <w:spacing w:after="0"/>
            </w:pPr>
            <w:r>
              <w:rPr>
                <w:b w:val="0"/>
                <w:sz w:val="19"/>
              </w:rPr>
              <w:t>string</w:t>
            </w:r>
          </w:p>
        </w:tc>
        <w:tc>
          <w:tcPr>
            <w:tcW w:type="dxa" w:w="4876"/>
          </w:tcPr>
          <w:p>
            <w:pPr>
              <w:spacing w:after="0"/>
            </w:pPr>
            <w:r>
              <w:rPr>
                <w:b w:val="0"/>
                <w:sz w:val="19"/>
              </w:rPr>
              <w:t>Lingua dei nomi delle nazioni: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(nazioni)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(ISO 3166-1 alpha-2)</w:t>
            </w:r>
          </w:p>
        </w:tc>
        <w:tc>
          <w:tcPr>
            <w:tcW w:type="dxa" w:w="4876"/>
          </w:tcPr>
          <w:p>
            <w:pPr>
              <w:spacing w:after="0"/>
            </w:pPr>
            <w:r>
              <w:rPr>
                <w:b w:val="0"/>
                <w:sz w:val="19"/>
              </w:rPr>
              <w:t>Codice della nazione (es. IT): è il valore scelto nella tendina e quello che il frontend salva (country di BathhouseGeneralInformation).</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nazione nella lingua dell'header Accept-Language (es. Italia), il testo mostrato nella tendina.</w:t>
            </w:r>
          </w:p>
        </w:tc>
      </w:tr>
    </w:tbl>
    <w:p>
      <w:pPr>
        <w:spacing w:after="40"/>
      </w:pPr>
    </w:p>
    <w:p>
      <w:pPr>
        <w:pStyle w:val="Heading3"/>
      </w:pPr>
      <w:r>
        <w:t>Esempio di risposta (JSON)</w:t>
      </w:r>
    </w:p>
    <w:p>
      <w:pPr>
        <w:keepNext/>
      </w:pPr>
      <w:r>
        <w:t>La risposta è un array, senza un oggetto che lo contiene: ogni elemento ha solo id (codice ISO) e value (nome tradotto).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"IT",</w:t>
      </w:r>
    </w:p>
    <w:p>
      <w:pPr>
        <w:keepNext/>
        <w:spacing w:after="0"/>
        <w:shd w:val="clear" w:color="auto" w:fill="F1F3F8"/>
      </w:pPr>
      <w:r>
        <w:rPr>
          <w:rFonts w:ascii="Consolas" w:hAnsi="Consolas"/>
          <w:b w:val="0"/>
          <w:color w:val="233C7D"/>
          <w:sz w:val="19"/>
        </w:rPr>
        <w:t xml:space="preserve">    "value": "Italia"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"FR",</w:t>
      </w:r>
    </w:p>
    <w:p>
      <w:pPr>
        <w:keepNext/>
        <w:spacing w:after="0"/>
        <w:shd w:val="clear" w:color="auto" w:fill="F1F3F8"/>
      </w:pPr>
      <w:r>
        <w:rPr>
          <w:rFonts w:ascii="Consolas" w:hAnsi="Consolas"/>
          <w:b w:val="0"/>
          <w:color w:val="233C7D"/>
          <w:sz w:val="19"/>
        </w:rPr>
        <w:t xml:space="preserve">    "value": "Francia"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"DE",</w:t>
      </w:r>
    </w:p>
    <w:p>
      <w:pPr>
        <w:keepNext/>
        <w:spacing w:after="0"/>
        <w:shd w:val="clear" w:color="auto" w:fill="F1F3F8"/>
      </w:pPr>
      <w:r>
        <w:rPr>
          <w:rFonts w:ascii="Consolas" w:hAnsi="Consolas"/>
          <w:b w:val="0"/>
          <w:color w:val="233C7D"/>
          <w:sz w:val="19"/>
        </w:rPr>
        <w:t xml:space="preserve">    "value": "Germania"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"CN",</w:t>
      </w:r>
    </w:p>
    <w:p>
      <w:pPr>
        <w:keepNext/>
        <w:spacing w:after="0"/>
        <w:shd w:val="clear" w:color="auto" w:fill="F1F3F8"/>
      </w:pPr>
      <w:r>
        <w:rPr>
          <w:rFonts w:ascii="Consolas" w:hAnsi="Consolas"/>
          <w:b w:val="0"/>
          <w:color w:val="233C7D"/>
          <w:sz w:val="19"/>
        </w:rPr>
        <w:t xml:space="preserve">    "value": "Cina"</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un access token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"https://errors.summerbooking/auth/unauthenticated",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"auth.unauthenticated",</w:t>
      </w:r>
    </w:p>
    <w:p>
      <w:pPr>
        <w:keepNext/>
        <w:spacing w:after="0"/>
        <w:shd w:val="clear" w:color="auto" w:fill="F1F3F8"/>
      </w:pPr>
      <w:r>
        <w:rPr>
          <w:rFonts w:ascii="Consolas" w:hAnsi="Consolas"/>
          <w:b w:val="0"/>
          <w:color w:val="233C7D"/>
          <w:sz w:val="19"/>
        </w:rPr>
        <w:t xml:space="preserve">  "title": "Unauthenticated",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/api/catalog/bathhouse-configuration-general?idProperty={idProperty}</w:t>
      </w:r>
    </w:p>
    <w:p>
      <w:r>
        <w:t>Informazioni stabilimento: informazioni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/api/catalog/bathhouse-configuration-general?idProperty={idProperty}</w:t>
      </w:r>
    </w:p>
    <w:p>
      <w:pPr>
        <w:spacing w:after="40"/>
      </w:pPr>
      <w:r>
        <w:rPr>
          <w:b/>
        </w:rPr>
        <w:t xml:space="preserve">Nel frontend: </w:t>
      </w:r>
      <w:r>
        <w:rPr>
          <w:rFonts w:ascii="Consolas" w:hAnsi="Consolas"/>
          <w:b w:val="0"/>
          <w:color w:val="233C7D"/>
        </w:rPr>
        <w:t>CatalogService.bathhouseConfigurationGeneral</w:t>
      </w:r>
    </w:p>
    <w:p>
      <w:pPr>
        <w:spacing w:after="40"/>
      </w:pPr>
      <w:r>
        <w:rPr>
          <w:b/>
        </w:rPr>
        <w:t xml:space="preserve">Autenticazione: </w:t>
      </w:r>
      <w:r>
        <w:rPr>
          <w:b w:val="0"/>
        </w:rPr>
        <w:t>Header Authorization: Bearer &lt;accessToken&gt;.</w:t>
      </w:r>
    </w:p>
    <w:p>
      <w:pPr>
        <w:pStyle w:val="ListBullet"/>
      </w:pPr>
      <w:r>
        <w:t>La chiama la tab Informazioni generali della pagina Informazioni stabilimento (/settings/bathhouse-configuration/1) la prima volta che si apre, insieme a catalog/countries-combobox: la risposta riempie i campi della tab. Finché la pagina è aperta tornando sulla tab non la richiama; uscendo dalla pagina e rientrando sì. I campi si aprono in sola lettura: il bottone Modifica li rende modificabili e il bottone Salva li manda con catalog/save-bathhouse-configuration-general.</w:t>
      </w:r>
    </w:p>
    <w:p>
      <w:pPr>
        <w:pStyle w:val="ListBullet"/>
      </w:pPr>
      <w:r>
        <w:t>Rotta data dall'utente. È una GET: lo stabilimento viaggia nella query string (?idProperty=…), non nel corpo. Nomi dei campi della risposta proposti dal frontend, da confermare col backend.</w:t>
      </w:r>
    </w:p>
    <w:p>
      <w:pPr>
        <w:pStyle w:val="ListBullet"/>
      </w:pPr>
      <w:r>
        <w:t>Un campo non ancora compilato vale null e il campo resta vuoto, come un form da compilare (i mock rispondono con tutti i campi null finché non si salva). Se country è null, la tendina Nazione parte dalla prima voce di catalog/countries-combobox.</w:t>
      </w:r>
    </w:p>
    <w:p>
      <w:pPr>
        <w:pStyle w:val="ListBullet"/>
      </w:pPr>
      <w:r>
        <w:t>Durante la chiamata i campi della tab sono bloccati. Se fallisce compare il messaggio del code sotto i campi, che restano vuoti.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/api/catalog/save-bathhouse-configuration-general</w:t>
      </w:r>
    </w:p>
    <w:p>
      <w:r>
        <w:t>Informazioni stabilimento: salvataggio delle informazioni generali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/api/catalog/save-bathhouse-configuration-general</w:t>
      </w:r>
    </w:p>
    <w:p>
      <w:pPr>
        <w:spacing w:after="40"/>
      </w:pPr>
      <w:r>
        <w:rPr>
          <w:b/>
        </w:rPr>
        <w:t xml:space="preserve">Nel frontend: </w:t>
      </w:r>
      <w:r>
        <w:rPr>
          <w:rFonts w:ascii="Consolas" w:hAnsi="Consolas"/>
          <w:b w:val="0"/>
          <w:color w:val="233C7D"/>
        </w:rPr>
        <w:t>CatalogService.saveBathhouseConfigurationGeneral</w:t>
      </w:r>
    </w:p>
    <w:p>
      <w:pPr>
        <w:spacing w:after="40"/>
      </w:pPr>
      <w:r>
        <w:rPr>
          <w:b/>
        </w:rPr>
        <w:t xml:space="preserve">Autenticazione: </w:t>
      </w:r>
      <w:r>
        <w:rPr>
          <w:b w:val="0"/>
        </w:rPr>
        <w:t>Header Authorization: Bearer &lt;accessToken&gt;.</w:t>
      </w:r>
    </w:p>
    <w:p>
      <w:pPr>
        <w:pStyle w:val="ListBullet"/>
      </w:pPr>
      <w:r>
        <w:t>La chiama il bottone "Salva" della tab Informazioni generali della pagina Informazioni stabilimento (/settings/bathhouse-configuration/1). I campi si aprono in sola lettura; il bottone "Modifica" li rende modificabili e al suo posto mostra "Annulla" e "Salva".</w:t>
      </w:r>
    </w:p>
    <w:p>
      <w:pPr>
        <w:pStyle w:val="ListBullet"/>
      </w:pPr>
      <w:r>
        <w:t>Rotta data dall'utente; risposta 204 senza corpo proposta dal frontend, come sharing/save-information. Il corpo ha sempre tutti i campi della tab, anche quelli non cambiati: gli stessi di catalog/bathhouse-configuration-general, più idProperty.</w:t>
      </w:r>
    </w:p>
    <w:p>
      <w:pPr>
        <w:pStyle w:val="ListBullet"/>
      </w:pPr>
      <w:r>
        <w:t>Durante la chiamata il bottone mostra lo spinner, Annulla è disattivato e i campi sono bloccati. Se riesce, i campi tornano in sola lettura con i valori salvati e la tab non ha più modifiche non salvate; finché la pagina è aperta, tornando sulla tab si vedono i valori salvati senza richiamare catalog/bathhouse-configuration-general. Un errore su un campo compare sotto quel campo, ogni altro errore sotto i campi della tab.</w:t>
      </w:r>
    </w:p>
    <w:p>
      <w:pPr>
        <w:pStyle w:val="Heading2"/>
      </w:pPr>
      <w:r>
        <w:t>Payload inviato al backend</w:t>
      </w:r>
    </w:p>
    <w:p>
      <w:pPr>
        <w:pStyle w:val="Heading3"/>
      </w:pPr>
      <w:r>
        <w:rPr>
          <w:b w:val="0"/>
        </w:rPr>
        <w:t xml:space="preserve">Corpo JSON: </w:t>
      </w:r>
      <w:r>
        <w:rPr>
          <w:rFonts w:ascii="Consolas" w:hAnsi="Consolas"/>
          <w:b w:val="0"/>
        </w:rPr>
        <w:t>idProperty + 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un'email non valida):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/api/catalog/bathhouse-configuration-services?idProperty={idProperty}</w:t>
      </w:r>
    </w:p>
    <w:p>
      <w:r>
        <w:t>Informazioni stabilimento: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/api/catalog/bathhouse-configuration-services?idProperty={idProperty}</w:t>
      </w:r>
    </w:p>
    <w:p>
      <w:pPr>
        <w:spacing w:after="40"/>
      </w:pPr>
      <w:r>
        <w:rPr>
          <w:b/>
        </w:rPr>
        <w:t xml:space="preserve">Nel frontend: </w:t>
      </w:r>
      <w:r>
        <w:rPr>
          <w:rFonts w:ascii="Consolas" w:hAnsi="Consolas"/>
          <w:b w:val="0"/>
          <w:color w:val="233C7D"/>
        </w:rPr>
        <w:t>CatalogService.bathhouseConfigurationServices</w:t>
      </w:r>
    </w:p>
    <w:p>
      <w:pPr>
        <w:spacing w:after="40"/>
      </w:pPr>
      <w:r>
        <w:rPr>
          <w:b/>
        </w:rPr>
        <w:t xml:space="preserve">Autenticazione: </w:t>
      </w:r>
      <w:r>
        <w:rPr>
          <w:b w:val="0"/>
        </w:rPr>
        <w:t>Header Authorization: Bearer &lt;accessToken&gt;.</w:t>
      </w:r>
    </w:p>
    <w:p>
      <w:pPr>
        <w:pStyle w:val="ListBullet"/>
      </w:pPr>
      <w:r>
        <w:t>La chiama la tab Servizi della pagina Informazioni stabilimento (/settings/bathhouse-configuration/2) la prima volta che si apre. Finché la pagina è aperta tornando sulla tab non la richiama; uscendo dalla pagina e rientrando sì.</w:t>
      </w:r>
    </w:p>
    <w:p>
      <w:pPr>
        <w:pStyle w:val="ListBullet"/>
      </w:pPr>
      <w:r>
        <w:t>Rotta data dall'utente. È una GET: lo stabilimento viaggia nella query string (?idProperty=…). Nomi dei campi della risposta proposti dal frontend sulle tabelle del backend (catalog.service_amenities, service_amenity_translations, service_amenity_categories e bathhouse_amenities), da confermare col backend.</w:t>
      </w:r>
    </w:p>
    <w:p>
      <w:pPr>
        <w:pStyle w:val="ListBullet"/>
      </w:pPr>
      <w:r>
        <w:t>La risposta ha tutti i servizi attivi del catalogo, già in ordine: prima per categoria, poi per servizio (sort_order). Il frontend fa una sezione per categoria, nell'ordine in cui arrivano, con i servizi su righe da tre: casella, icona e nome.</w:t>
      </w:r>
    </w:p>
    <w:p>
      <w:pPr>
        <w:pStyle w:val="ListBullet"/>
      </w:pPr>
      <w:r>
        <w:t>Durante la chiamata la tab è bloccata. Se fallisce compare il messaggio del code al posto delle sezioni.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b w:val="0"/>
                <w:sz w:val="19"/>
              </w:rPr>
              <w:t>Accept-Language (header)</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Lingua dei nomi dei servizi: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risposta (JSON)</w:t>
      </w:r>
    </w:p>
    <w:p>
      <w:pPr>
        <w:keepNext/>
      </w:pPr>
      <w:r>
        <w:t>La risposta è un array, senza un oggetto che lo contiene.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6,</w:t>
      </w:r>
    </w:p>
    <w:p>
      <w:pPr>
        <w:keepNext/>
        <w:spacing w:after="0"/>
        <w:shd w:val="clear" w:color="auto" w:fill="F1F3F8"/>
      </w:pPr>
      <w:r>
        <w:rPr>
          <w:rFonts w:ascii="Consolas" w:hAnsi="Consolas"/>
          <w:b w:val="0"/>
          <w:color w:val="233C7D"/>
          <w:sz w:val="19"/>
        </w:rPr>
        <w:t xml:space="preserve">    "name": "Wifi",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null,</w:t>
      </w:r>
    </w:p>
    <w:p>
      <w:pPr>
        <w:keepNext/>
        <w:spacing w:after="0"/>
        <w:shd w:val="clear" w:color="auto" w:fill="F1F3F8"/>
      </w:pPr>
      <w:r>
        <w:rPr>
          <w:rFonts w:ascii="Consolas" w:hAnsi="Consolas"/>
          <w:b w:val="0"/>
          <w:color w:val="233C7D"/>
          <w:sz w:val="19"/>
        </w:rPr>
        <w:t xml:space="preserve">    "isSelected":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/api/system/get-stripe-information?idProperty={idProperty}</w:t>
      </w:r>
    </w:p>
    <w:p>
      <w:r>
        <w:t>Prenotazioni online: conto Stripe collegato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/api/system/get-stripe-information?idProperty={idProperty}</w:t>
      </w:r>
    </w:p>
    <w:p>
      <w:pPr>
        <w:spacing w:after="40"/>
      </w:pPr>
      <w:r>
        <w:rPr>
          <w:b/>
        </w:rPr>
        <w:t xml:space="preserve">Nel frontend: </w:t>
      </w:r>
      <w:r>
        <w:rPr>
          <w:rFonts w:ascii="Consolas" w:hAnsi="Consolas"/>
          <w:b w:val="0"/>
          <w:color w:val="233C7D"/>
        </w:rPr>
        <w:t>SystemService.stripeInformation</w:t>
      </w:r>
    </w:p>
    <w:p>
      <w:pPr>
        <w:spacing w:after="40"/>
      </w:pPr>
      <w:r>
        <w:rPr>
          <w:b/>
        </w:rPr>
        <w:t xml:space="preserve">Autenticazione: </w:t>
      </w:r>
      <w:r>
        <w:rPr>
          <w:b w:val="0"/>
        </w:rPr>
        <w:t>Header Authorization: Bearer &lt;accessToken&gt;.</w:t>
      </w:r>
    </w:p>
    <w:p>
      <w:pPr>
        <w:pStyle w:val="ListBullet"/>
      </w:pPr>
      <w:r>
        <w:t>La chiama la pagina Prenotazioni online (/settings/online-booking-configuration) all'apertura. Per ora il frontend tiene la risposta senza mostrarla: servirà alla pagina in futuro.</w:t>
      </w:r>
    </w:p>
    <w:p>
      <w:pPr>
        <w:pStyle w:val="ListBullet"/>
      </w:pPr>
      <w:r>
        <w:t>Rotta data dall'utente. È una GET: lo stabilimento viaggia nella query string (?idProperty=…). La risposta è solo l'id del conto (stripeAccountId per il frontend), senza un oggetto che lo contiene.</w:t>
      </w:r>
    </w:p>
    <w:p>
      <w:pPr>
        <w:pStyle w:val="ListBullet"/>
      </w:pPr>
      <w:r>
        <w:t>Se la chiamata fallisce la pagina resta com'è, senza messaggi (per ora il dato non si mostra).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l'id del conto Stripe collegato, come stringa JSON (tra virgolette, Content-Type application/json): acct_…. null se lo stabilimento non ha ancora collegato Stripe.</w:t>
      </w:r>
    </w:p>
    <w:p>
      <w:pPr>
        <w:pStyle w:val="Heading3"/>
      </w:pPr>
      <w:r>
        <w:t>Esempio di risposta (JSON)</w:t>
      </w:r>
    </w:p>
    <w:p>
      <w:pPr>
        <w:keepNext w:val="0"/>
        <w:spacing w:after="120"/>
        <w:shd w:val="clear" w:color="auto" w:fill="F1F3F8"/>
      </w:pPr>
      <w:r>
        <w:rPr>
          <w:rFonts w:ascii="Consolas" w:hAnsi="Consolas"/>
          <w:b w:val="0"/>
          <w:color w:val="233C7D"/>
          <w:sz w:val="19"/>
        </w:rPr>
        <w:t>"acct_1QmDemo4Fz8Lw2Xc"</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