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vuoto: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Metodo POST, risposta 204 senza corpo e significato della quantità sono una proposta del frontend, da confermare col backend: oggi il mock somma articleQuantity al totale dell'articolo e imposta la soglia (warehouse/list li mostra aggiornati).</w:t>
      </w:r>
    </w:p>
    <w:p>
      <w:pPr>
        <w:pStyle w:val="Heading2"/>
      </w:pPr>
      <w:r>
        <w:t>Payload inviato al backend</w:t>
      </w:r>
    </w:p>
    <w:p>
      <w:pPr>
        <w:pStyle w:val="Heading3"/>
      </w:pPr>
      <w:r>
        <w:rPr>
          <w:b w:val="0"/>
        </w:rPr>
        <w:t xml:space="preserve">Corpo JSON: </w:t>
      </w:r>
      <w:r>
        <w:rPr>
          <w:rFonts w:ascii="Consolas" w:hAnsi="Consolas"/>
          <w:b w:val="0"/>
        </w:rPr>
        <w:t>AddWarehouseItemRequest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scelto nella tendina: l'id di warehouse/combobox-list, lo stesso idArticle di warehouse/list. Deve essere un articolo attivo dello stabilimento.</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Quantità aggiunta,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sotto la quale l'articolo sta finendo,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"articleQuantity": 10,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idArticle,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articolo che non è dello stabilimento e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"idArticle",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quello dell'aggiunta con idItem al posto di idArticle.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EditWarehouseItemRequest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da modificare: l'idArticle della sua riga in warehouse/list. Deve essere un articolo attivo dello stabilimento; l'articolo non si può cambiare.</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Nuovo totale,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Nuova soglia,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 "8c2e4a1b-6f3d-4b7e-a9c5-1d2e3f4a5b6c",</w:t>
      </w:r>
    </w:p>
    <w:p>
      <w:pPr>
        <w:keepNext/>
        <w:spacing w:after="0"/>
        <w:shd w:val="clear" w:color="auto" w:fill="F1F3F8"/>
      </w:pPr>
      <w:r>
        <w:rPr>
          <w:rFonts w:ascii="Consolas" w:hAnsi="Consolas"/>
          <w:b w:val="0"/>
          <w:color w:val="233C7D"/>
          <w:sz w:val="19"/>
        </w:rPr>
        <w:t xml:space="preserve">  "articleQuantity": 110,</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idItem,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"articleQuantity",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400 con l'errore su idItems.</w:t>
      </w:r>
    </w:p>
    <w:p>
      <w:pPr>
        <w:pStyle w:val="ListBullet"/>
      </w:pPr>
      <w:r>
        <w:t>Eliminazione logica: il backend imposta deleted_at e l'articolo non compare più in warehouse/list né in warehouse/combobox-list.</w:t>
      </w:r>
    </w:p>
    <w:p>
      <w:pPr>
        <w:pStyle w:val="ListBullet"/>
      </w:pPr>
      <w:r>
        <w:t>Se la chiamata riesce, il popup si chiude, gli id eliminati escono dalla selezione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eliminato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400 con l'errore su idItems.</w:t>
      </w:r>
    </w:p>
    <w:p>
      <w:pPr>
        <w:pStyle w:val="ListBullet"/>
      </w:pPr>
      <w:r>
        <w:t>Se la chiamata riesce, il popup si chiude, dopo "Duplica selezione" la selezione si svuota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duplicato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restituire smtpPassword in chiaro la rende leggibile nel browser (strumenti per sviluppatori, cache, estensioni) anche se il campo la nasconde. Proposta del frontend, da decidere col backend: non restituirla mai (es. null o un indicatore "impostata") e, al salvataggio, inviarla solo se l'utente la cambia.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smtpPassword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del server SMTP (smtp_password).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"password-di-esempio",</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non valido: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il messaggio del code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scritta nel campo (smtp_password).</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"password-di-esempio",</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il messaggio del code sotto il riquadro.</w:t>
      </w:r>
    </w:p>
    <w:p>
      <w:pPr>
        <w:pStyle w:val="ListBullet"/>
      </w:pPr>
      <w:r>
        <w:t>Sicurezza: vedi la nota della lettura sulla password SMTP (proposta: inviarla solo se cambiata).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scritta nel campo (smtp_password).</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"password-di-esempio",</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non valido: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e compare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o idProperty non è valido: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(es. un bookingDayType inesistente, un idProperty mancante, un articolo che non è dello stabilimento, l'avviso di soglia acceso senza soglia maggiore di 0).</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