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Metodo POST, risposta 204 senza corpo e significato della quantità sono una proposta del frontend, da confermare col backend: oggi il mock somma articleQuantity al totale dell'articolo e imposta la soglia (warehouse/list li mostra aggiornati).</w:t>
      </w:r>
    </w:p>
    <w:p>
      <w:pPr>
        <w:pStyle w:val="Heading2"/>
      </w:pPr>
      <w:r>
        <w:t>Payload inviato al backend</w:t>
      </w:r>
    </w:p>
    <w:p>
      <w:pPr>
        <w:pStyle w:val="Heading3"/>
      </w:pPr>
      <w:r>
        <w:rPr>
          <w:b w:val="0"/>
        </w:rPr>
        <w:t xml:space="preserve">Corpo JSON: </w:t>
      </w:r>
      <w:r>
        <w:rPr>
          <w:rFonts w:ascii="Consolas" w:hAnsi="Consolas"/>
          <w:b w:val="0"/>
        </w:rPr>
        <w:t>AddWarehouseItemRequest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scelto nella tendina: l'id di warehouse/combobox-list, lo stesso idArticle di warehouse/list. Deve essere un articolo attivo dello stabilimento.</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Quantità aggiunta,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sotto la quale l'articolo sta finendo,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"articleQuantity": 10,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quello dell'aggiunta con idItem al posto di idArticle.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EditWarehouseItemRequest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da modificare: l'idArticle della sua riga in warehouse/list. Deve essere un articolo attivo dello stabilimento; l'articolo non si può cambiare.</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Nuovo totale,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Nuova soglia,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 "8c2e4a1b-6f3d-4b7e-a9c5-1d2e3f4a5b6c",</w:t>
      </w:r>
    </w:p>
    <w:p>
      <w:pPr>
        <w:keepNext/>
        <w:spacing w:after="0"/>
        <w:shd w:val="clear" w:color="auto" w:fill="F1F3F8"/>
      </w:pPr>
      <w:r>
        <w:rPr>
          <w:rFonts w:ascii="Consolas" w:hAnsi="Consolas"/>
          <w:b w:val="0"/>
          <w:color w:val="233C7D"/>
          <w:sz w:val="19"/>
        </w:rPr>
        <w:t xml:space="preserve">  "articleQuantity": 110,</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idItem,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"articleQuantity",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400 con l'errore su idItems.</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eliminato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400 con l'errore su idItems.</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duplicato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restituire smtpPassword in chiaro la rende leggibile nel browser (strumenti per sviluppatori, cache, estensioni) anche se il campo la nasconde. Proposta del frontend, da decidere col backend: non restituirla mai (es. null o un indicatore "impostata") e, al salvataggio, inviarla solo se l'utente la cambia.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smtpPassword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del server SMTP (smtp_password).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"password-di-esempio",</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il messaggio del code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Porta scritta nel campo (smtp_port); null se il campo non contiene un numero intero.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scritta nel campo (smtp_password).</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"password-di-esempio",</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il messaggio del code sotto il riquadro.</w:t>
      </w:r>
    </w:p>
    <w:p>
      <w:pPr>
        <w:pStyle w:val="ListBullet"/>
      </w:pPr>
      <w:r>
        <w:t>Sicurezza: vedi la nota della lettura sulla password SMTP (proposta: inviarla solo se cambiata).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Porta scritta nel campo (smtp_port); null se il campo non contiene un numero intero.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scritta nel campo (smtp_password).</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"password-di-esempio",</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e compare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o idProperty non è valido: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