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2468880" cy="705394"/>
            <wp:docPr id="1" name="Picture 1"/>
            <wp:cNvGraphicFramePr>
              <a:graphicFrameLocks noChangeAspect="1"/>
            </wp:cNvGraphicFramePr>
            <a:graphic>
              <a:graphicData uri="http://schemas.openxmlformats.org/drawingml/2006/picture">
                <pic:pic>
                  <pic:nvPicPr>
                    <pic:cNvPr id="0" name="B4Code_logo_lockup_horizontal_4nodes_reverse.jpeg"/>
                    <pic:cNvPicPr/>
                  </pic:nvPicPr>
                  <pic:blipFill>
                    <a:blip r:embed="rId10"/>
                    <a:stretch>
                      <a:fillRect/>
                    </a:stretch>
                  </pic:blipFill>
                  <pic:spPr>
                    <a:xfrm>
                      <a:off x="0" y="0"/>
                      <a:ext cx="2468880" cy="705394"/>
                    </a:xfrm>
                    <a:prstGeom prst="rect"/>
                  </pic:spPr>
                </pic:pic>
              </a:graphicData>
            </a:graphic>
          </wp:inline>
        </w:drawing>
      </w:r>
    </w:p>
    <w:p>
      <w:pPr>
        <w:spacing w:before="1200"/>
      </w:pPr>
      <w:r>
        <w:rPr>
          <w:b/>
          <w:color w:val="E36F21"/>
          <w:sz w:val="28"/>
        </w:rPr>
        <w:t>B4C-ROAD-002</w:t>
      </w:r>
    </w:p>
    <w:p>
      <w:r>
        <w:rPr>
          <w:b/>
          <w:color w:val="0A1F35"/>
          <w:sz w:val="56"/>
        </w:rPr>
        <w:t>Eerste Schermenset &amp; Klikbaar Prototype Scope</w:t>
      </w:r>
    </w:p>
    <w:p>
      <w:r>
        <w:rPr>
          <w:color w:val="112B4C"/>
          <w:sz w:val="32"/>
        </w:rPr>
        <w:t>Specificatiefabriek / B4Code SaaS-platform</w:t>
      </w:r>
    </w:p>
    <w:p>
      <w:r>
        <w:rPr>
          <w:color w:val="5A6673"/>
          <w:sz w:val="20"/>
        </w:rPr>
      </w:r>
      <w:r>
        <w:t>v0.1  |  Concept / productprototype-scope - open besluiten verwerkt  |  22 juni 2026</w:t>
      </w:r>
    </w:p>
    <w:tbl>
      <w:tblPr>
        <w:tblW w:type="auto" w:w="0"/>
        <w:jc w:val="center"/>
        <w:tblLook w:firstColumn="1" w:firstRow="1" w:lastColumn="0" w:lastRow="0" w:noHBand="0" w:noVBand="1" w:val="04A0"/>
      </w:tblPr>
      <w:tblGrid>
        <w:gridCol w:w="10368"/>
      </w:tblGrid>
      <w:tr>
        <w:tc>
          <w:tcPr>
            <w:tcW w:type="dxa" w:w="10368"/>
            <w:shd w:fill="FFF7EF"/>
          </w:tcPr>
          <w:p>
            <w:r>
              <w:rPr>
                <w:b/>
                <w:color w:val="E36F21"/>
                <w:sz w:val="20"/>
              </w:rPr>
              <w:t>● Kernboodschap</w:t>
              <w:br/>
            </w:r>
            <w:r>
              <w:rPr>
                <w:color w:val="1E2A37"/>
                <w:sz w:val="18"/>
              </w:rPr>
              <w:t>Maak het B4Code-concept zichtbaar met een beperkte maar overtuigende klikbare schermenset: één kernketen, één demonstratieverhaal, duidelijke traceability en een beheersbare scope voor prototype en MVP.</w:t>
            </w:r>
          </w:p>
        </w:tc>
      </w:tr>
    </w:tbl>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shd w:fill="0A1F35"/>
            <w:vAlign w:val="top"/>
          </w:tcPr>
          <w:p>
            <w:pPr>
              <w:spacing w:after="0"/>
            </w:pPr>
            <w:r/>
            <w:r>
              <w:rPr>
                <w:b/>
                <w:color w:val="FFFFFF"/>
                <w:sz w:val="17"/>
              </w:rPr>
              <w:t>Veld</w:t>
            </w:r>
          </w:p>
        </w:tc>
        <w:tc>
          <w:tcPr>
            <w:tcW w:type="dxa" w:w="8064"/>
            <w:shd w:fill="0A1F35"/>
            <w:vAlign w:val="top"/>
          </w:tcPr>
          <w:p>
            <w:pPr>
              <w:spacing w:after="0"/>
            </w:pPr>
            <w:r/>
            <w:r>
              <w:rPr>
                <w:b/>
                <w:color w:val="FFFFFF"/>
                <w:sz w:val="17"/>
              </w:rPr>
              <w:t>Waarde</w:t>
            </w:r>
          </w:p>
        </w:tc>
      </w:tr>
      <w:tr>
        <w:tc>
          <w:tcPr>
            <w:tcW w:type="dxa" w:w="2592"/>
            <w:vAlign w:val="top"/>
            <w:shd w:fill="F6F8FB"/>
          </w:tcPr>
          <w:p>
            <w:pPr>
              <w:spacing w:after="0"/>
            </w:pPr>
            <w:r/>
            <w:r>
              <w:rPr>
                <w:b w:val="0"/>
                <w:color w:val="1E2A37"/>
                <w:sz w:val="17"/>
              </w:rPr>
              <w:t>Documentcode</w:t>
            </w:r>
          </w:p>
        </w:tc>
        <w:tc>
          <w:tcPr>
            <w:tcW w:type="dxa" w:w="8064"/>
            <w:vAlign w:val="top"/>
          </w:tcPr>
          <w:p>
            <w:pPr>
              <w:spacing w:after="0"/>
            </w:pPr>
            <w:r/>
            <w:r>
              <w:rPr>
                <w:b w:val="0"/>
                <w:color w:val="1E2A37"/>
                <w:sz w:val="17"/>
              </w:rPr>
              <w:t>B4C-ROAD-002</w:t>
            </w:r>
          </w:p>
        </w:tc>
      </w:tr>
      <w:tr>
        <w:tc>
          <w:tcPr>
            <w:tcW w:type="dxa" w:w="2592"/>
            <w:vAlign w:val="top"/>
            <w:shd w:fill="F6F8FB"/>
          </w:tcPr>
          <w:p>
            <w:pPr>
              <w:spacing w:after="0"/>
            </w:pPr>
            <w:r/>
            <w:r>
              <w:rPr>
                <w:b w:val="0"/>
                <w:color w:val="1E2A37"/>
                <w:sz w:val="17"/>
              </w:rPr>
              <w:t>Titel</w:t>
            </w:r>
          </w:p>
        </w:tc>
        <w:tc>
          <w:tcPr>
            <w:tcW w:type="dxa" w:w="8064"/>
            <w:vAlign w:val="top"/>
          </w:tcPr>
          <w:p>
            <w:pPr>
              <w:spacing w:after="0"/>
            </w:pPr>
            <w:r/>
            <w:r>
              <w:rPr>
                <w:b w:val="0"/>
                <w:color w:val="1E2A37"/>
                <w:sz w:val="17"/>
              </w:rPr>
              <w:t>Eerste Schermenset &amp; Klikbaar Prototype Scope v0.1</w:t>
            </w:r>
          </w:p>
        </w:tc>
      </w:tr>
      <w:tr>
        <w:tc>
          <w:tcPr>
            <w:tcW w:type="dxa" w:w="2592"/>
            <w:vAlign w:val="top"/>
            <w:shd w:fill="F6F8FB"/>
          </w:tcPr>
          <w:p>
            <w:pPr>
              <w:spacing w:after="0"/>
            </w:pPr>
            <w:r/>
            <w:r>
              <w:rPr>
                <w:b w:val="0"/>
                <w:color w:val="1E2A37"/>
                <w:sz w:val="17"/>
              </w:rPr>
              <w:t>Versie</w:t>
            </w:r>
          </w:p>
        </w:tc>
        <w:tc>
          <w:tcPr>
            <w:tcW w:type="dxa" w:w="8064"/>
            <w:vAlign w:val="top"/>
          </w:tcPr>
          <w:p>
            <w:pPr>
              <w:spacing w:after="0"/>
            </w:pPr>
            <w:r/>
            <w:r>
              <w:rPr>
                <w:b w:val="0"/>
                <w:color w:val="1E2A37"/>
                <w:sz w:val="17"/>
              </w:rPr>
              <w:t>v0.1</w:t>
            </w:r>
          </w:p>
        </w:tc>
      </w:tr>
      <w:tr>
        <w:tc>
          <w:tcPr>
            <w:tcW w:type="dxa" w:w="2592"/>
            <w:vAlign w:val="top"/>
            <w:shd w:fill="F6F8FB"/>
          </w:tcPr>
          <w:p>
            <w:pPr>
              <w:spacing w:after="0"/>
            </w:pPr>
            <w:r/>
            <w:r>
              <w:rPr>
                <w:b w:val="0"/>
                <w:color w:val="1E2A37"/>
                <w:sz w:val="17"/>
              </w:rPr>
              <w:t>Status</w:t>
            </w:r>
          </w:p>
        </w:tc>
        <w:tc>
          <w:tcPr>
            <w:tcW w:type="dxa" w:w="8064"/>
            <w:vAlign w:val="top"/>
          </w:tcPr>
          <w:p>
            <w:pPr>
              <w:spacing w:after="0"/>
            </w:pPr>
            <w:r>
              <w:rPr>
                <w:b w:val="0"/>
                <w:sz w:val="16"/>
              </w:rPr>
              <w:t>Concept / productprototype-scope - open ontwerpbesluiten verwerkt</w:t>
            </w:r>
          </w:p>
        </w:tc>
      </w:tr>
      <w:tr>
        <w:tc>
          <w:tcPr>
            <w:tcW w:type="dxa" w:w="2592"/>
            <w:vAlign w:val="top"/>
            <w:shd w:fill="F6F8FB"/>
          </w:tcPr>
          <w:p>
            <w:pPr>
              <w:spacing w:after="0"/>
            </w:pPr>
            <w:r/>
            <w:r>
              <w:rPr>
                <w:b w:val="0"/>
                <w:color w:val="1E2A37"/>
                <w:sz w:val="17"/>
              </w:rPr>
              <w:t>Doel</w:t>
            </w:r>
          </w:p>
        </w:tc>
        <w:tc>
          <w:tcPr>
            <w:tcW w:type="dxa" w:w="8064"/>
            <w:vAlign w:val="top"/>
          </w:tcPr>
          <w:p>
            <w:pPr>
              <w:spacing w:after="0"/>
            </w:pPr>
            <w:r/>
            <w:r>
              <w:rPr>
                <w:b w:val="0"/>
                <w:color w:val="1E2A37"/>
                <w:sz w:val="17"/>
              </w:rPr>
              <w:t>Vastleggen welke schermen, klikpaden, states, prototypecriteria en reviewgates nodig zijn om de eerste B4Code SaaS-demonstratie snel en professioneel zichtbaar te maken.</w:t>
            </w:r>
          </w:p>
        </w:tc>
      </w:tr>
      <w:tr>
        <w:tc>
          <w:tcPr>
            <w:tcW w:type="dxa" w:w="2592"/>
            <w:vAlign w:val="top"/>
            <w:shd w:fill="F6F8FB"/>
          </w:tcPr>
          <w:p>
            <w:pPr>
              <w:spacing w:after="0"/>
            </w:pPr>
            <w:r/>
            <w:r>
              <w:rPr>
                <w:b w:val="0"/>
                <w:color w:val="1E2A37"/>
                <w:sz w:val="17"/>
              </w:rPr>
              <w:t>Logische opslaglocatie</w:t>
            </w:r>
          </w:p>
        </w:tc>
        <w:tc>
          <w:tcPr>
            <w:tcW w:type="dxa" w:w="8064"/>
            <w:vAlign w:val="top"/>
          </w:tcPr>
          <w:p>
            <w:pPr>
              <w:spacing w:after="0"/>
            </w:pPr>
            <w:r/>
            <w:r>
              <w:rPr>
                <w:b w:val="0"/>
                <w:color w:val="1E2A37"/>
                <w:sz w:val="17"/>
              </w:rPr>
              <w:t>/B4Code/05_Product_Roadmap_en_Releaseplanning/02_Eerste_Schermenset_Klikbaar_Prototype/</w:t>
            </w:r>
          </w:p>
        </w:tc>
      </w:tr>
      <w:tr>
        <w:tc>
          <w:tcPr>
            <w:tcW w:type="dxa" w:w="2592"/>
            <w:vAlign w:val="top"/>
            <w:shd w:fill="F6F8FB"/>
          </w:tcPr>
          <w:p>
            <w:pPr>
              <w:spacing w:after="0"/>
            </w:pPr>
            <w:r/>
            <w:r>
              <w:rPr>
                <w:b w:val="0"/>
                <w:color w:val="1E2A37"/>
                <w:sz w:val="17"/>
              </w:rPr>
              <w:t>Gerelateerde documenten</w:t>
            </w:r>
          </w:p>
        </w:tc>
        <w:tc>
          <w:tcPr>
            <w:tcW w:type="dxa" w:w="8064"/>
            <w:vAlign w:val="top"/>
          </w:tcPr>
          <w:p>
            <w:pPr>
              <w:spacing w:after="0"/>
            </w:pPr>
            <w:r/>
            <w:r>
              <w:rPr>
                <w:b w:val="0"/>
                <w:color w:val="1E2A37"/>
                <w:sz w:val="17"/>
              </w:rPr>
              <w:t>B4C-ROAD-001; Master Manual Specificatiefabriek v3.8; B4Code huisstijl- en logoassets</w:t>
            </w:r>
          </w:p>
        </w:tc>
      </w:tr>
      <w:tr>
        <w:tc>
          <w:tcPr>
            <w:tcW w:type="dxa" w:w="2592"/>
            <w:vAlign w:val="top"/>
            <w:shd w:fill="F6F8FB"/>
          </w:tcPr>
          <w:p>
            <w:pPr>
              <w:spacing w:after="0"/>
            </w:pPr>
            <w:r/>
            <w:r>
              <w:rPr>
                <w:b w:val="0"/>
                <w:color w:val="1E2A37"/>
                <w:sz w:val="17"/>
              </w:rPr>
              <w:t>Distributieadvies</w:t>
            </w:r>
          </w:p>
        </w:tc>
        <w:tc>
          <w:tcPr>
            <w:tcW w:type="dxa" w:w="8064"/>
            <w:vAlign w:val="top"/>
          </w:tcPr>
          <w:p>
            <w:pPr>
              <w:spacing w:after="0"/>
            </w:pPr>
            <w:r/>
            <w:r>
              <w:rPr>
                <w:b w:val="0"/>
                <w:color w:val="1E2A37"/>
                <w:sz w:val="17"/>
              </w:rPr>
              <w:t>Intern kernteam, founders, productteam, UX/UI, developmentpartner, architecten en investor-readiness. Niet als los klantdocument gebruiken zonder begeleidende context.</w:t>
            </w:r>
          </w:p>
        </w:tc>
      </w:tr>
      <w:tr>
        <w:tc>
          <w:tcPr>
            <w:tcW w:type="dxa" w:w="2592"/>
            <w:vAlign w:val="top"/>
            <w:shd w:fill="F6F8FB"/>
          </w:tcPr>
          <w:p>
            <w:pPr>
              <w:spacing w:after="0"/>
            </w:pPr>
            <w:r/>
            <w:r>
              <w:rPr>
                <w:b w:val="0"/>
                <w:color w:val="1E2A37"/>
                <w:sz w:val="17"/>
              </w:rPr>
              <w:t>Structuurimpact</w:t>
            </w:r>
          </w:p>
        </w:tc>
        <w:tc>
          <w:tcPr>
            <w:tcW w:type="dxa" w:w="8064"/>
            <w:vAlign w:val="top"/>
          </w:tcPr>
          <w:p>
            <w:pPr>
              <w:spacing w:after="0"/>
            </w:pPr>
            <w:r>
              <w:rPr>
                <w:b w:val="0"/>
                <w:sz w:val="16"/>
              </w:rPr>
              <w:t>Geen nieuwe schermcodes. Open ontwerpbesluiten B4C-OV-R002-001 t/m 008 zijn ingevuld en verwerkt in scope, demo-case en prototype-aanpak.</w:t>
            </w:r>
          </w:p>
        </w:tc>
      </w:tr>
    </w:tbl>
    <w:p/>
    <w:p>
      <w:r>
        <w:br w:type="page"/>
      </w:r>
    </w:p>
    <w:p>
      <w:pPr>
        <w:pStyle w:val="Heading1"/>
      </w:pPr>
      <w:r>
        <w:rPr>
          <w:color w:val="0A1F35"/>
        </w:rPr>
        <w:t>1. Managementsamenvatting</w:t>
      </w:r>
    </w:p>
    <w:p>
      <w:r>
        <w:t>B4C-ROAD-001 heeft de releaseplanning teruggebracht tot een gefaseerde productlijn: eerst zichtbaar bewijs, daarna verdieping. B4C-ROAD-002 concretiseert de eerste zichtbare stap: de schermenset en klikbare prototype-scope waarmee B4Code als SaaS-platform gaat leven. Dit document is geen volledige UX-specificatie en geen technische backlog. Het is de productprototype-afbakening die nodig is om snel een professionele demo, review en ontwikkelrichting te krijgen.</w:t>
      </w:r>
    </w:p>
    <w:tbl>
      <w:tblPr>
        <w:tblW w:type="auto" w:w="0"/>
        <w:jc w:val="center"/>
        <w:tblLook w:firstColumn="1" w:firstRow="1" w:lastColumn="0" w:lastRow="0" w:noHBand="0" w:noVBand="1" w:val="04A0"/>
      </w:tblPr>
      <w:tblGrid>
        <w:gridCol w:w="10368"/>
      </w:tblGrid>
      <w:tr>
        <w:tc>
          <w:tcPr>
            <w:tcW w:type="dxa" w:w="10368"/>
            <w:shd w:fill="FFF7EF"/>
          </w:tcPr>
          <w:p>
            <w:r>
              <w:rPr>
                <w:b/>
                <w:color w:val="E36F21"/>
                <w:sz w:val="20"/>
              </w:rPr>
              <w:t>● Aanbevolen richting</w:t>
              <w:br/>
            </w:r>
            <w:r>
              <w:rPr>
                <w:color w:val="1E2A37"/>
                <w:sz w:val="18"/>
              </w:rPr>
              <w:t>Start met een klikbaar SaaS-prototype rond één gecontroleerde demo-case. Bouw niet direct alle fabrieksfunctionaliteit. Toon eerst de kernketen: projectstart, intake, waarheidsdossier-light, open vragen, requirements, use cases, traceability, Levend Functioneel Verhaal, PMO/readiness en export-preview.</w:t>
            </w:r>
          </w:p>
        </w:tc>
      </w:tr>
    </w:tbl>
    <w:p/>
    <w:p>
      <w:pPr>
        <w:pStyle w:val="ListBullet"/>
        <w:spacing w:after="20"/>
      </w:pPr>
      <w:r>
        <w:t>De eerste schermset bestaat uit 16 kernschermen voor een overtuigend klikbaar prototype.</w:t>
      </w:r>
    </w:p>
    <w:p>
      <w:pPr>
        <w:pStyle w:val="ListBullet"/>
        <w:spacing w:after="20"/>
      </w:pPr>
      <w:r>
        <w:t>Vier aanvullende schermen worden als demo-plus/MVP-start voorbereid, maar niet verplicht opgenomen in de eerste reviewset.</w:t>
      </w:r>
    </w:p>
    <w:p>
      <w:pPr>
        <w:pStyle w:val="ListBullet"/>
        <w:spacing w:after="20"/>
      </w:pPr>
      <w:r>
        <w:t>Elke schermcode in dit document is stabiel: codes mogen later niet worden hergebruikt voor andere schermen.</w:t>
      </w:r>
    </w:p>
    <w:p>
      <w:pPr>
        <w:pStyle w:val="ListBullet"/>
        <w:spacing w:after="20"/>
      </w:pPr>
      <w:r>
        <w:t>Prototype-uitkomst is bewijsbaar begrip en richting, niet build-ready software.</w:t>
      </w:r>
    </w:p>
    <w:p>
      <w:pPr>
        <w:pStyle w:val="ListBullet"/>
        <w:spacing w:after="20"/>
      </w:pPr>
      <w:r>
        <w:t>Het prototype moet visueel premium, rustig, enterprise-waardig en traceability-first zijn.</w:t>
      </w:r>
    </w:p>
    <w:p>
      <w:pPr>
        <w:pStyle w:val="Heading1"/>
      </w:pPr>
      <w:r>
        <w:rPr>
          <w:color w:val="0A1F35"/>
        </w:rPr>
        <w:t>2. Positionering van B4C-ROAD-002 binnen de roadmap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160"/>
            <w:shd w:fill="0A1F35"/>
            <w:vAlign w:val="top"/>
          </w:tcPr>
          <w:p>
            <w:pPr>
              <w:spacing w:after="0"/>
            </w:pPr>
            <w:r/>
            <w:r>
              <w:rPr>
                <w:b/>
                <w:color w:val="FFFFFF"/>
                <w:sz w:val="17"/>
              </w:rPr>
              <w:t>Niveau</w:t>
            </w:r>
          </w:p>
        </w:tc>
        <w:tc>
          <w:tcPr>
            <w:tcW w:type="dxa" w:w="3024"/>
            <w:shd w:fill="0A1F35"/>
            <w:vAlign w:val="top"/>
          </w:tcPr>
          <w:p>
            <w:pPr>
              <w:spacing w:after="0"/>
            </w:pPr>
            <w:r/>
            <w:r>
              <w:rPr>
                <w:b/>
                <w:color w:val="FFFFFF"/>
                <w:sz w:val="17"/>
              </w:rPr>
              <w:t>Doel</w:t>
            </w:r>
          </w:p>
        </w:tc>
        <w:tc>
          <w:tcPr>
            <w:tcW w:type="dxa" w:w="5472"/>
            <w:shd w:fill="0A1F35"/>
            <w:vAlign w:val="top"/>
          </w:tcPr>
          <w:p>
            <w:pPr>
              <w:spacing w:after="0"/>
            </w:pPr>
            <w:r/>
            <w:r>
              <w:rPr>
                <w:b/>
                <w:color w:val="FFFFFF"/>
                <w:sz w:val="17"/>
              </w:rPr>
              <w:t>Wat dit document wel/niet doet</w:t>
            </w:r>
          </w:p>
        </w:tc>
      </w:tr>
      <w:tr>
        <w:tc>
          <w:tcPr>
            <w:tcW w:type="dxa" w:w="2160"/>
            <w:vAlign w:val="top"/>
            <w:shd w:fill="F6F8FB"/>
          </w:tcPr>
          <w:p>
            <w:pPr>
              <w:spacing w:after="0"/>
            </w:pPr>
            <w:r/>
            <w:r>
              <w:rPr>
                <w:b w:val="0"/>
                <w:color w:val="1E2A37"/>
                <w:sz w:val="16"/>
              </w:rPr>
              <w:t>B4C-ROAD-001</w:t>
            </w:r>
          </w:p>
        </w:tc>
        <w:tc>
          <w:tcPr>
            <w:tcW w:type="dxa" w:w="3024"/>
            <w:vAlign w:val="top"/>
          </w:tcPr>
          <w:p>
            <w:pPr>
              <w:spacing w:after="0"/>
            </w:pPr>
            <w:r/>
            <w:r>
              <w:rPr>
                <w:b w:val="0"/>
                <w:color w:val="1E2A37"/>
                <w:sz w:val="16"/>
              </w:rPr>
              <w:t>Releaseplanning, MVP-scope en prototype roadmap</w:t>
            </w:r>
          </w:p>
        </w:tc>
        <w:tc>
          <w:tcPr>
            <w:tcW w:type="dxa" w:w="5472"/>
            <w:vAlign w:val="top"/>
          </w:tcPr>
          <w:p>
            <w:pPr>
              <w:spacing w:after="0"/>
            </w:pPr>
            <w:r/>
            <w:r>
              <w:rPr>
                <w:b w:val="0"/>
                <w:color w:val="1E2A37"/>
                <w:sz w:val="16"/>
              </w:rPr>
              <w:t>Bepaalt releases R0 t/m R9 en de grote MVP-keuze.</w:t>
            </w:r>
          </w:p>
        </w:tc>
      </w:tr>
      <w:tr>
        <w:tc>
          <w:tcPr>
            <w:tcW w:type="dxa" w:w="2160"/>
            <w:vAlign w:val="top"/>
            <w:shd w:fill="F6F8FB"/>
          </w:tcPr>
          <w:p>
            <w:pPr>
              <w:spacing w:after="0"/>
            </w:pPr>
            <w:r/>
            <w:r>
              <w:rPr>
                <w:b w:val="0"/>
                <w:color w:val="1E2A37"/>
                <w:sz w:val="16"/>
              </w:rPr>
              <w:t>B4C-ROAD-002</w:t>
            </w:r>
          </w:p>
        </w:tc>
        <w:tc>
          <w:tcPr>
            <w:tcW w:type="dxa" w:w="3024"/>
            <w:vAlign w:val="top"/>
          </w:tcPr>
          <w:p>
            <w:pPr>
              <w:spacing w:after="0"/>
            </w:pPr>
            <w:r/>
            <w:r>
              <w:rPr>
                <w:b w:val="0"/>
                <w:color w:val="1E2A37"/>
                <w:sz w:val="16"/>
              </w:rPr>
              <w:t>Eerste schermenset en klikbaar prototype</w:t>
            </w:r>
          </w:p>
        </w:tc>
        <w:tc>
          <w:tcPr>
            <w:tcW w:type="dxa" w:w="5472"/>
            <w:vAlign w:val="top"/>
          </w:tcPr>
          <w:p>
            <w:pPr>
              <w:spacing w:after="0"/>
            </w:pPr>
            <w:r/>
            <w:r>
              <w:rPr>
                <w:b w:val="0"/>
                <w:color w:val="1E2A37"/>
                <w:sz w:val="16"/>
              </w:rPr>
              <w:t>Bepaalt welke schermen, flow, scope, states en reviewcriteria nodig zijn voor de eerste klikbare demonstratie.</w:t>
            </w:r>
          </w:p>
        </w:tc>
      </w:tr>
      <w:tr>
        <w:tc>
          <w:tcPr>
            <w:tcW w:type="dxa" w:w="2160"/>
            <w:vAlign w:val="top"/>
            <w:shd w:fill="F6F8FB"/>
          </w:tcPr>
          <w:p>
            <w:pPr>
              <w:spacing w:after="0"/>
            </w:pPr>
            <w:r/>
            <w:r>
              <w:rPr>
                <w:b w:val="0"/>
                <w:color w:val="1E2A37"/>
                <w:sz w:val="16"/>
              </w:rPr>
              <w:t>B4C-ROAD-003</w:t>
            </w:r>
          </w:p>
        </w:tc>
        <w:tc>
          <w:tcPr>
            <w:tcW w:type="dxa" w:w="3024"/>
            <w:vAlign w:val="top"/>
          </w:tcPr>
          <w:p>
            <w:pPr>
              <w:spacing w:after="0"/>
            </w:pPr>
            <w:r/>
            <w:r>
              <w:rPr>
                <w:b w:val="0"/>
                <w:color w:val="1E2A37"/>
                <w:sz w:val="16"/>
              </w:rPr>
              <w:t>Prototypebriefings per scherm</w:t>
            </w:r>
          </w:p>
        </w:tc>
        <w:tc>
          <w:tcPr>
            <w:tcW w:type="dxa" w:w="5472"/>
            <w:vAlign w:val="top"/>
          </w:tcPr>
          <w:p>
            <w:pPr>
              <w:spacing w:after="0"/>
            </w:pPr>
            <w:r/>
            <w:r>
              <w:rPr>
                <w:b w:val="0"/>
                <w:color w:val="1E2A37"/>
                <w:sz w:val="16"/>
              </w:rPr>
              <w:t>Logische volgende stap: per scherm wireframe-inhoud, componenten, copy, states en interactieregels.</w:t>
            </w:r>
          </w:p>
        </w:tc>
      </w:tr>
      <w:tr>
        <w:tc>
          <w:tcPr>
            <w:tcW w:type="dxa" w:w="2160"/>
            <w:vAlign w:val="top"/>
            <w:shd w:fill="F6F8FB"/>
          </w:tcPr>
          <w:p>
            <w:pPr>
              <w:spacing w:after="0"/>
            </w:pPr>
            <w:r/>
            <w:r>
              <w:rPr>
                <w:b w:val="0"/>
                <w:color w:val="1E2A37"/>
                <w:sz w:val="16"/>
              </w:rPr>
              <w:t>B4C-UX-001</w:t>
            </w:r>
          </w:p>
        </w:tc>
        <w:tc>
          <w:tcPr>
            <w:tcW w:type="dxa" w:w="3024"/>
            <w:vAlign w:val="top"/>
          </w:tcPr>
          <w:p>
            <w:pPr>
              <w:spacing w:after="0"/>
            </w:pPr>
            <w:r/>
            <w:r>
              <w:rPr>
                <w:b w:val="0"/>
                <w:color w:val="1E2A37"/>
                <w:sz w:val="16"/>
              </w:rPr>
              <w:t>Visueel designsystem / UI-kit</w:t>
            </w:r>
          </w:p>
        </w:tc>
        <w:tc>
          <w:tcPr>
            <w:tcW w:type="dxa" w:w="5472"/>
            <w:vAlign w:val="top"/>
          </w:tcPr>
          <w:p>
            <w:pPr>
              <w:spacing w:after="0"/>
            </w:pPr>
            <w:r/>
            <w:r>
              <w:rPr>
                <w:b w:val="0"/>
                <w:color w:val="1E2A37"/>
                <w:sz w:val="16"/>
              </w:rPr>
              <w:t>Later: componenten, tokens, iconen, designregels en responsive gedrag.</w:t>
            </w:r>
          </w:p>
        </w:tc>
      </w:tr>
      <w:tr>
        <w:tc>
          <w:tcPr>
            <w:tcW w:type="dxa" w:w="2160"/>
            <w:vAlign w:val="top"/>
            <w:shd w:fill="F6F8FB"/>
          </w:tcPr>
          <w:p>
            <w:pPr>
              <w:spacing w:after="0"/>
            </w:pPr>
            <w:r/>
            <w:r>
              <w:rPr>
                <w:b w:val="0"/>
                <w:color w:val="1E2A37"/>
                <w:sz w:val="16"/>
              </w:rPr>
              <w:t>B4C-BACKLOG-001</w:t>
            </w:r>
          </w:p>
        </w:tc>
        <w:tc>
          <w:tcPr>
            <w:tcW w:type="dxa" w:w="3024"/>
            <w:vAlign w:val="top"/>
          </w:tcPr>
          <w:p>
            <w:pPr>
              <w:spacing w:after="0"/>
            </w:pPr>
            <w:r/>
            <w:r>
              <w:rPr>
                <w:b w:val="0"/>
                <w:color w:val="1E2A37"/>
                <w:sz w:val="16"/>
              </w:rPr>
              <w:t>MVP backlog en technische enablers</w:t>
            </w:r>
          </w:p>
        </w:tc>
        <w:tc>
          <w:tcPr>
            <w:tcW w:type="dxa" w:w="5472"/>
            <w:vAlign w:val="top"/>
          </w:tcPr>
          <w:p>
            <w:pPr>
              <w:spacing w:after="0"/>
            </w:pPr>
            <w:r/>
            <w:r>
              <w:rPr>
                <w:b w:val="0"/>
                <w:color w:val="1E2A37"/>
                <w:sz w:val="16"/>
              </w:rPr>
              <w:t>Later: vertaalt gevalideerde prototypekeuzes naar epics, features, stories en POC-items.</w:t>
            </w:r>
          </w:p>
        </w:tc>
      </w:tr>
    </w:tbl>
    <w:p/>
    <w:p>
      <w:pPr>
        <w:pStyle w:val="Heading1"/>
      </w:pPr>
      <w:r>
        <w:rPr>
          <w:color w:val="0A1F35"/>
        </w:rPr>
        <w:t>3. Prototype-doel en bewijswaarde</w:t>
      </w:r>
    </w:p>
    <w:p>
      <w:r>
        <w:t>Het prototype moet het B4Code-concept aantoonbaar maken voor stakeholders die het platform nog niet hebben gebruikt. De centrale vraag is niet of alle toekomstige functionaliteit al bestaat, maar of de kernbelofte zichtbaar en geloofwaardig wordt: Specify before you build.</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160"/>
            <w:shd w:fill="0A1F35"/>
            <w:vAlign w:val="top"/>
          </w:tcPr>
          <w:p>
            <w:pPr>
              <w:spacing w:after="0"/>
            </w:pPr>
            <w:r/>
            <w:r>
              <w:rPr>
                <w:b/>
                <w:color w:val="FFFFFF"/>
                <w:sz w:val="17"/>
              </w:rPr>
              <w:t>Doelgroep</w:t>
            </w:r>
          </w:p>
        </w:tc>
        <w:tc>
          <w:tcPr>
            <w:tcW w:type="dxa" w:w="4464"/>
            <w:shd w:fill="0A1F35"/>
            <w:vAlign w:val="top"/>
          </w:tcPr>
          <w:p>
            <w:pPr>
              <w:spacing w:after="0"/>
            </w:pPr>
            <w:r/>
            <w:r>
              <w:rPr>
                <w:b/>
                <w:color w:val="FFFFFF"/>
                <w:sz w:val="17"/>
              </w:rPr>
              <w:t>Wat moet zichtbaar worden?</w:t>
            </w:r>
          </w:p>
        </w:tc>
        <w:tc>
          <w:tcPr>
            <w:tcW w:type="dxa" w:w="4032"/>
            <w:shd w:fill="0A1F35"/>
            <w:vAlign w:val="top"/>
          </w:tcPr>
          <w:p>
            <w:pPr>
              <w:spacing w:after="0"/>
            </w:pPr>
            <w:r/>
            <w:r>
              <w:rPr>
                <w:b/>
                <w:color w:val="FFFFFF"/>
                <w:sz w:val="17"/>
              </w:rPr>
              <w:t>Bewijswaarde</w:t>
            </w:r>
          </w:p>
        </w:tc>
      </w:tr>
      <w:tr>
        <w:tc>
          <w:tcPr>
            <w:tcW w:type="dxa" w:w="2160"/>
            <w:vAlign w:val="top"/>
            <w:shd w:fill="F6F8FB"/>
          </w:tcPr>
          <w:p>
            <w:pPr>
              <w:spacing w:after="0"/>
            </w:pPr>
            <w:r/>
            <w:r>
              <w:rPr>
                <w:b w:val="0"/>
                <w:color w:val="1E2A37"/>
                <w:sz w:val="16"/>
              </w:rPr>
              <w:t>Founders / compagnons</w:t>
            </w:r>
          </w:p>
        </w:tc>
        <w:tc>
          <w:tcPr>
            <w:tcW w:type="dxa" w:w="4464"/>
            <w:vAlign w:val="top"/>
          </w:tcPr>
          <w:p>
            <w:pPr>
              <w:spacing w:after="0"/>
            </w:pPr>
            <w:r/>
            <w:r>
              <w:rPr>
                <w:b w:val="0"/>
                <w:color w:val="1E2A37"/>
                <w:sz w:val="16"/>
              </w:rPr>
              <w:t>Een SaaS-shell met duidelijke productlogica en beheersbare MVP-scope.</w:t>
            </w:r>
          </w:p>
        </w:tc>
        <w:tc>
          <w:tcPr>
            <w:tcW w:type="dxa" w:w="4032"/>
            <w:vAlign w:val="top"/>
          </w:tcPr>
          <w:p>
            <w:pPr>
              <w:spacing w:after="0"/>
            </w:pPr>
            <w:r/>
            <w:r>
              <w:rPr>
                <w:b w:val="0"/>
                <w:color w:val="1E2A37"/>
                <w:sz w:val="16"/>
              </w:rPr>
              <w:t>Vertrouwen dat het concept uitvoerbaar, verkoopbaar en demo-waardig is.</w:t>
            </w:r>
          </w:p>
        </w:tc>
      </w:tr>
      <w:tr>
        <w:tc>
          <w:tcPr>
            <w:tcW w:type="dxa" w:w="2160"/>
            <w:vAlign w:val="top"/>
            <w:shd w:fill="F6F8FB"/>
          </w:tcPr>
          <w:p>
            <w:pPr>
              <w:spacing w:after="0"/>
            </w:pPr>
            <w:r/>
            <w:r>
              <w:rPr>
                <w:b w:val="0"/>
                <w:color w:val="1E2A37"/>
                <w:sz w:val="16"/>
              </w:rPr>
              <w:t>Productteam</w:t>
            </w:r>
          </w:p>
        </w:tc>
        <w:tc>
          <w:tcPr>
            <w:tcW w:type="dxa" w:w="4464"/>
            <w:vAlign w:val="top"/>
          </w:tcPr>
          <w:p>
            <w:pPr>
              <w:spacing w:after="0"/>
            </w:pPr>
            <w:r/>
            <w:r>
              <w:rPr>
                <w:b w:val="0"/>
                <w:color w:val="1E2A37"/>
                <w:sz w:val="16"/>
              </w:rPr>
              <w:t>Heldere schermstructuur, navigatie, objecten en scopegrenzen.</w:t>
            </w:r>
          </w:p>
        </w:tc>
        <w:tc>
          <w:tcPr>
            <w:tcW w:type="dxa" w:w="4032"/>
            <w:vAlign w:val="top"/>
          </w:tcPr>
          <w:p>
            <w:pPr>
              <w:spacing w:after="0"/>
            </w:pPr>
            <w:r/>
            <w:r>
              <w:rPr>
                <w:b w:val="0"/>
                <w:color w:val="1E2A37"/>
                <w:sz w:val="16"/>
              </w:rPr>
              <w:t>Basis voor prioritering, backlog en UX-verdieping.</w:t>
            </w:r>
          </w:p>
        </w:tc>
      </w:tr>
      <w:tr>
        <w:tc>
          <w:tcPr>
            <w:tcW w:type="dxa" w:w="2160"/>
            <w:vAlign w:val="top"/>
            <w:shd w:fill="F6F8FB"/>
          </w:tcPr>
          <w:p>
            <w:pPr>
              <w:spacing w:after="0"/>
            </w:pPr>
            <w:r/>
            <w:r>
              <w:rPr>
                <w:b w:val="0"/>
                <w:color w:val="1E2A37"/>
                <w:sz w:val="16"/>
              </w:rPr>
              <w:t>Developmentpartner</w:t>
            </w:r>
          </w:p>
        </w:tc>
        <w:tc>
          <w:tcPr>
            <w:tcW w:type="dxa" w:w="4464"/>
            <w:vAlign w:val="top"/>
          </w:tcPr>
          <w:p>
            <w:pPr>
              <w:spacing w:after="0"/>
            </w:pPr>
            <w:r/>
            <w:r>
              <w:rPr>
                <w:b w:val="0"/>
                <w:color w:val="1E2A37"/>
                <w:sz w:val="16"/>
              </w:rPr>
              <w:t>SaaS-structuur, workflow, objecten, states en eerste technische enablers.</w:t>
            </w:r>
          </w:p>
        </w:tc>
        <w:tc>
          <w:tcPr>
            <w:tcW w:type="dxa" w:w="4032"/>
            <w:vAlign w:val="top"/>
          </w:tcPr>
          <w:p>
            <w:pPr>
              <w:spacing w:after="0"/>
            </w:pPr>
            <w:r/>
            <w:r>
              <w:rPr>
                <w:b w:val="0"/>
                <w:color w:val="1E2A37"/>
                <w:sz w:val="16"/>
              </w:rPr>
              <w:t>Voldoende richting voor architectuurgesprek en POC-planning.</w:t>
            </w:r>
          </w:p>
        </w:tc>
      </w:tr>
      <w:tr>
        <w:tc>
          <w:tcPr>
            <w:tcW w:type="dxa" w:w="2160"/>
            <w:vAlign w:val="top"/>
            <w:shd w:fill="F6F8FB"/>
          </w:tcPr>
          <w:p>
            <w:pPr>
              <w:spacing w:after="0"/>
            </w:pPr>
            <w:r/>
            <w:r>
              <w:rPr>
                <w:b w:val="0"/>
                <w:color w:val="1E2A37"/>
                <w:sz w:val="16"/>
              </w:rPr>
              <w:t>Investor-readiness</w:t>
            </w:r>
          </w:p>
        </w:tc>
        <w:tc>
          <w:tcPr>
            <w:tcW w:type="dxa" w:w="4464"/>
            <w:vAlign w:val="top"/>
          </w:tcPr>
          <w:p>
            <w:pPr>
              <w:spacing w:after="0"/>
            </w:pPr>
            <w:r/>
            <w:r>
              <w:rPr>
                <w:b w:val="0"/>
                <w:color w:val="1E2A37"/>
                <w:sz w:val="16"/>
              </w:rPr>
              <w:t>Traceability, mensvalidatie, control gates en evidence-logica.</w:t>
            </w:r>
          </w:p>
        </w:tc>
        <w:tc>
          <w:tcPr>
            <w:tcW w:type="dxa" w:w="4032"/>
            <w:vAlign w:val="top"/>
          </w:tcPr>
          <w:p>
            <w:pPr>
              <w:spacing w:after="0"/>
            </w:pPr>
            <w:r/>
            <w:r>
              <w:rPr>
                <w:b w:val="0"/>
                <w:color w:val="1E2A37"/>
                <w:sz w:val="16"/>
              </w:rPr>
              <w:t>Bewijs dat B4Code geen losse AI-tool is, maar een gecontroleerd operating model.</w:t>
            </w:r>
          </w:p>
        </w:tc>
      </w:tr>
      <w:tr>
        <w:tc>
          <w:tcPr>
            <w:tcW w:type="dxa" w:w="2160"/>
            <w:vAlign w:val="top"/>
            <w:shd w:fill="F6F8FB"/>
          </w:tcPr>
          <w:p>
            <w:pPr>
              <w:spacing w:after="0"/>
            </w:pPr>
            <w:r/>
            <w:r>
              <w:rPr>
                <w:b w:val="0"/>
                <w:color w:val="1E2A37"/>
                <w:sz w:val="16"/>
              </w:rPr>
              <w:t>Pilotklant / klantreviewer</w:t>
            </w:r>
          </w:p>
        </w:tc>
        <w:tc>
          <w:tcPr>
            <w:tcW w:type="dxa" w:w="4464"/>
            <w:vAlign w:val="top"/>
          </w:tcPr>
          <w:p>
            <w:pPr>
              <w:spacing w:after="0"/>
            </w:pPr>
            <w:r/>
            <w:r>
              <w:rPr>
                <w:b w:val="0"/>
                <w:color w:val="1E2A37"/>
                <w:sz w:val="16"/>
              </w:rPr>
              <w:t>Leesbare route van input naar specificatie en validatievragen.</w:t>
            </w:r>
          </w:p>
        </w:tc>
        <w:tc>
          <w:tcPr>
            <w:tcW w:type="dxa" w:w="4032"/>
            <w:vAlign w:val="top"/>
          </w:tcPr>
          <w:p>
            <w:pPr>
              <w:spacing w:after="0"/>
            </w:pPr>
            <w:r/>
            <w:r>
              <w:rPr>
                <w:b w:val="0"/>
                <w:color w:val="1E2A37"/>
                <w:sz w:val="16"/>
              </w:rPr>
              <w:t>Begrip van wat B4Code oplevert zonder technische details.</w:t>
            </w:r>
          </w:p>
        </w:tc>
      </w:tr>
      <w:tr>
        <w:tc>
          <w:tcPr>
            <w:tcW w:type="dxa" w:w="2160"/>
            <w:vAlign w:val="top"/>
            <w:shd w:fill="F6F8FB"/>
          </w:tcPr>
          <w:p>
            <w:pPr>
              <w:spacing w:after="0"/>
            </w:pPr>
            <w:r/>
            <w:r>
              <w:rPr>
                <w:b w:val="0"/>
                <w:color w:val="1E2A37"/>
                <w:sz w:val="16"/>
              </w:rPr>
              <w:t>Consultant / gebruiker</w:t>
            </w:r>
          </w:p>
        </w:tc>
        <w:tc>
          <w:tcPr>
            <w:tcW w:type="dxa" w:w="4464"/>
            <w:vAlign w:val="top"/>
          </w:tcPr>
          <w:p>
            <w:pPr>
              <w:spacing w:after="0"/>
            </w:pPr>
            <w:r/>
            <w:r>
              <w:rPr>
                <w:b w:val="0"/>
                <w:color w:val="1E2A37"/>
                <w:sz w:val="16"/>
              </w:rPr>
              <w:t>Hoe hij/zij intake, vragen, validatie en output beheert.</w:t>
            </w:r>
          </w:p>
        </w:tc>
        <w:tc>
          <w:tcPr>
            <w:tcW w:type="dxa" w:w="4032"/>
            <w:vAlign w:val="top"/>
          </w:tcPr>
          <w:p>
            <w:pPr>
              <w:spacing w:after="0"/>
            </w:pPr>
            <w:r/>
            <w:r>
              <w:rPr>
                <w:b w:val="0"/>
                <w:color w:val="1E2A37"/>
                <w:sz w:val="16"/>
              </w:rPr>
              <w:t>Gebruiksgemak en adoptiewaarde.</w:t>
            </w:r>
          </w:p>
        </w:tc>
      </w:tr>
    </w:tbl>
    <w:p/>
    <w:p>
      <w:pPr>
        <w:pStyle w:val="Heading1"/>
      </w:pPr>
      <w:r>
        <w:rPr>
          <w:color w:val="0A1F35"/>
        </w:rPr>
        <w:t>4. Scopeprincipes voor de eerste schermenset</w:t>
      </w:r>
    </w:p>
    <w:p>
      <w:pPr>
        <w:pStyle w:val="ListNumber"/>
        <w:spacing w:after="20"/>
      </w:pPr>
      <w:r>
        <w:t>Eén kernroute eerst: projectstart -&gt; intake -&gt; objecten -&gt; traceability -&gt; output -&gt; readiness.</w:t>
      </w:r>
    </w:p>
    <w:p>
      <w:pPr>
        <w:pStyle w:val="ListNumber"/>
        <w:spacing w:after="20"/>
      </w:pPr>
      <w:r>
        <w:t>SaaS zichtbaar maken vóór alle inhoudelijke diepte volledig is uitgewerkt.</w:t>
      </w:r>
    </w:p>
    <w:p>
      <w:pPr>
        <w:pStyle w:val="ListNumber"/>
        <w:spacing w:after="20"/>
      </w:pPr>
      <w:r>
        <w:t>Traceability is verplicht zichtbaar in het prototype, ook als de onderliggende graph nog light of gesimuleerd is.</w:t>
      </w:r>
    </w:p>
    <w:p>
      <w:pPr>
        <w:pStyle w:val="ListNumber"/>
        <w:spacing w:after="20"/>
      </w:pPr>
      <w:r>
        <w:t>Documenten zijn views op objecten; het prototype mag geen documentgedreven waarheid suggereren.</w:t>
      </w:r>
    </w:p>
    <w:p>
      <w:pPr>
        <w:pStyle w:val="ListNumber"/>
        <w:spacing w:after="20"/>
      </w:pPr>
      <w:r>
        <w:t>AI ondersteunt, maar mensvalidatie en statusbesluiten blijven zichtbaar centraal.</w:t>
      </w:r>
    </w:p>
    <w:p>
      <w:pPr>
        <w:pStyle w:val="ListNumber"/>
        <w:spacing w:after="20"/>
      </w:pPr>
      <w:r>
        <w:t>Geen volledige configuratie-engine in het eerste prototype; handmatige routeprofielkeuze is voldoende.</w:t>
      </w:r>
    </w:p>
    <w:p>
      <w:pPr>
        <w:pStyle w:val="ListNumber"/>
        <w:spacing w:after="20"/>
      </w:pPr>
      <w:r>
        <w:t>Geen volledige Knowledge Vault in de eerste klikbare versie; een preview is genoeg voor begrip.</w:t>
      </w:r>
    </w:p>
    <w:p>
      <w:pPr>
        <w:pStyle w:val="ListNumber"/>
        <w:spacing w:after="20"/>
      </w:pPr>
      <w:r>
        <w:t>Geen B4Market/B4Ops-integratie bouwen in het eerste klikpad; alleen export/handover-preview tonen.</w:t>
      </w:r>
    </w:p>
    <w:p>
      <w:pPr>
        <w:pStyle w:val="ListNumber"/>
        <w:spacing w:after="20"/>
      </w:pPr>
      <w:r>
        <w:t>Eerst enterprise-rust en helderheid, daarna animatie, micro-interactie en personalisatie.</w:t>
      </w:r>
    </w:p>
    <w:p>
      <w:pPr>
        <w:pStyle w:val="ListNumber"/>
        <w:spacing w:after="20"/>
      </w:pPr>
      <w:r>
        <w:t>Schermen moeten reviewbaar zijn door business, UX en development zonder technische uitleg.</w:t>
      </w:r>
    </w:p>
    <w:p>
      <w:pPr>
        <w:pStyle w:val="ListNumber"/>
        <w:spacing w:after="20"/>
      </w:pPr>
      <w:r>
        <w:t>Elke schermstate moet een doel hebben: normaal, leeg, laden, fout, geen toegang, validatie nodig of gereed.</w:t>
      </w:r>
    </w:p>
    <w:p>
      <w:pPr>
        <w:pStyle w:val="ListNumber"/>
        <w:spacing w:after="20"/>
      </w:pPr>
      <w:r>
        <w:t>De eerste demo-case moet representatief maar klein zijn; geen groot klantproject simuleren.</w:t>
      </w:r>
    </w:p>
    <w:p>
      <w:pPr>
        <w:pStyle w:val="ListNumber"/>
        <w:spacing w:after="20"/>
      </w:pPr>
      <w:r>
        <w:t>Een scherm komt alleen in Wave 01 als het direct bijdraagt aan bewijswaarde.</w:t>
      </w:r>
    </w:p>
    <w:p>
      <w:pPr>
        <w:pStyle w:val="Heading1"/>
      </w:pPr>
      <w:r>
        <w:rPr>
          <w:color w:val="0A1F35"/>
        </w:rPr>
        <w:t>5. Eerste prototype-scope: Wave 01 en Wave 02</w:t>
      </w:r>
    </w:p>
    <w:p>
      <w:r>
        <w:t>De eerste klikbare demonstratie wordt gesplitst in een verplichte kernset en een optionele demo-plus set. Daarmee blijft het prototype beheersbaar, maar is er ruimte om productdiepte te tonen wanneer de review daarom vraagt.</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0A1F35"/>
            <w:vAlign w:val="top"/>
          </w:tcPr>
          <w:p>
            <w:pPr>
              <w:spacing w:after="0"/>
            </w:pPr>
            <w:r/>
            <w:r>
              <w:rPr>
                <w:b/>
                <w:color w:val="FFFFFF"/>
                <w:sz w:val="17"/>
              </w:rPr>
              <w:t>Wave</w:t>
            </w:r>
          </w:p>
        </w:tc>
        <w:tc>
          <w:tcPr>
            <w:tcW w:type="dxa" w:w="3168"/>
            <w:shd w:fill="0A1F35"/>
            <w:vAlign w:val="top"/>
          </w:tcPr>
          <w:p>
            <w:pPr>
              <w:spacing w:after="0"/>
            </w:pPr>
            <w:r/>
            <w:r>
              <w:rPr>
                <w:b/>
                <w:color w:val="FFFFFF"/>
                <w:sz w:val="17"/>
              </w:rPr>
              <w:t>Scope</w:t>
            </w:r>
          </w:p>
        </w:tc>
        <w:tc>
          <w:tcPr>
            <w:tcW w:type="dxa" w:w="3888"/>
            <w:shd w:fill="0A1F35"/>
            <w:vAlign w:val="top"/>
          </w:tcPr>
          <w:p>
            <w:pPr>
              <w:spacing w:after="0"/>
            </w:pPr>
            <w:r/>
            <w:r>
              <w:rPr>
                <w:b/>
                <w:color w:val="FFFFFF"/>
                <w:sz w:val="17"/>
              </w:rPr>
              <w:t>Doel</w:t>
            </w:r>
          </w:p>
        </w:tc>
        <w:tc>
          <w:tcPr>
            <w:tcW w:type="dxa" w:w="1728"/>
            <w:shd w:fill="0A1F35"/>
            <w:vAlign w:val="top"/>
          </w:tcPr>
          <w:p>
            <w:pPr>
              <w:spacing w:after="0"/>
            </w:pPr>
            <w:r/>
            <w:r>
              <w:rPr>
                <w:b/>
                <w:color w:val="FFFFFF"/>
                <w:sz w:val="17"/>
              </w:rPr>
              <w:t>Besluit</w:t>
            </w:r>
          </w:p>
        </w:tc>
      </w:tr>
      <w:tr>
        <w:tc>
          <w:tcPr>
            <w:tcW w:type="dxa" w:w="2592"/>
            <w:vAlign w:val="top"/>
            <w:shd w:fill="F6F8FB"/>
          </w:tcPr>
          <w:p>
            <w:pPr>
              <w:spacing w:after="0"/>
            </w:pPr>
            <w:r/>
            <w:r>
              <w:rPr>
                <w:b w:val="0"/>
                <w:color w:val="1E2A37"/>
                <w:sz w:val="16"/>
              </w:rPr>
              <w:t>Wave 01 - Core clickable prototype</w:t>
            </w:r>
          </w:p>
        </w:tc>
        <w:tc>
          <w:tcPr>
            <w:tcW w:type="dxa" w:w="3168"/>
            <w:vAlign w:val="top"/>
          </w:tcPr>
          <w:p>
            <w:pPr>
              <w:spacing w:after="0"/>
            </w:pPr>
            <w:r/>
            <w:r>
              <w:rPr>
                <w:b w:val="0"/>
                <w:color w:val="1E2A37"/>
                <w:sz w:val="16"/>
              </w:rPr>
              <w:t>B4C-SCR-001 t/m B4C-SCR-016</w:t>
            </w:r>
          </w:p>
        </w:tc>
        <w:tc>
          <w:tcPr>
            <w:tcW w:type="dxa" w:w="3888"/>
            <w:vAlign w:val="top"/>
          </w:tcPr>
          <w:p>
            <w:pPr>
              <w:spacing w:after="0"/>
            </w:pPr>
            <w:r/>
            <w:r>
              <w:rPr>
                <w:b w:val="0"/>
                <w:color w:val="1E2A37"/>
                <w:sz w:val="16"/>
              </w:rPr>
              <w:t>Bewijst de volledige kernketen van SaaS-login tot readiness/output.</w:t>
            </w:r>
          </w:p>
        </w:tc>
        <w:tc>
          <w:tcPr>
            <w:tcW w:type="dxa" w:w="1728"/>
            <w:vAlign w:val="top"/>
          </w:tcPr>
          <w:p>
            <w:pPr>
              <w:spacing w:after="0"/>
            </w:pPr>
            <w:r/>
            <w:r>
              <w:rPr>
                <w:b w:val="0"/>
                <w:color w:val="1E2A37"/>
                <w:sz w:val="16"/>
              </w:rPr>
              <w:t>Verplicht voor eerste prototype-review.</w:t>
            </w:r>
          </w:p>
        </w:tc>
      </w:tr>
      <w:tr>
        <w:tc>
          <w:tcPr>
            <w:tcW w:type="dxa" w:w="2592"/>
            <w:vAlign w:val="top"/>
            <w:shd w:fill="F6F8FB"/>
          </w:tcPr>
          <w:p>
            <w:pPr>
              <w:spacing w:after="0"/>
            </w:pPr>
            <w:r/>
            <w:r>
              <w:rPr>
                <w:b w:val="0"/>
                <w:color w:val="1E2A37"/>
                <w:sz w:val="16"/>
              </w:rPr>
              <w:t>Wave 02 - Demo-plus / MVP-start</w:t>
            </w:r>
          </w:p>
        </w:tc>
        <w:tc>
          <w:tcPr>
            <w:tcW w:type="dxa" w:w="3168"/>
            <w:vAlign w:val="top"/>
          </w:tcPr>
          <w:p>
            <w:pPr>
              <w:spacing w:after="0"/>
            </w:pPr>
            <w:r/>
            <w:r>
              <w:rPr>
                <w:b w:val="0"/>
                <w:color w:val="1E2A37"/>
                <w:sz w:val="16"/>
              </w:rPr>
              <w:t>B4C-SCR-017 t/m B4C-SCR-020</w:t>
            </w:r>
          </w:p>
        </w:tc>
        <w:tc>
          <w:tcPr>
            <w:tcW w:type="dxa" w:w="3888"/>
            <w:vAlign w:val="top"/>
          </w:tcPr>
          <w:p>
            <w:pPr>
              <w:spacing w:after="0"/>
            </w:pPr>
            <w:r/>
            <w:r>
              <w:rPr>
                <w:b w:val="0"/>
                <w:color w:val="1E2A37"/>
                <w:sz w:val="16"/>
              </w:rPr>
              <w:t>Toont routeprofielen, AI-run, Knowledge Vault preview en handover-preview.</w:t>
            </w:r>
          </w:p>
        </w:tc>
        <w:tc>
          <w:tcPr>
            <w:tcW w:type="dxa" w:w="1728"/>
            <w:vAlign w:val="top"/>
          </w:tcPr>
          <w:p>
            <w:pPr>
              <w:spacing w:after="0"/>
            </w:pPr>
            <w:r>
              <w:rPr>
                <w:b w:val="0"/>
                <w:sz w:val="16"/>
              </w:rPr>
              <w:t>Direct meenemen in een volledige clickable demo, mits Wave 01 als kernroute herkenbaar blijft en Wave 02 niet de scope vertroebelt.</w:t>
            </w:r>
          </w:p>
        </w:tc>
      </w:tr>
      <w:tr>
        <w:tc>
          <w:tcPr>
            <w:tcW w:type="dxa" w:w="2592"/>
            <w:vAlign w:val="top"/>
            <w:shd w:fill="F6F8FB"/>
          </w:tcPr>
          <w:p>
            <w:pPr>
              <w:spacing w:after="0"/>
            </w:pPr>
            <w:r/>
            <w:r>
              <w:rPr>
                <w:b w:val="0"/>
                <w:color w:val="1E2A37"/>
                <w:sz w:val="16"/>
              </w:rPr>
              <w:t>Later - Productverdieping</w:t>
            </w:r>
          </w:p>
        </w:tc>
        <w:tc>
          <w:tcPr>
            <w:tcW w:type="dxa" w:w="3168"/>
            <w:vAlign w:val="top"/>
          </w:tcPr>
          <w:p>
            <w:pPr>
              <w:spacing w:after="0"/>
            </w:pPr>
            <w:r/>
            <w:r>
              <w:rPr>
                <w:b w:val="0"/>
                <w:color w:val="1E2A37"/>
                <w:sz w:val="16"/>
              </w:rPr>
              <w:t>Alle overige domeinen zoals enterprise governance, B4Market-koppeling, B4Ops-integratie, geavanceerde LLM-routing en auditdetail.</w:t>
            </w:r>
          </w:p>
        </w:tc>
        <w:tc>
          <w:tcPr>
            <w:tcW w:type="dxa" w:w="3888"/>
            <w:vAlign w:val="top"/>
          </w:tcPr>
          <w:p>
            <w:pPr>
              <w:spacing w:after="0"/>
            </w:pPr>
            <w:r/>
            <w:r>
              <w:rPr>
                <w:b w:val="0"/>
                <w:color w:val="1E2A37"/>
                <w:sz w:val="16"/>
              </w:rPr>
              <w:t>Voorkomt dat MVP te groot wordt.</w:t>
            </w:r>
          </w:p>
        </w:tc>
        <w:tc>
          <w:tcPr>
            <w:tcW w:type="dxa" w:w="1728"/>
            <w:vAlign w:val="top"/>
          </w:tcPr>
          <w:p>
            <w:pPr>
              <w:spacing w:after="0"/>
            </w:pPr>
            <w:r/>
            <w:r>
              <w:rPr>
                <w:b w:val="0"/>
                <w:color w:val="1E2A37"/>
                <w:sz w:val="16"/>
              </w:rPr>
              <w:t>Niet opnemen in eerste klikbare prototype tenzij expliciet besloten.</w:t>
            </w:r>
          </w:p>
        </w:tc>
      </w:tr>
    </w:tbl>
    <w:p/>
    <w:p>
      <w:pPr>
        <w:jc w:val="center"/>
      </w:pPr>
      <w:r>
        <w:drawing>
          <wp:inline xmlns:a="http://schemas.openxmlformats.org/drawingml/2006/main" xmlns:pic="http://schemas.openxmlformats.org/drawingml/2006/picture">
            <wp:extent cx="6583680" cy="4114800"/>
            <wp:docPr id="2" name="Picture 2"/>
            <wp:cNvGraphicFramePr>
              <a:graphicFrameLocks noChangeAspect="1"/>
            </wp:cNvGraphicFramePr>
            <a:graphic>
              <a:graphicData uri="http://schemas.openxmlformats.org/drawingml/2006/picture">
                <pic:pic>
                  <pic:nvPicPr>
                    <pic:cNvPr id="0" name="01_prototype_schermset_scope.png"/>
                    <pic:cNvPicPr/>
                  </pic:nvPicPr>
                  <pic:blipFill>
                    <a:blip r:embed="rId11"/>
                    <a:stretch>
                      <a:fillRect/>
                    </a:stretch>
                  </pic:blipFill>
                  <pic:spPr>
                    <a:xfrm>
                      <a:off x="0" y="0"/>
                      <a:ext cx="6583680" cy="4114800"/>
                    </a:xfrm>
                    <a:prstGeom prst="rect"/>
                  </pic:spPr>
                </pic:pic>
              </a:graphicData>
            </a:graphic>
          </wp:inline>
        </w:drawing>
      </w:r>
    </w:p>
    <w:p>
      <w:pPr>
        <w:pStyle w:val="Heading1"/>
      </w:pPr>
      <w:r>
        <w:rPr>
          <w:color w:val="0A1F35"/>
        </w:rPr>
        <w:t>6. Stabiel schermregister eerste prototype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1440"/>
            <w:shd w:fill="0A1F35"/>
            <w:vAlign w:val="top"/>
          </w:tcPr>
          <w:p>
            <w:pPr>
              <w:spacing w:after="0"/>
            </w:pPr>
            <w:r/>
            <w:r>
              <w:rPr>
                <w:b/>
                <w:color w:val="FFFFFF"/>
                <w:sz w:val="17"/>
              </w:rPr>
              <w:t>Code</w:t>
            </w:r>
          </w:p>
        </w:tc>
        <w:tc>
          <w:tcPr>
            <w:tcW w:type="dxa" w:w="2160"/>
            <w:shd w:fill="0A1F35"/>
            <w:vAlign w:val="top"/>
          </w:tcPr>
          <w:p>
            <w:pPr>
              <w:spacing w:after="0"/>
            </w:pPr>
            <w:r/>
            <w:r>
              <w:rPr>
                <w:b/>
                <w:color w:val="FFFFFF"/>
                <w:sz w:val="17"/>
              </w:rPr>
              <w:t>Scherm</w:t>
            </w:r>
          </w:p>
        </w:tc>
        <w:tc>
          <w:tcPr>
            <w:tcW w:type="dxa" w:w="1080"/>
            <w:shd w:fill="0A1F35"/>
            <w:vAlign w:val="top"/>
          </w:tcPr>
          <w:p>
            <w:pPr>
              <w:spacing w:after="0"/>
            </w:pPr>
            <w:r/>
            <w:r>
              <w:rPr>
                <w:b/>
                <w:color w:val="FFFFFF"/>
                <w:sz w:val="17"/>
              </w:rPr>
              <w:t>Wave</w:t>
            </w:r>
          </w:p>
        </w:tc>
        <w:tc>
          <w:tcPr>
            <w:tcW w:type="dxa" w:w="2592"/>
            <w:shd w:fill="0A1F35"/>
            <w:vAlign w:val="top"/>
          </w:tcPr>
          <w:p>
            <w:pPr>
              <w:spacing w:after="0"/>
            </w:pPr>
            <w:r/>
            <w:r>
              <w:rPr>
                <w:b/>
                <w:color w:val="FFFFFF"/>
                <w:sz w:val="17"/>
              </w:rPr>
              <w:t>Doel</w:t>
            </w:r>
          </w:p>
        </w:tc>
        <w:tc>
          <w:tcPr>
            <w:tcW w:type="dxa" w:w="2448"/>
            <w:shd w:fill="0A1F35"/>
            <w:vAlign w:val="top"/>
          </w:tcPr>
          <w:p>
            <w:pPr>
              <w:spacing w:after="0"/>
            </w:pPr>
            <w:r/>
            <w:r>
              <w:rPr>
                <w:b/>
                <w:color w:val="FFFFFF"/>
                <w:sz w:val="17"/>
              </w:rPr>
              <w:t>Minimale inhoud</w:t>
            </w:r>
          </w:p>
        </w:tc>
        <w:tc>
          <w:tcPr>
            <w:tcW w:type="dxa" w:w="2160"/>
            <w:shd w:fill="0A1F35"/>
            <w:vAlign w:val="top"/>
          </w:tcPr>
          <w:p>
            <w:pPr>
              <w:spacing w:after="0"/>
            </w:pPr>
            <w:r/>
            <w:r>
              <w:rPr>
                <w:b/>
                <w:color w:val="FFFFFF"/>
                <w:sz w:val="17"/>
              </w:rPr>
              <w:t>Buiten scope</w:t>
            </w:r>
          </w:p>
        </w:tc>
      </w:tr>
      <w:tr>
        <w:tc>
          <w:tcPr>
            <w:tcW w:type="dxa" w:w="1440"/>
            <w:vAlign w:val="top"/>
            <w:shd w:fill="F6F8FB"/>
          </w:tcPr>
          <w:p>
            <w:pPr>
              <w:spacing w:after="0"/>
            </w:pPr>
            <w:r/>
            <w:r>
              <w:rPr>
                <w:b w:val="0"/>
                <w:color w:val="1E2A37"/>
                <w:sz w:val="14"/>
              </w:rPr>
              <w:t>B4C-SCR-001</w:t>
            </w:r>
          </w:p>
        </w:tc>
        <w:tc>
          <w:tcPr>
            <w:tcW w:type="dxa" w:w="2160"/>
            <w:vAlign w:val="top"/>
          </w:tcPr>
          <w:p>
            <w:pPr>
              <w:spacing w:after="0"/>
            </w:pPr>
            <w:r/>
            <w:r>
              <w:rPr>
                <w:b w:val="0"/>
                <w:color w:val="1E2A37"/>
                <w:sz w:val="14"/>
              </w:rPr>
              <w:t>Login &amp; toegang</w:t>
            </w:r>
          </w:p>
        </w:tc>
        <w:tc>
          <w:tcPr>
            <w:tcW w:type="dxa" w:w="1080"/>
            <w:vAlign w:val="top"/>
          </w:tcPr>
          <w:p>
            <w:pPr>
              <w:spacing w:after="0"/>
            </w:pPr>
            <w:r/>
            <w:r>
              <w:rPr>
                <w:b w:val="0"/>
                <w:color w:val="1E2A37"/>
                <w:sz w:val="14"/>
              </w:rPr>
              <w:t>Wave 01</w:t>
            </w:r>
          </w:p>
        </w:tc>
        <w:tc>
          <w:tcPr>
            <w:tcW w:type="dxa" w:w="2592"/>
            <w:vAlign w:val="top"/>
          </w:tcPr>
          <w:p>
            <w:pPr>
              <w:spacing w:after="0"/>
            </w:pPr>
            <w:r/>
            <w:r>
              <w:rPr>
                <w:b w:val="0"/>
                <w:color w:val="1E2A37"/>
                <w:sz w:val="14"/>
              </w:rPr>
              <w:t>Gebruiker logt in en ziet B4Code als SaaS-platform.</w:t>
            </w:r>
          </w:p>
        </w:tc>
        <w:tc>
          <w:tcPr>
            <w:tcW w:type="dxa" w:w="2448"/>
            <w:vAlign w:val="top"/>
          </w:tcPr>
          <w:p>
            <w:pPr>
              <w:spacing w:after="0"/>
            </w:pPr>
            <w:r/>
            <w:r>
              <w:rPr>
                <w:b w:val="0"/>
                <w:color w:val="1E2A37"/>
                <w:sz w:val="14"/>
              </w:rPr>
              <w:t>Login, SSO-placeholder, status, foutmelding.</w:t>
            </w:r>
          </w:p>
        </w:tc>
        <w:tc>
          <w:tcPr>
            <w:tcW w:type="dxa" w:w="2160"/>
            <w:vAlign w:val="top"/>
          </w:tcPr>
          <w:p>
            <w:pPr>
              <w:spacing w:after="0"/>
            </w:pPr>
            <w:r/>
            <w:r>
              <w:rPr>
                <w:b w:val="0"/>
                <w:color w:val="1E2A37"/>
                <w:sz w:val="14"/>
              </w:rPr>
              <w:t>Geen volledige IAM-configuratie.</w:t>
            </w:r>
          </w:p>
        </w:tc>
      </w:tr>
      <w:tr>
        <w:tc>
          <w:tcPr>
            <w:tcW w:type="dxa" w:w="1440"/>
            <w:vAlign w:val="top"/>
            <w:shd w:fill="F6F8FB"/>
          </w:tcPr>
          <w:p>
            <w:pPr>
              <w:spacing w:after="0"/>
            </w:pPr>
            <w:r/>
            <w:r>
              <w:rPr>
                <w:b w:val="0"/>
                <w:color w:val="1E2A37"/>
                <w:sz w:val="14"/>
              </w:rPr>
              <w:t>B4C-SCR-002</w:t>
            </w:r>
          </w:p>
        </w:tc>
        <w:tc>
          <w:tcPr>
            <w:tcW w:type="dxa" w:w="2160"/>
            <w:vAlign w:val="top"/>
          </w:tcPr>
          <w:p>
            <w:pPr>
              <w:spacing w:after="0"/>
            </w:pPr>
            <w:r/>
            <w:r>
              <w:rPr>
                <w:b w:val="0"/>
                <w:color w:val="1E2A37"/>
                <w:sz w:val="14"/>
              </w:rPr>
              <w:t>Workspace / tenant-keuze</w:t>
            </w:r>
          </w:p>
        </w:tc>
        <w:tc>
          <w:tcPr>
            <w:tcW w:type="dxa" w:w="1080"/>
            <w:vAlign w:val="top"/>
          </w:tcPr>
          <w:p>
            <w:pPr>
              <w:spacing w:after="0"/>
            </w:pPr>
            <w:r/>
            <w:r>
              <w:rPr>
                <w:b w:val="0"/>
                <w:color w:val="1E2A37"/>
                <w:sz w:val="14"/>
              </w:rPr>
              <w:t>Wave 01</w:t>
            </w:r>
          </w:p>
        </w:tc>
        <w:tc>
          <w:tcPr>
            <w:tcW w:type="dxa" w:w="2592"/>
            <w:vAlign w:val="top"/>
          </w:tcPr>
          <w:p>
            <w:pPr>
              <w:spacing w:after="0"/>
            </w:pPr>
            <w:r/>
            <w:r>
              <w:rPr>
                <w:b w:val="0"/>
                <w:color w:val="1E2A37"/>
                <w:sz w:val="14"/>
              </w:rPr>
              <w:t>Gebruiker kiest organisatie, klantomgeving of demo-tenant.</w:t>
            </w:r>
          </w:p>
        </w:tc>
        <w:tc>
          <w:tcPr>
            <w:tcW w:type="dxa" w:w="2448"/>
            <w:vAlign w:val="top"/>
          </w:tcPr>
          <w:p>
            <w:pPr>
              <w:spacing w:after="0"/>
            </w:pPr>
            <w:r/>
            <w:r>
              <w:rPr>
                <w:b w:val="0"/>
                <w:color w:val="1E2A37"/>
                <w:sz w:val="14"/>
              </w:rPr>
              <w:t>Tenant cards, rol, laatste activiteit.</w:t>
            </w:r>
          </w:p>
        </w:tc>
        <w:tc>
          <w:tcPr>
            <w:tcW w:type="dxa" w:w="2160"/>
            <w:vAlign w:val="top"/>
          </w:tcPr>
          <w:p>
            <w:pPr>
              <w:spacing w:after="0"/>
            </w:pPr>
            <w:r/>
            <w:r>
              <w:rPr>
                <w:b w:val="0"/>
                <w:color w:val="1E2A37"/>
                <w:sz w:val="14"/>
              </w:rPr>
              <w:t>Geen complex multi-tenant beheer.</w:t>
            </w:r>
          </w:p>
        </w:tc>
      </w:tr>
      <w:tr>
        <w:tc>
          <w:tcPr>
            <w:tcW w:type="dxa" w:w="1440"/>
            <w:vAlign w:val="top"/>
            <w:shd w:fill="F6F8FB"/>
          </w:tcPr>
          <w:p>
            <w:pPr>
              <w:spacing w:after="0"/>
            </w:pPr>
            <w:r/>
            <w:r>
              <w:rPr>
                <w:b w:val="0"/>
                <w:color w:val="1E2A37"/>
                <w:sz w:val="14"/>
              </w:rPr>
              <w:t>B4C-SCR-003</w:t>
            </w:r>
          </w:p>
        </w:tc>
        <w:tc>
          <w:tcPr>
            <w:tcW w:type="dxa" w:w="2160"/>
            <w:vAlign w:val="top"/>
          </w:tcPr>
          <w:p>
            <w:pPr>
              <w:spacing w:after="0"/>
            </w:pPr>
            <w:r/>
            <w:r>
              <w:rPr>
                <w:b w:val="0"/>
                <w:color w:val="1E2A37"/>
                <w:sz w:val="14"/>
              </w:rPr>
              <w:t>Klantomgeving overzicht</w:t>
            </w:r>
          </w:p>
        </w:tc>
        <w:tc>
          <w:tcPr>
            <w:tcW w:type="dxa" w:w="1080"/>
            <w:vAlign w:val="top"/>
          </w:tcPr>
          <w:p>
            <w:pPr>
              <w:spacing w:after="0"/>
            </w:pPr>
            <w:r/>
            <w:r>
              <w:rPr>
                <w:b w:val="0"/>
                <w:color w:val="1E2A37"/>
                <w:sz w:val="14"/>
              </w:rPr>
              <w:t>Wave 01</w:t>
            </w:r>
          </w:p>
        </w:tc>
        <w:tc>
          <w:tcPr>
            <w:tcW w:type="dxa" w:w="2592"/>
            <w:vAlign w:val="top"/>
          </w:tcPr>
          <w:p>
            <w:pPr>
              <w:spacing w:after="0"/>
            </w:pPr>
            <w:r/>
            <w:r>
              <w:rPr>
                <w:b w:val="0"/>
                <w:color w:val="1E2A37"/>
                <w:sz w:val="14"/>
              </w:rPr>
              <w:t>Toont SaaS-klantomgeving met projecten en status.</w:t>
            </w:r>
          </w:p>
        </w:tc>
        <w:tc>
          <w:tcPr>
            <w:tcW w:type="dxa" w:w="2448"/>
            <w:vAlign w:val="top"/>
          </w:tcPr>
          <w:p>
            <w:pPr>
              <w:spacing w:after="0"/>
            </w:pPr>
            <w:r/>
            <w:r>
              <w:rPr>
                <w:b w:val="0"/>
                <w:color w:val="1E2A37"/>
                <w:sz w:val="14"/>
              </w:rPr>
              <w:t>Klantkaart, projecten, gebruikersindicator.</w:t>
            </w:r>
          </w:p>
        </w:tc>
        <w:tc>
          <w:tcPr>
            <w:tcW w:type="dxa" w:w="2160"/>
            <w:vAlign w:val="top"/>
          </w:tcPr>
          <w:p>
            <w:pPr>
              <w:spacing w:after="0"/>
            </w:pPr>
            <w:r/>
            <w:r>
              <w:rPr>
                <w:b w:val="0"/>
                <w:color w:val="1E2A37"/>
                <w:sz w:val="14"/>
              </w:rPr>
              <w:t>Geen volledige klantadmin.</w:t>
            </w:r>
          </w:p>
        </w:tc>
      </w:tr>
      <w:tr>
        <w:tc>
          <w:tcPr>
            <w:tcW w:type="dxa" w:w="1440"/>
            <w:vAlign w:val="top"/>
            <w:shd w:fill="F6F8FB"/>
          </w:tcPr>
          <w:p>
            <w:pPr>
              <w:spacing w:after="0"/>
            </w:pPr>
            <w:r/>
            <w:r>
              <w:rPr>
                <w:b w:val="0"/>
                <w:color w:val="1E2A37"/>
                <w:sz w:val="14"/>
              </w:rPr>
              <w:t>B4C-SCR-004</w:t>
            </w:r>
          </w:p>
        </w:tc>
        <w:tc>
          <w:tcPr>
            <w:tcW w:type="dxa" w:w="2160"/>
            <w:vAlign w:val="top"/>
          </w:tcPr>
          <w:p>
            <w:pPr>
              <w:spacing w:after="0"/>
            </w:pPr>
            <w:r/>
            <w:r>
              <w:rPr>
                <w:b w:val="0"/>
                <w:color w:val="1E2A37"/>
                <w:sz w:val="14"/>
              </w:rPr>
              <w:t>Projectoverzicht</w:t>
            </w:r>
          </w:p>
        </w:tc>
        <w:tc>
          <w:tcPr>
            <w:tcW w:type="dxa" w:w="1080"/>
            <w:vAlign w:val="top"/>
          </w:tcPr>
          <w:p>
            <w:pPr>
              <w:spacing w:after="0"/>
            </w:pPr>
            <w:r/>
            <w:r>
              <w:rPr>
                <w:b w:val="0"/>
                <w:color w:val="1E2A37"/>
                <w:sz w:val="14"/>
              </w:rPr>
              <w:t>Wave 01</w:t>
            </w:r>
          </w:p>
        </w:tc>
        <w:tc>
          <w:tcPr>
            <w:tcW w:type="dxa" w:w="2592"/>
            <w:vAlign w:val="top"/>
          </w:tcPr>
          <w:p>
            <w:pPr>
              <w:spacing w:after="0"/>
            </w:pPr>
            <w:r/>
            <w:r>
              <w:rPr>
                <w:b w:val="0"/>
                <w:color w:val="1E2A37"/>
                <w:sz w:val="14"/>
              </w:rPr>
              <w:t>Lijst en status van specificatieprojecten.</w:t>
            </w:r>
          </w:p>
        </w:tc>
        <w:tc>
          <w:tcPr>
            <w:tcW w:type="dxa" w:w="2448"/>
            <w:vAlign w:val="top"/>
          </w:tcPr>
          <w:p>
            <w:pPr>
              <w:spacing w:after="0"/>
            </w:pPr>
            <w:r/>
            <w:r>
              <w:rPr>
                <w:b w:val="0"/>
                <w:color w:val="1E2A37"/>
                <w:sz w:val="14"/>
              </w:rPr>
              <w:t>Projectcards, fase, readiness, eigenaar.</w:t>
            </w:r>
          </w:p>
        </w:tc>
        <w:tc>
          <w:tcPr>
            <w:tcW w:type="dxa" w:w="2160"/>
            <w:vAlign w:val="top"/>
          </w:tcPr>
          <w:p>
            <w:pPr>
              <w:spacing w:after="0"/>
            </w:pPr>
            <w:r/>
            <w:r>
              <w:rPr>
                <w:b w:val="0"/>
                <w:color w:val="1E2A37"/>
                <w:sz w:val="14"/>
              </w:rPr>
              <w:t>Geen uitgebreide portfoliofuncties.</w:t>
            </w:r>
          </w:p>
        </w:tc>
      </w:tr>
      <w:tr>
        <w:tc>
          <w:tcPr>
            <w:tcW w:type="dxa" w:w="1440"/>
            <w:vAlign w:val="top"/>
            <w:shd w:fill="F6F8FB"/>
          </w:tcPr>
          <w:p>
            <w:pPr>
              <w:spacing w:after="0"/>
            </w:pPr>
            <w:r/>
            <w:r>
              <w:rPr>
                <w:b w:val="0"/>
                <w:color w:val="1E2A37"/>
                <w:sz w:val="14"/>
              </w:rPr>
              <w:t>B4C-SCR-005</w:t>
            </w:r>
          </w:p>
        </w:tc>
        <w:tc>
          <w:tcPr>
            <w:tcW w:type="dxa" w:w="2160"/>
            <w:vAlign w:val="top"/>
          </w:tcPr>
          <w:p>
            <w:pPr>
              <w:spacing w:after="0"/>
            </w:pPr>
            <w:r/>
            <w:r>
              <w:rPr>
                <w:b w:val="0"/>
                <w:color w:val="1E2A37"/>
                <w:sz w:val="14"/>
              </w:rPr>
              <w:t>Projectdashboard</w:t>
            </w:r>
          </w:p>
        </w:tc>
        <w:tc>
          <w:tcPr>
            <w:tcW w:type="dxa" w:w="1080"/>
            <w:vAlign w:val="top"/>
          </w:tcPr>
          <w:p>
            <w:pPr>
              <w:spacing w:after="0"/>
            </w:pPr>
            <w:r/>
            <w:r>
              <w:rPr>
                <w:b w:val="0"/>
                <w:color w:val="1E2A37"/>
                <w:sz w:val="14"/>
              </w:rPr>
              <w:t>Wave 01</w:t>
            </w:r>
          </w:p>
        </w:tc>
        <w:tc>
          <w:tcPr>
            <w:tcW w:type="dxa" w:w="2592"/>
            <w:vAlign w:val="top"/>
          </w:tcPr>
          <w:p>
            <w:pPr>
              <w:spacing w:after="0"/>
            </w:pPr>
            <w:r/>
            <w:r>
              <w:rPr>
                <w:b w:val="0"/>
                <w:color w:val="1E2A37"/>
                <w:sz w:val="14"/>
              </w:rPr>
              <w:t>Centrale cockpit voor de demo-case.</w:t>
            </w:r>
          </w:p>
        </w:tc>
        <w:tc>
          <w:tcPr>
            <w:tcW w:type="dxa" w:w="2448"/>
            <w:vAlign w:val="top"/>
          </w:tcPr>
          <w:p>
            <w:pPr>
              <w:spacing w:after="0"/>
            </w:pPr>
            <w:r/>
            <w:r>
              <w:rPr>
                <w:b w:val="0"/>
                <w:color w:val="1E2A37"/>
                <w:sz w:val="14"/>
              </w:rPr>
              <w:t>KPI-cards, fase, open acties, volgende stap.</w:t>
            </w:r>
          </w:p>
        </w:tc>
        <w:tc>
          <w:tcPr>
            <w:tcW w:type="dxa" w:w="2160"/>
            <w:vAlign w:val="top"/>
          </w:tcPr>
          <w:p>
            <w:pPr>
              <w:spacing w:after="0"/>
            </w:pPr>
            <w:r/>
            <w:r>
              <w:rPr>
                <w:b w:val="0"/>
                <w:color w:val="1E2A37"/>
                <w:sz w:val="14"/>
              </w:rPr>
              <w:t>Geen volledig PMO-dashboard.</w:t>
            </w:r>
          </w:p>
        </w:tc>
      </w:tr>
      <w:tr>
        <w:tc>
          <w:tcPr>
            <w:tcW w:type="dxa" w:w="1440"/>
            <w:vAlign w:val="top"/>
            <w:shd w:fill="F6F8FB"/>
          </w:tcPr>
          <w:p>
            <w:pPr>
              <w:spacing w:after="0"/>
            </w:pPr>
            <w:r/>
            <w:r>
              <w:rPr>
                <w:b w:val="0"/>
                <w:color w:val="1E2A37"/>
                <w:sz w:val="14"/>
              </w:rPr>
              <w:t>B4C-SCR-006</w:t>
            </w:r>
          </w:p>
        </w:tc>
        <w:tc>
          <w:tcPr>
            <w:tcW w:type="dxa" w:w="2160"/>
            <w:vAlign w:val="top"/>
          </w:tcPr>
          <w:p>
            <w:pPr>
              <w:spacing w:after="0"/>
            </w:pPr>
            <w:r/>
            <w:r>
              <w:rPr>
                <w:b w:val="0"/>
                <w:color w:val="1E2A37"/>
                <w:sz w:val="14"/>
              </w:rPr>
              <w:t>Projectstart &amp; classificatie</w:t>
            </w:r>
          </w:p>
        </w:tc>
        <w:tc>
          <w:tcPr>
            <w:tcW w:type="dxa" w:w="1080"/>
            <w:vAlign w:val="top"/>
          </w:tcPr>
          <w:p>
            <w:pPr>
              <w:spacing w:after="0"/>
            </w:pPr>
            <w:r/>
            <w:r>
              <w:rPr>
                <w:b w:val="0"/>
                <w:color w:val="1E2A37"/>
                <w:sz w:val="14"/>
              </w:rPr>
              <w:t>Wave 01</w:t>
            </w:r>
          </w:p>
        </w:tc>
        <w:tc>
          <w:tcPr>
            <w:tcW w:type="dxa" w:w="2592"/>
            <w:vAlign w:val="top"/>
          </w:tcPr>
          <w:p>
            <w:pPr>
              <w:spacing w:after="0"/>
            </w:pPr>
            <w:r/>
            <w:r>
              <w:rPr>
                <w:b w:val="0"/>
                <w:color w:val="1E2A37"/>
                <w:sz w:val="14"/>
              </w:rPr>
              <w:t>Projecttype, route en scopebasis worden gekozen.</w:t>
            </w:r>
          </w:p>
        </w:tc>
        <w:tc>
          <w:tcPr>
            <w:tcW w:type="dxa" w:w="2448"/>
            <w:vAlign w:val="top"/>
          </w:tcPr>
          <w:p>
            <w:pPr>
              <w:spacing w:after="0"/>
            </w:pPr>
            <w:r/>
            <w:r>
              <w:rPr>
                <w:b w:val="0"/>
                <w:color w:val="1E2A37"/>
                <w:sz w:val="14"/>
              </w:rPr>
              <w:t>Projecttype, complexiteit, routeprofiel-light.</w:t>
            </w:r>
          </w:p>
        </w:tc>
        <w:tc>
          <w:tcPr>
            <w:tcW w:type="dxa" w:w="2160"/>
            <w:vAlign w:val="top"/>
          </w:tcPr>
          <w:p>
            <w:pPr>
              <w:spacing w:after="0"/>
            </w:pPr>
            <w:r/>
            <w:r>
              <w:rPr>
                <w:b w:val="0"/>
                <w:color w:val="1E2A37"/>
                <w:sz w:val="14"/>
              </w:rPr>
              <w:t>Geen geavanceerde route-engine.</w:t>
            </w:r>
          </w:p>
        </w:tc>
      </w:tr>
      <w:tr>
        <w:tc>
          <w:tcPr>
            <w:tcW w:type="dxa" w:w="1440"/>
            <w:vAlign w:val="top"/>
            <w:shd w:fill="F6F8FB"/>
          </w:tcPr>
          <w:p>
            <w:pPr>
              <w:spacing w:after="0"/>
            </w:pPr>
            <w:r/>
            <w:r>
              <w:rPr>
                <w:b w:val="0"/>
                <w:color w:val="1E2A37"/>
                <w:sz w:val="14"/>
              </w:rPr>
              <w:t>B4C-SCR-007</w:t>
            </w:r>
          </w:p>
        </w:tc>
        <w:tc>
          <w:tcPr>
            <w:tcW w:type="dxa" w:w="2160"/>
            <w:vAlign w:val="top"/>
          </w:tcPr>
          <w:p>
            <w:pPr>
              <w:spacing w:after="0"/>
            </w:pPr>
            <w:r/>
            <w:r>
              <w:rPr>
                <w:b w:val="0"/>
                <w:color w:val="1E2A37"/>
                <w:sz w:val="14"/>
              </w:rPr>
              <w:t>Intake-invoer &amp; broninput</w:t>
            </w:r>
          </w:p>
        </w:tc>
        <w:tc>
          <w:tcPr>
            <w:tcW w:type="dxa" w:w="1080"/>
            <w:vAlign w:val="top"/>
          </w:tcPr>
          <w:p>
            <w:pPr>
              <w:spacing w:after="0"/>
            </w:pPr>
            <w:r/>
            <w:r>
              <w:rPr>
                <w:b w:val="0"/>
                <w:color w:val="1E2A37"/>
                <w:sz w:val="14"/>
              </w:rPr>
              <w:t>Wave 01</w:t>
            </w:r>
          </w:p>
        </w:tc>
        <w:tc>
          <w:tcPr>
            <w:tcW w:type="dxa" w:w="2592"/>
            <w:vAlign w:val="top"/>
          </w:tcPr>
          <w:p>
            <w:pPr>
              <w:spacing w:after="0"/>
            </w:pPr>
            <w:r/>
            <w:r>
              <w:rPr>
                <w:b w:val="0"/>
                <w:color w:val="1E2A37"/>
                <w:sz w:val="14"/>
              </w:rPr>
              <w:t>Klantinput wordt ingevoerd of als bron toegevoegd.</w:t>
            </w:r>
          </w:p>
        </w:tc>
        <w:tc>
          <w:tcPr>
            <w:tcW w:type="dxa" w:w="2448"/>
            <w:vAlign w:val="top"/>
          </w:tcPr>
          <w:p>
            <w:pPr>
              <w:spacing w:after="0"/>
            </w:pPr>
            <w:r/>
            <w:r>
              <w:rPr>
                <w:b w:val="0"/>
                <w:color w:val="1E2A37"/>
                <w:sz w:val="14"/>
              </w:rPr>
              <w:t>Tekstvak, bronlabel, upload-placeholder, AI-run knop.</w:t>
            </w:r>
          </w:p>
        </w:tc>
        <w:tc>
          <w:tcPr>
            <w:tcW w:type="dxa" w:w="2160"/>
            <w:vAlign w:val="top"/>
          </w:tcPr>
          <w:p>
            <w:pPr>
              <w:spacing w:after="0"/>
            </w:pPr>
            <w:r/>
            <w:r>
              <w:rPr>
                <w:b w:val="0"/>
                <w:color w:val="1E2A37"/>
                <w:sz w:val="14"/>
              </w:rPr>
              <w:t>Upload hoeft nog gesimuleerd te zijn.</w:t>
            </w:r>
          </w:p>
        </w:tc>
      </w:tr>
      <w:tr>
        <w:tc>
          <w:tcPr>
            <w:tcW w:type="dxa" w:w="1440"/>
            <w:vAlign w:val="top"/>
            <w:shd w:fill="F6F8FB"/>
          </w:tcPr>
          <w:p>
            <w:pPr>
              <w:spacing w:after="0"/>
            </w:pPr>
            <w:r/>
            <w:r>
              <w:rPr>
                <w:b w:val="0"/>
                <w:color w:val="1E2A37"/>
                <w:sz w:val="14"/>
              </w:rPr>
              <w:t>B4C-SCR-008</w:t>
            </w:r>
          </w:p>
        </w:tc>
        <w:tc>
          <w:tcPr>
            <w:tcW w:type="dxa" w:w="2160"/>
            <w:vAlign w:val="top"/>
          </w:tcPr>
          <w:p>
            <w:pPr>
              <w:spacing w:after="0"/>
            </w:pPr>
            <w:r/>
            <w:r>
              <w:rPr>
                <w:b w:val="0"/>
                <w:color w:val="1E2A37"/>
                <w:sz w:val="14"/>
              </w:rPr>
              <w:t>Waarheidsdossier light</w:t>
            </w:r>
          </w:p>
        </w:tc>
        <w:tc>
          <w:tcPr>
            <w:tcW w:type="dxa" w:w="1080"/>
            <w:vAlign w:val="top"/>
          </w:tcPr>
          <w:p>
            <w:pPr>
              <w:spacing w:after="0"/>
            </w:pPr>
            <w:r/>
            <w:r>
              <w:rPr>
                <w:b w:val="0"/>
                <w:color w:val="1E2A37"/>
                <w:sz w:val="14"/>
              </w:rPr>
              <w:t>Wave 01</w:t>
            </w:r>
          </w:p>
        </w:tc>
        <w:tc>
          <w:tcPr>
            <w:tcW w:type="dxa" w:w="2592"/>
            <w:vAlign w:val="top"/>
          </w:tcPr>
          <w:p>
            <w:pPr>
              <w:spacing w:after="0"/>
            </w:pPr>
            <w:r/>
            <w:r>
              <w:rPr>
                <w:b w:val="0"/>
                <w:color w:val="1E2A37"/>
                <w:sz w:val="14"/>
              </w:rPr>
              <w:t>Bronnen worden als herleidbare waarheid getoond.</w:t>
            </w:r>
          </w:p>
        </w:tc>
        <w:tc>
          <w:tcPr>
            <w:tcW w:type="dxa" w:w="2448"/>
            <w:vAlign w:val="top"/>
          </w:tcPr>
          <w:p>
            <w:pPr>
              <w:spacing w:after="0"/>
            </w:pPr>
            <w:r/>
            <w:r>
              <w:rPr>
                <w:b w:val="0"/>
                <w:color w:val="1E2A37"/>
                <w:sz w:val="14"/>
              </w:rPr>
              <w:t>Bronlijst, bronstatus, extracten, betrouwbaarheid.</w:t>
            </w:r>
          </w:p>
        </w:tc>
        <w:tc>
          <w:tcPr>
            <w:tcW w:type="dxa" w:w="2160"/>
            <w:vAlign w:val="top"/>
          </w:tcPr>
          <w:p>
            <w:pPr>
              <w:spacing w:after="0"/>
            </w:pPr>
            <w:r/>
            <w:r>
              <w:rPr>
                <w:b w:val="0"/>
                <w:color w:val="1E2A37"/>
                <w:sz w:val="14"/>
              </w:rPr>
              <w:t>Geen volledige Knowledge Vault.</w:t>
            </w:r>
          </w:p>
        </w:tc>
      </w:tr>
      <w:tr>
        <w:tc>
          <w:tcPr>
            <w:tcW w:type="dxa" w:w="1440"/>
            <w:vAlign w:val="top"/>
            <w:shd w:fill="F6F8FB"/>
          </w:tcPr>
          <w:p>
            <w:pPr>
              <w:spacing w:after="0"/>
            </w:pPr>
            <w:r/>
            <w:r>
              <w:rPr>
                <w:b w:val="0"/>
                <w:color w:val="1E2A37"/>
                <w:sz w:val="14"/>
              </w:rPr>
              <w:t>B4C-SCR-009</w:t>
            </w:r>
          </w:p>
        </w:tc>
        <w:tc>
          <w:tcPr>
            <w:tcW w:type="dxa" w:w="2160"/>
            <w:vAlign w:val="top"/>
          </w:tcPr>
          <w:p>
            <w:pPr>
              <w:spacing w:after="0"/>
            </w:pPr>
            <w:r/>
            <w:r>
              <w:rPr>
                <w:b w:val="0"/>
                <w:color w:val="1E2A37"/>
                <w:sz w:val="14"/>
              </w:rPr>
              <w:t>Open vragen &amp; validatiepunten</w:t>
            </w:r>
          </w:p>
        </w:tc>
        <w:tc>
          <w:tcPr>
            <w:tcW w:type="dxa" w:w="1080"/>
            <w:vAlign w:val="top"/>
          </w:tcPr>
          <w:p>
            <w:pPr>
              <w:spacing w:after="0"/>
            </w:pPr>
            <w:r/>
            <w:r>
              <w:rPr>
                <w:b w:val="0"/>
                <w:color w:val="1E2A37"/>
                <w:sz w:val="14"/>
              </w:rPr>
              <w:t>Wave 01</w:t>
            </w:r>
          </w:p>
        </w:tc>
        <w:tc>
          <w:tcPr>
            <w:tcW w:type="dxa" w:w="2592"/>
            <w:vAlign w:val="top"/>
          </w:tcPr>
          <w:p>
            <w:pPr>
              <w:spacing w:after="0"/>
            </w:pPr>
            <w:r/>
            <w:r>
              <w:rPr>
                <w:b w:val="0"/>
                <w:color w:val="1E2A37"/>
                <w:sz w:val="14"/>
              </w:rPr>
              <w:t>Laat zien dat B4Code ontbrekende informatie herkent.</w:t>
            </w:r>
          </w:p>
        </w:tc>
        <w:tc>
          <w:tcPr>
            <w:tcW w:type="dxa" w:w="2448"/>
            <w:vAlign w:val="top"/>
          </w:tcPr>
          <w:p>
            <w:pPr>
              <w:spacing w:after="0"/>
            </w:pPr>
            <w:r/>
            <w:r>
              <w:rPr>
                <w:b w:val="0"/>
                <w:color w:val="1E2A37"/>
                <w:sz w:val="14"/>
              </w:rPr>
              <w:t>Vraaglijst, prioriteit, bronkoppeling, verantwoordelijke.</w:t>
            </w:r>
          </w:p>
        </w:tc>
        <w:tc>
          <w:tcPr>
            <w:tcW w:type="dxa" w:w="2160"/>
            <w:vAlign w:val="top"/>
          </w:tcPr>
          <w:p>
            <w:pPr>
              <w:spacing w:after="0"/>
            </w:pPr>
            <w:r/>
            <w:r>
              <w:rPr>
                <w:b w:val="0"/>
                <w:color w:val="1E2A37"/>
                <w:sz w:val="14"/>
              </w:rPr>
              <w:t>Geen volledige klantvalidatieportal.</w:t>
            </w:r>
          </w:p>
        </w:tc>
      </w:tr>
      <w:tr>
        <w:tc>
          <w:tcPr>
            <w:tcW w:type="dxa" w:w="1440"/>
            <w:vAlign w:val="top"/>
            <w:shd w:fill="F6F8FB"/>
          </w:tcPr>
          <w:p>
            <w:pPr>
              <w:spacing w:after="0"/>
            </w:pPr>
            <w:r/>
            <w:r>
              <w:rPr>
                <w:b w:val="0"/>
                <w:color w:val="1E2A37"/>
                <w:sz w:val="14"/>
              </w:rPr>
              <w:t>B4C-SCR-010</w:t>
            </w:r>
          </w:p>
        </w:tc>
        <w:tc>
          <w:tcPr>
            <w:tcW w:type="dxa" w:w="2160"/>
            <w:vAlign w:val="top"/>
          </w:tcPr>
          <w:p>
            <w:pPr>
              <w:spacing w:after="0"/>
            </w:pPr>
            <w:r/>
            <w:r>
              <w:rPr>
                <w:b w:val="0"/>
                <w:color w:val="1E2A37"/>
                <w:sz w:val="14"/>
              </w:rPr>
              <w:t>Requirements workspace</w:t>
            </w:r>
          </w:p>
        </w:tc>
        <w:tc>
          <w:tcPr>
            <w:tcW w:type="dxa" w:w="1080"/>
            <w:vAlign w:val="top"/>
          </w:tcPr>
          <w:p>
            <w:pPr>
              <w:spacing w:after="0"/>
            </w:pPr>
            <w:r/>
            <w:r>
              <w:rPr>
                <w:b w:val="0"/>
                <w:color w:val="1E2A37"/>
                <w:sz w:val="14"/>
              </w:rPr>
              <w:t>Wave 01</w:t>
            </w:r>
          </w:p>
        </w:tc>
        <w:tc>
          <w:tcPr>
            <w:tcW w:type="dxa" w:w="2592"/>
            <w:vAlign w:val="top"/>
          </w:tcPr>
          <w:p>
            <w:pPr>
              <w:spacing w:after="0"/>
            </w:pPr>
            <w:r/>
            <w:r>
              <w:rPr>
                <w:b w:val="0"/>
                <w:color w:val="1E2A37"/>
                <w:sz w:val="14"/>
              </w:rPr>
              <w:t>Broninput wordt omgezet naar gestructureerde requirements.</w:t>
            </w:r>
          </w:p>
        </w:tc>
        <w:tc>
          <w:tcPr>
            <w:tcW w:type="dxa" w:w="2448"/>
            <w:vAlign w:val="top"/>
          </w:tcPr>
          <w:p>
            <w:pPr>
              <w:spacing w:after="0"/>
            </w:pPr>
            <w:r/>
            <w:r>
              <w:rPr>
                <w:b w:val="0"/>
                <w:color w:val="1E2A37"/>
                <w:sz w:val="14"/>
              </w:rPr>
              <w:t>Requirementcards, status, bron, acceptatiehint.</w:t>
            </w:r>
          </w:p>
        </w:tc>
        <w:tc>
          <w:tcPr>
            <w:tcW w:type="dxa" w:w="2160"/>
            <w:vAlign w:val="top"/>
          </w:tcPr>
          <w:p>
            <w:pPr>
              <w:spacing w:after="0"/>
            </w:pPr>
            <w:r/>
            <w:r>
              <w:rPr>
                <w:b w:val="0"/>
                <w:color w:val="1E2A37"/>
                <w:sz w:val="14"/>
              </w:rPr>
              <w:t>Geen volledige requirementscatalogus.</w:t>
            </w:r>
          </w:p>
        </w:tc>
      </w:tr>
      <w:tr>
        <w:tc>
          <w:tcPr>
            <w:tcW w:type="dxa" w:w="1440"/>
            <w:vAlign w:val="top"/>
            <w:shd w:fill="F6F8FB"/>
          </w:tcPr>
          <w:p>
            <w:pPr>
              <w:spacing w:after="0"/>
            </w:pPr>
            <w:r/>
            <w:r>
              <w:rPr>
                <w:b w:val="0"/>
                <w:color w:val="1E2A37"/>
                <w:sz w:val="14"/>
              </w:rPr>
              <w:t>B4C-SCR-011</w:t>
            </w:r>
          </w:p>
        </w:tc>
        <w:tc>
          <w:tcPr>
            <w:tcW w:type="dxa" w:w="2160"/>
            <w:vAlign w:val="top"/>
          </w:tcPr>
          <w:p>
            <w:pPr>
              <w:spacing w:after="0"/>
            </w:pPr>
            <w:r/>
            <w:r>
              <w:rPr>
                <w:b w:val="0"/>
                <w:color w:val="1E2A37"/>
                <w:sz w:val="14"/>
              </w:rPr>
              <w:t>Use cases workspace</w:t>
            </w:r>
          </w:p>
        </w:tc>
        <w:tc>
          <w:tcPr>
            <w:tcW w:type="dxa" w:w="1080"/>
            <w:vAlign w:val="top"/>
          </w:tcPr>
          <w:p>
            <w:pPr>
              <w:spacing w:after="0"/>
            </w:pPr>
            <w:r/>
            <w:r>
              <w:rPr>
                <w:b w:val="0"/>
                <w:color w:val="1E2A37"/>
                <w:sz w:val="14"/>
              </w:rPr>
              <w:t>Wave 01</w:t>
            </w:r>
          </w:p>
        </w:tc>
        <w:tc>
          <w:tcPr>
            <w:tcW w:type="dxa" w:w="2592"/>
            <w:vAlign w:val="top"/>
          </w:tcPr>
          <w:p>
            <w:pPr>
              <w:spacing w:after="0"/>
            </w:pPr>
            <w:r/>
            <w:r>
              <w:rPr>
                <w:b w:val="0"/>
                <w:color w:val="1E2A37"/>
                <w:sz w:val="14"/>
              </w:rPr>
              <w:t>Requirements worden gekoppeld aan gebruikersgedrag.</w:t>
            </w:r>
          </w:p>
        </w:tc>
        <w:tc>
          <w:tcPr>
            <w:tcW w:type="dxa" w:w="2448"/>
            <w:vAlign w:val="top"/>
          </w:tcPr>
          <w:p>
            <w:pPr>
              <w:spacing w:after="0"/>
            </w:pPr>
            <w:r/>
            <w:r>
              <w:rPr>
                <w:b w:val="0"/>
                <w:color w:val="1E2A37"/>
                <w:sz w:val="14"/>
              </w:rPr>
              <w:t>Usecasecards, actor, trigger, resultaat, requirementlinks.</w:t>
            </w:r>
          </w:p>
        </w:tc>
        <w:tc>
          <w:tcPr>
            <w:tcW w:type="dxa" w:w="2160"/>
            <w:vAlign w:val="top"/>
          </w:tcPr>
          <w:p>
            <w:pPr>
              <w:spacing w:after="0"/>
            </w:pPr>
            <w:r/>
            <w:r>
              <w:rPr>
                <w:b w:val="0"/>
                <w:color w:val="1E2A37"/>
                <w:sz w:val="14"/>
              </w:rPr>
              <w:t>Geen volledige testscenario-uitwerking.</w:t>
            </w:r>
          </w:p>
        </w:tc>
      </w:tr>
      <w:tr>
        <w:tc>
          <w:tcPr>
            <w:tcW w:type="dxa" w:w="1440"/>
            <w:vAlign w:val="top"/>
            <w:shd w:fill="F6F8FB"/>
          </w:tcPr>
          <w:p>
            <w:pPr>
              <w:spacing w:after="0"/>
            </w:pPr>
            <w:r/>
            <w:r>
              <w:rPr>
                <w:b w:val="0"/>
                <w:color w:val="1E2A37"/>
                <w:sz w:val="14"/>
              </w:rPr>
              <w:t>B4C-SCR-012</w:t>
            </w:r>
          </w:p>
        </w:tc>
        <w:tc>
          <w:tcPr>
            <w:tcW w:type="dxa" w:w="2160"/>
            <w:vAlign w:val="top"/>
          </w:tcPr>
          <w:p>
            <w:pPr>
              <w:spacing w:after="0"/>
            </w:pPr>
            <w:r/>
            <w:r>
              <w:rPr>
                <w:b w:val="0"/>
                <w:color w:val="1E2A37"/>
                <w:sz w:val="14"/>
              </w:rPr>
              <w:t>Traceability light view</w:t>
            </w:r>
          </w:p>
        </w:tc>
        <w:tc>
          <w:tcPr>
            <w:tcW w:type="dxa" w:w="1080"/>
            <w:vAlign w:val="top"/>
          </w:tcPr>
          <w:p>
            <w:pPr>
              <w:spacing w:after="0"/>
            </w:pPr>
            <w:r/>
            <w:r>
              <w:rPr>
                <w:b w:val="0"/>
                <w:color w:val="1E2A37"/>
                <w:sz w:val="14"/>
              </w:rPr>
              <w:t>Wave 01</w:t>
            </w:r>
          </w:p>
        </w:tc>
        <w:tc>
          <w:tcPr>
            <w:tcW w:type="dxa" w:w="2592"/>
            <w:vAlign w:val="top"/>
          </w:tcPr>
          <w:p>
            <w:pPr>
              <w:spacing w:after="0"/>
            </w:pPr>
            <w:r/>
            <w:r>
              <w:rPr>
                <w:b w:val="0"/>
                <w:color w:val="1E2A37"/>
                <w:sz w:val="14"/>
              </w:rPr>
              <w:t>Toont keten van bron naar requirement/usecase/output.</w:t>
            </w:r>
          </w:p>
        </w:tc>
        <w:tc>
          <w:tcPr>
            <w:tcW w:type="dxa" w:w="2448"/>
            <w:vAlign w:val="top"/>
          </w:tcPr>
          <w:p>
            <w:pPr>
              <w:spacing w:after="0"/>
            </w:pPr>
            <w:r/>
            <w:r>
              <w:rPr>
                <w:b w:val="0"/>
                <w:color w:val="1E2A37"/>
                <w:sz w:val="14"/>
              </w:rPr>
              <w:t>Graph/list view, linklijnen, filter, bewijsstatus.</w:t>
            </w:r>
          </w:p>
        </w:tc>
        <w:tc>
          <w:tcPr>
            <w:tcW w:type="dxa" w:w="2160"/>
            <w:vAlign w:val="top"/>
          </w:tcPr>
          <w:p>
            <w:pPr>
              <w:spacing w:after="0"/>
            </w:pPr>
            <w:r/>
            <w:r>
              <w:rPr>
                <w:b w:val="0"/>
                <w:color w:val="1E2A37"/>
                <w:sz w:val="14"/>
              </w:rPr>
              <w:t>Geen volledige graphdatabase nodig.</w:t>
            </w:r>
          </w:p>
        </w:tc>
      </w:tr>
      <w:tr>
        <w:tc>
          <w:tcPr>
            <w:tcW w:type="dxa" w:w="1440"/>
            <w:vAlign w:val="top"/>
            <w:shd w:fill="F6F8FB"/>
          </w:tcPr>
          <w:p>
            <w:pPr>
              <w:spacing w:after="0"/>
            </w:pPr>
            <w:r/>
            <w:r>
              <w:rPr>
                <w:b w:val="0"/>
                <w:color w:val="1E2A37"/>
                <w:sz w:val="14"/>
              </w:rPr>
              <w:t>B4C-SCR-013</w:t>
            </w:r>
          </w:p>
        </w:tc>
        <w:tc>
          <w:tcPr>
            <w:tcW w:type="dxa" w:w="2160"/>
            <w:vAlign w:val="top"/>
          </w:tcPr>
          <w:p>
            <w:pPr>
              <w:spacing w:after="0"/>
            </w:pPr>
            <w:r/>
            <w:r>
              <w:rPr>
                <w:b w:val="0"/>
                <w:color w:val="1E2A37"/>
                <w:sz w:val="14"/>
              </w:rPr>
              <w:t>Levend Functioneel Verhaal view</w:t>
            </w:r>
          </w:p>
        </w:tc>
        <w:tc>
          <w:tcPr>
            <w:tcW w:type="dxa" w:w="1080"/>
            <w:vAlign w:val="top"/>
          </w:tcPr>
          <w:p>
            <w:pPr>
              <w:spacing w:after="0"/>
            </w:pPr>
            <w:r/>
            <w:r>
              <w:rPr>
                <w:b w:val="0"/>
                <w:color w:val="1E2A37"/>
                <w:sz w:val="14"/>
              </w:rPr>
              <w:t>Wave 01</w:t>
            </w:r>
          </w:p>
        </w:tc>
        <w:tc>
          <w:tcPr>
            <w:tcW w:type="dxa" w:w="2592"/>
            <w:vAlign w:val="top"/>
          </w:tcPr>
          <w:p>
            <w:pPr>
              <w:spacing w:after="0"/>
            </w:pPr>
            <w:r/>
            <w:r>
              <w:rPr>
                <w:b w:val="0"/>
                <w:color w:val="1E2A37"/>
                <w:sz w:val="14"/>
              </w:rPr>
              <w:t>Klantleesbaar verhaal ontstaat als view op objecten.</w:t>
            </w:r>
          </w:p>
        </w:tc>
        <w:tc>
          <w:tcPr>
            <w:tcW w:type="dxa" w:w="2448"/>
            <w:vAlign w:val="top"/>
          </w:tcPr>
          <w:p>
            <w:pPr>
              <w:spacing w:after="0"/>
            </w:pPr>
            <w:r/>
            <w:r>
              <w:rPr>
                <w:b w:val="0"/>
                <w:color w:val="1E2A37"/>
                <w:sz w:val="14"/>
              </w:rPr>
              <w:t>Narratief, bronbadges, open punten, versie.</w:t>
            </w:r>
          </w:p>
        </w:tc>
        <w:tc>
          <w:tcPr>
            <w:tcW w:type="dxa" w:w="2160"/>
            <w:vAlign w:val="top"/>
          </w:tcPr>
          <w:p>
            <w:pPr>
              <w:spacing w:after="0"/>
            </w:pPr>
            <w:r/>
            <w:r>
              <w:rPr>
                <w:b w:val="0"/>
                <w:color w:val="1E2A37"/>
                <w:sz w:val="14"/>
              </w:rPr>
              <w:t>Geen volledige documenteditor.</w:t>
            </w:r>
          </w:p>
        </w:tc>
      </w:tr>
      <w:tr>
        <w:tc>
          <w:tcPr>
            <w:tcW w:type="dxa" w:w="1440"/>
            <w:vAlign w:val="top"/>
            <w:shd w:fill="F6F8FB"/>
          </w:tcPr>
          <w:p>
            <w:pPr>
              <w:spacing w:after="0"/>
            </w:pPr>
            <w:r/>
            <w:r>
              <w:rPr>
                <w:b w:val="0"/>
                <w:color w:val="1E2A37"/>
                <w:sz w:val="14"/>
              </w:rPr>
              <w:t>B4C-SCR-014</w:t>
            </w:r>
          </w:p>
        </w:tc>
        <w:tc>
          <w:tcPr>
            <w:tcW w:type="dxa" w:w="2160"/>
            <w:vAlign w:val="top"/>
          </w:tcPr>
          <w:p>
            <w:pPr>
              <w:spacing w:after="0"/>
            </w:pPr>
            <w:r/>
            <w:r>
              <w:rPr>
                <w:b w:val="0"/>
                <w:color w:val="1E2A37"/>
                <w:sz w:val="14"/>
              </w:rPr>
              <w:t>Documentgeneratie preview</w:t>
            </w:r>
          </w:p>
        </w:tc>
        <w:tc>
          <w:tcPr>
            <w:tcW w:type="dxa" w:w="1080"/>
            <w:vAlign w:val="top"/>
          </w:tcPr>
          <w:p>
            <w:pPr>
              <w:spacing w:after="0"/>
            </w:pPr>
            <w:r/>
            <w:r>
              <w:rPr>
                <w:b w:val="0"/>
                <w:color w:val="1E2A37"/>
                <w:sz w:val="14"/>
              </w:rPr>
              <w:t>Wave 01</w:t>
            </w:r>
          </w:p>
        </w:tc>
        <w:tc>
          <w:tcPr>
            <w:tcW w:type="dxa" w:w="2592"/>
            <w:vAlign w:val="top"/>
          </w:tcPr>
          <w:p>
            <w:pPr>
              <w:spacing w:after="0"/>
            </w:pPr>
            <w:r/>
            <w:r>
              <w:rPr>
                <w:b w:val="0"/>
                <w:color w:val="1E2A37"/>
                <w:sz w:val="14"/>
              </w:rPr>
              <w:t>Toont conceptdocumenten en exportlogica.</w:t>
            </w:r>
          </w:p>
        </w:tc>
        <w:tc>
          <w:tcPr>
            <w:tcW w:type="dxa" w:w="2448"/>
            <w:vAlign w:val="top"/>
          </w:tcPr>
          <w:p>
            <w:pPr>
              <w:spacing w:after="0"/>
            </w:pPr>
            <w:r/>
            <w:r>
              <w:rPr>
                <w:b w:val="0"/>
                <w:color w:val="1E2A37"/>
                <w:sz w:val="14"/>
              </w:rPr>
              <w:t>Documentcards, preview, status, distributieadvies-light.</w:t>
            </w:r>
          </w:p>
        </w:tc>
        <w:tc>
          <w:tcPr>
            <w:tcW w:type="dxa" w:w="2160"/>
            <w:vAlign w:val="top"/>
          </w:tcPr>
          <w:p>
            <w:pPr>
              <w:spacing w:after="0"/>
            </w:pPr>
            <w:r/>
            <w:r>
              <w:rPr>
                <w:b w:val="0"/>
                <w:color w:val="1E2A37"/>
                <w:sz w:val="14"/>
              </w:rPr>
              <w:t>Geen volledige templatebibliotheek.</w:t>
            </w:r>
          </w:p>
        </w:tc>
      </w:tr>
      <w:tr>
        <w:tc>
          <w:tcPr>
            <w:tcW w:type="dxa" w:w="1440"/>
            <w:vAlign w:val="top"/>
            <w:shd w:fill="F6F8FB"/>
          </w:tcPr>
          <w:p>
            <w:pPr>
              <w:spacing w:after="0"/>
            </w:pPr>
            <w:r/>
            <w:r>
              <w:rPr>
                <w:b w:val="0"/>
                <w:color w:val="1E2A37"/>
                <w:sz w:val="14"/>
              </w:rPr>
              <w:t>B4C-SCR-015</w:t>
            </w:r>
          </w:p>
        </w:tc>
        <w:tc>
          <w:tcPr>
            <w:tcW w:type="dxa" w:w="2160"/>
            <w:vAlign w:val="top"/>
          </w:tcPr>
          <w:p>
            <w:pPr>
              <w:spacing w:after="0"/>
            </w:pPr>
            <w:r/>
            <w:r>
              <w:rPr>
                <w:b w:val="0"/>
                <w:color w:val="1E2A37"/>
                <w:sz w:val="14"/>
              </w:rPr>
              <w:t>Prototypebriefing / schermset view</w:t>
            </w:r>
          </w:p>
        </w:tc>
        <w:tc>
          <w:tcPr>
            <w:tcW w:type="dxa" w:w="1080"/>
            <w:vAlign w:val="top"/>
          </w:tcPr>
          <w:p>
            <w:pPr>
              <w:spacing w:after="0"/>
            </w:pPr>
            <w:r/>
            <w:r>
              <w:rPr>
                <w:b w:val="0"/>
                <w:color w:val="1E2A37"/>
                <w:sz w:val="14"/>
              </w:rPr>
              <w:t>Wave 01</w:t>
            </w:r>
          </w:p>
        </w:tc>
        <w:tc>
          <w:tcPr>
            <w:tcW w:type="dxa" w:w="2592"/>
            <w:vAlign w:val="top"/>
          </w:tcPr>
          <w:p>
            <w:pPr>
              <w:spacing w:after="0"/>
            </w:pPr>
            <w:r/>
            <w:r>
              <w:rPr>
                <w:b w:val="0"/>
                <w:color w:val="1E2A37"/>
                <w:sz w:val="14"/>
              </w:rPr>
              <w:t>Laat zien hoe specificatie richting UX/prototype gaat.</w:t>
            </w:r>
          </w:p>
        </w:tc>
        <w:tc>
          <w:tcPr>
            <w:tcW w:type="dxa" w:w="2448"/>
            <w:vAlign w:val="top"/>
          </w:tcPr>
          <w:p>
            <w:pPr>
              <w:spacing w:after="0"/>
            </w:pPr>
            <w:r/>
            <w:r>
              <w:rPr>
                <w:b w:val="0"/>
                <w:color w:val="1E2A37"/>
                <w:sz w:val="14"/>
              </w:rPr>
              <w:t>Schermlijst, doel per scherm, gekoppelde use cases.</w:t>
            </w:r>
          </w:p>
        </w:tc>
        <w:tc>
          <w:tcPr>
            <w:tcW w:type="dxa" w:w="2160"/>
            <w:vAlign w:val="top"/>
          </w:tcPr>
          <w:p>
            <w:pPr>
              <w:spacing w:after="0"/>
            </w:pPr>
            <w:r/>
            <w:r>
              <w:rPr>
                <w:b w:val="0"/>
                <w:color w:val="1E2A37"/>
                <w:sz w:val="14"/>
              </w:rPr>
              <w:t>Geen visuele schermontwerpen per klant.</w:t>
            </w:r>
          </w:p>
        </w:tc>
      </w:tr>
      <w:tr>
        <w:tc>
          <w:tcPr>
            <w:tcW w:type="dxa" w:w="1440"/>
            <w:vAlign w:val="top"/>
            <w:shd w:fill="F6F8FB"/>
          </w:tcPr>
          <w:p>
            <w:pPr>
              <w:spacing w:after="0"/>
            </w:pPr>
            <w:r/>
            <w:r>
              <w:rPr>
                <w:b w:val="0"/>
                <w:color w:val="1E2A37"/>
                <w:sz w:val="14"/>
              </w:rPr>
              <w:t>B4C-SCR-016</w:t>
            </w:r>
          </w:p>
        </w:tc>
        <w:tc>
          <w:tcPr>
            <w:tcW w:type="dxa" w:w="2160"/>
            <w:vAlign w:val="top"/>
          </w:tcPr>
          <w:p>
            <w:pPr>
              <w:spacing w:after="0"/>
            </w:pPr>
            <w:r/>
            <w:r>
              <w:rPr>
                <w:b w:val="0"/>
                <w:color w:val="1E2A37"/>
                <w:sz w:val="14"/>
              </w:rPr>
              <w:t>PMO &amp; readiness dashboard</w:t>
            </w:r>
          </w:p>
        </w:tc>
        <w:tc>
          <w:tcPr>
            <w:tcW w:type="dxa" w:w="1080"/>
            <w:vAlign w:val="top"/>
          </w:tcPr>
          <w:p>
            <w:pPr>
              <w:spacing w:after="0"/>
            </w:pPr>
            <w:r/>
            <w:r>
              <w:rPr>
                <w:b w:val="0"/>
                <w:color w:val="1E2A37"/>
                <w:sz w:val="14"/>
              </w:rPr>
              <w:t>Wave 01</w:t>
            </w:r>
          </w:p>
        </w:tc>
        <w:tc>
          <w:tcPr>
            <w:tcW w:type="dxa" w:w="2592"/>
            <w:vAlign w:val="top"/>
          </w:tcPr>
          <w:p>
            <w:pPr>
              <w:spacing w:after="0"/>
            </w:pPr>
            <w:r/>
            <w:r>
              <w:rPr>
                <w:b w:val="0"/>
                <w:color w:val="1E2A37"/>
                <w:sz w:val="14"/>
              </w:rPr>
              <w:t>Toont voortgang, risico en validatiegereedheid.</w:t>
            </w:r>
          </w:p>
        </w:tc>
        <w:tc>
          <w:tcPr>
            <w:tcW w:type="dxa" w:w="2448"/>
            <w:vAlign w:val="top"/>
          </w:tcPr>
          <w:p>
            <w:pPr>
              <w:spacing w:after="0"/>
            </w:pPr>
            <w:r/>
            <w:r>
              <w:rPr>
                <w:b w:val="0"/>
                <w:color w:val="1E2A37"/>
                <w:sz w:val="14"/>
              </w:rPr>
              <w:t>Readinessscore, blokkers, gates, acties.</w:t>
            </w:r>
          </w:p>
        </w:tc>
        <w:tc>
          <w:tcPr>
            <w:tcW w:type="dxa" w:w="2160"/>
            <w:vAlign w:val="top"/>
          </w:tcPr>
          <w:p>
            <w:pPr>
              <w:spacing w:after="0"/>
            </w:pPr>
            <w:r/>
            <w:r>
              <w:rPr>
                <w:b w:val="0"/>
                <w:color w:val="1E2A37"/>
                <w:sz w:val="14"/>
              </w:rPr>
              <w:t>Geen volledig PMO-dashboard.</w:t>
            </w:r>
          </w:p>
        </w:tc>
      </w:tr>
      <w:tr>
        <w:tc>
          <w:tcPr>
            <w:tcW w:type="dxa" w:w="1440"/>
            <w:vAlign w:val="top"/>
            <w:shd w:fill="F6F8FB"/>
          </w:tcPr>
          <w:p>
            <w:pPr>
              <w:spacing w:after="0"/>
            </w:pPr>
            <w:r/>
            <w:r>
              <w:rPr>
                <w:b w:val="0"/>
                <w:color w:val="1E2A37"/>
                <w:sz w:val="14"/>
              </w:rPr>
              <w:t>B4C-SCR-017</w:t>
            </w:r>
          </w:p>
        </w:tc>
        <w:tc>
          <w:tcPr>
            <w:tcW w:type="dxa" w:w="2160"/>
            <w:vAlign w:val="top"/>
          </w:tcPr>
          <w:p>
            <w:pPr>
              <w:spacing w:after="0"/>
            </w:pPr>
            <w:r/>
            <w:r>
              <w:rPr>
                <w:b w:val="0"/>
                <w:color w:val="1E2A37"/>
                <w:sz w:val="14"/>
              </w:rPr>
              <w:t>Routeprofiel &amp; settings</w:t>
            </w:r>
          </w:p>
        </w:tc>
        <w:tc>
          <w:tcPr>
            <w:tcW w:type="dxa" w:w="1080"/>
            <w:vAlign w:val="top"/>
          </w:tcPr>
          <w:p>
            <w:pPr>
              <w:spacing w:after="0"/>
            </w:pPr>
            <w:r/>
            <w:r>
              <w:rPr>
                <w:b w:val="0"/>
                <w:color w:val="1E2A37"/>
                <w:sz w:val="14"/>
              </w:rPr>
              <w:t>Wave 02</w:t>
            </w:r>
          </w:p>
        </w:tc>
        <w:tc>
          <w:tcPr>
            <w:tcW w:type="dxa" w:w="2592"/>
            <w:vAlign w:val="top"/>
          </w:tcPr>
          <w:p>
            <w:pPr>
              <w:spacing w:after="0"/>
            </w:pPr>
            <w:r/>
            <w:r>
              <w:rPr>
                <w:b w:val="0"/>
                <w:color w:val="1E2A37"/>
                <w:sz w:val="14"/>
              </w:rPr>
              <w:t>Laat routekeuze en handmatige configuratie zien.</w:t>
            </w:r>
          </w:p>
        </w:tc>
        <w:tc>
          <w:tcPr>
            <w:tcW w:type="dxa" w:w="2448"/>
            <w:vAlign w:val="top"/>
          </w:tcPr>
          <w:p>
            <w:pPr>
              <w:spacing w:after="0"/>
            </w:pPr>
            <w:r/>
            <w:r>
              <w:rPr>
                <w:b w:val="0"/>
                <w:color w:val="1E2A37"/>
                <w:sz w:val="14"/>
              </w:rPr>
              <w:t>Routeprofiel, projectgrootte, outputs, gates.</w:t>
            </w:r>
          </w:p>
        </w:tc>
        <w:tc>
          <w:tcPr>
            <w:tcW w:type="dxa" w:w="2160"/>
            <w:vAlign w:val="top"/>
          </w:tcPr>
          <w:p>
            <w:pPr>
              <w:spacing w:after="0"/>
            </w:pPr>
            <w:r/>
            <w:r>
              <w:rPr>
                <w:b w:val="0"/>
                <w:color w:val="1E2A37"/>
                <w:sz w:val="14"/>
              </w:rPr>
              <w:t>Geen automatisering van alle routevarianten.</w:t>
            </w:r>
          </w:p>
        </w:tc>
      </w:tr>
      <w:tr>
        <w:tc>
          <w:tcPr>
            <w:tcW w:type="dxa" w:w="1440"/>
            <w:vAlign w:val="top"/>
            <w:shd w:fill="F6F8FB"/>
          </w:tcPr>
          <w:p>
            <w:pPr>
              <w:spacing w:after="0"/>
            </w:pPr>
            <w:r/>
            <w:r>
              <w:rPr>
                <w:b w:val="0"/>
                <w:color w:val="1E2A37"/>
                <w:sz w:val="14"/>
              </w:rPr>
              <w:t>B4C-SCR-018</w:t>
            </w:r>
          </w:p>
        </w:tc>
        <w:tc>
          <w:tcPr>
            <w:tcW w:type="dxa" w:w="2160"/>
            <w:vAlign w:val="top"/>
          </w:tcPr>
          <w:p>
            <w:pPr>
              <w:spacing w:after="0"/>
            </w:pPr>
            <w:r/>
            <w:r>
              <w:rPr>
                <w:b w:val="0"/>
                <w:color w:val="1E2A37"/>
                <w:sz w:val="14"/>
              </w:rPr>
              <w:t>AI-agent run panel</w:t>
            </w:r>
          </w:p>
        </w:tc>
        <w:tc>
          <w:tcPr>
            <w:tcW w:type="dxa" w:w="1080"/>
            <w:vAlign w:val="top"/>
          </w:tcPr>
          <w:p>
            <w:pPr>
              <w:spacing w:after="0"/>
            </w:pPr>
            <w:r/>
            <w:r>
              <w:rPr>
                <w:b w:val="0"/>
                <w:color w:val="1E2A37"/>
                <w:sz w:val="14"/>
              </w:rPr>
              <w:t>Wave 02</w:t>
            </w:r>
          </w:p>
        </w:tc>
        <w:tc>
          <w:tcPr>
            <w:tcW w:type="dxa" w:w="2592"/>
            <w:vAlign w:val="top"/>
          </w:tcPr>
          <w:p>
            <w:pPr>
              <w:spacing w:after="0"/>
            </w:pPr>
            <w:r/>
            <w:r>
              <w:rPr>
                <w:b w:val="0"/>
                <w:color w:val="1E2A37"/>
                <w:sz w:val="14"/>
              </w:rPr>
              <w:t>Maakt AI-ondersteuning zichtbaar zonder black box.</w:t>
            </w:r>
          </w:p>
        </w:tc>
        <w:tc>
          <w:tcPr>
            <w:tcW w:type="dxa" w:w="2448"/>
            <w:vAlign w:val="top"/>
          </w:tcPr>
          <w:p>
            <w:pPr>
              <w:spacing w:after="0"/>
            </w:pPr>
            <w:r/>
            <w:r>
              <w:rPr>
                <w:b w:val="0"/>
                <w:color w:val="1E2A37"/>
                <w:sz w:val="14"/>
              </w:rPr>
              <w:t>Agent run, inputset, output, reviewstatus.</w:t>
            </w:r>
          </w:p>
        </w:tc>
        <w:tc>
          <w:tcPr>
            <w:tcW w:type="dxa" w:w="2160"/>
            <w:vAlign w:val="top"/>
          </w:tcPr>
          <w:p>
            <w:pPr>
              <w:spacing w:after="0"/>
            </w:pPr>
            <w:r/>
            <w:r>
              <w:rPr>
                <w:b w:val="0"/>
                <w:color w:val="1E2A37"/>
                <w:sz w:val="14"/>
              </w:rPr>
              <w:t>Mag gesimuleerd of gedeeltelijk werkend zijn.</w:t>
            </w:r>
          </w:p>
        </w:tc>
      </w:tr>
      <w:tr>
        <w:tc>
          <w:tcPr>
            <w:tcW w:type="dxa" w:w="1440"/>
            <w:vAlign w:val="top"/>
            <w:shd w:fill="F6F8FB"/>
          </w:tcPr>
          <w:p>
            <w:pPr>
              <w:spacing w:after="0"/>
            </w:pPr>
            <w:r/>
            <w:r>
              <w:rPr>
                <w:b w:val="0"/>
                <w:color w:val="1E2A37"/>
                <w:sz w:val="14"/>
              </w:rPr>
              <w:t>B4C-SCR-019</w:t>
            </w:r>
          </w:p>
        </w:tc>
        <w:tc>
          <w:tcPr>
            <w:tcW w:type="dxa" w:w="2160"/>
            <w:vAlign w:val="top"/>
          </w:tcPr>
          <w:p>
            <w:pPr>
              <w:spacing w:after="0"/>
            </w:pPr>
            <w:r/>
            <w:r>
              <w:rPr>
                <w:b w:val="0"/>
                <w:color w:val="1E2A37"/>
                <w:sz w:val="14"/>
              </w:rPr>
              <w:t>Knowledge Vault preview</w:t>
            </w:r>
          </w:p>
        </w:tc>
        <w:tc>
          <w:tcPr>
            <w:tcW w:type="dxa" w:w="1080"/>
            <w:vAlign w:val="top"/>
          </w:tcPr>
          <w:p>
            <w:pPr>
              <w:spacing w:after="0"/>
            </w:pPr>
            <w:r/>
            <w:r>
              <w:rPr>
                <w:b w:val="0"/>
                <w:color w:val="1E2A37"/>
                <w:sz w:val="14"/>
              </w:rPr>
              <w:t>Wave 02</w:t>
            </w:r>
          </w:p>
        </w:tc>
        <w:tc>
          <w:tcPr>
            <w:tcW w:type="dxa" w:w="2592"/>
            <w:vAlign w:val="top"/>
          </w:tcPr>
          <w:p>
            <w:pPr>
              <w:spacing w:after="0"/>
            </w:pPr>
            <w:r/>
            <w:r>
              <w:rPr>
                <w:b w:val="0"/>
                <w:color w:val="1E2A37"/>
                <w:sz w:val="14"/>
              </w:rPr>
              <w:t>Toont toekomstige kennislaag in gecontroleerde vorm.</w:t>
            </w:r>
          </w:p>
        </w:tc>
        <w:tc>
          <w:tcPr>
            <w:tcW w:type="dxa" w:w="2448"/>
            <w:vAlign w:val="top"/>
          </w:tcPr>
          <w:p>
            <w:pPr>
              <w:spacing w:after="0"/>
            </w:pPr>
            <w:r/>
            <w:r>
              <w:rPr>
                <w:b w:val="0"/>
                <w:color w:val="1E2A37"/>
                <w:sz w:val="14"/>
              </w:rPr>
              <w:t>Zoekpreview, broncontext, retrieval confidence.</w:t>
            </w:r>
          </w:p>
        </w:tc>
        <w:tc>
          <w:tcPr>
            <w:tcW w:type="dxa" w:w="2160"/>
            <w:vAlign w:val="top"/>
          </w:tcPr>
          <w:p>
            <w:pPr>
              <w:spacing w:after="0"/>
            </w:pPr>
            <w:r/>
            <w:r>
              <w:rPr>
                <w:b w:val="0"/>
                <w:color w:val="1E2A37"/>
                <w:sz w:val="14"/>
              </w:rPr>
              <w:t>Geen volledige vault nodig.</w:t>
            </w:r>
          </w:p>
        </w:tc>
      </w:tr>
      <w:tr>
        <w:tc>
          <w:tcPr>
            <w:tcW w:type="dxa" w:w="1440"/>
            <w:vAlign w:val="top"/>
            <w:shd w:fill="F6F8FB"/>
          </w:tcPr>
          <w:p>
            <w:pPr>
              <w:spacing w:after="0"/>
            </w:pPr>
            <w:r/>
            <w:r>
              <w:rPr>
                <w:b w:val="0"/>
                <w:color w:val="1E2A37"/>
                <w:sz w:val="14"/>
              </w:rPr>
              <w:t>B4C-SCR-020</w:t>
            </w:r>
          </w:p>
        </w:tc>
        <w:tc>
          <w:tcPr>
            <w:tcW w:type="dxa" w:w="2160"/>
            <w:vAlign w:val="top"/>
          </w:tcPr>
          <w:p>
            <w:pPr>
              <w:spacing w:after="0"/>
            </w:pPr>
            <w:r/>
            <w:r>
              <w:rPr>
                <w:b w:val="0"/>
                <w:color w:val="1E2A37"/>
                <w:sz w:val="14"/>
              </w:rPr>
              <w:t>Export &amp; B4Ops handover preview</w:t>
            </w:r>
          </w:p>
        </w:tc>
        <w:tc>
          <w:tcPr>
            <w:tcW w:type="dxa" w:w="1080"/>
            <w:vAlign w:val="top"/>
          </w:tcPr>
          <w:p>
            <w:pPr>
              <w:spacing w:after="0"/>
            </w:pPr>
            <w:r/>
            <w:r>
              <w:rPr>
                <w:b w:val="0"/>
                <w:color w:val="1E2A37"/>
                <w:sz w:val="14"/>
              </w:rPr>
              <w:t>Wave 02</w:t>
            </w:r>
          </w:p>
        </w:tc>
        <w:tc>
          <w:tcPr>
            <w:tcW w:type="dxa" w:w="2592"/>
            <w:vAlign w:val="top"/>
          </w:tcPr>
          <w:p>
            <w:pPr>
              <w:spacing w:after="0"/>
            </w:pPr>
            <w:r/>
            <w:r>
              <w:rPr>
                <w:b w:val="0"/>
                <w:color w:val="1E2A37"/>
                <w:sz w:val="14"/>
              </w:rPr>
              <w:t>Toont brug naar build-ready overdracht.</w:t>
            </w:r>
          </w:p>
        </w:tc>
        <w:tc>
          <w:tcPr>
            <w:tcW w:type="dxa" w:w="2448"/>
            <w:vAlign w:val="top"/>
          </w:tcPr>
          <w:p>
            <w:pPr>
              <w:spacing w:after="0"/>
            </w:pPr>
            <w:r/>
            <w:r>
              <w:rPr>
                <w:b w:val="0"/>
                <w:color w:val="1E2A37"/>
                <w:sz w:val="14"/>
              </w:rPr>
              <w:t>Exportpakket, traceabilitycheck, handoverstatus.</w:t>
            </w:r>
          </w:p>
        </w:tc>
        <w:tc>
          <w:tcPr>
            <w:tcW w:type="dxa" w:w="2160"/>
            <w:vAlign w:val="top"/>
          </w:tcPr>
          <w:p>
            <w:pPr>
              <w:spacing w:after="0"/>
            </w:pPr>
            <w:r/>
            <w:r>
              <w:rPr>
                <w:b w:val="0"/>
                <w:color w:val="1E2A37"/>
                <w:sz w:val="14"/>
              </w:rPr>
              <w:t>Geen echte B4Ops-koppeling.</w:t>
            </w:r>
          </w:p>
        </w:tc>
      </w:tr>
    </w:tbl>
    <w:p/>
    <w:p>
      <w:pPr>
        <w:pStyle w:val="Heading1"/>
      </w:pPr>
      <w:r>
        <w:rPr>
          <w:color w:val="0A1F35"/>
        </w:rPr>
        <w:t>7. Klikbare demo-flow</w:t>
      </w:r>
    </w:p>
    <w:p>
      <w:r>
        <w:t>De eerste demo moet als verhaal werken. De gebruiker hoeft niet alle menuopties te gebruiken. Eén klikpad moet voldoende zijn om de kern van B4Code te begrijpen: input wordt gestructureerd, onzekerheid wordt zichtbaar, objecten ontstaan, traceability wordt getoond en output/readiness wordt controleerbaar.</w:t>
      </w:r>
    </w:p>
    <w:p>
      <w:pPr>
        <w:jc w:val="center"/>
      </w:pPr>
      <w:r>
        <w:drawing>
          <wp:inline xmlns:a="http://schemas.openxmlformats.org/drawingml/2006/main" xmlns:pic="http://schemas.openxmlformats.org/drawingml/2006/picture">
            <wp:extent cx="6583680" cy="3909060"/>
            <wp:docPr id="3" name="Picture 3"/>
            <wp:cNvGraphicFramePr>
              <a:graphicFrameLocks noChangeAspect="1"/>
            </wp:cNvGraphicFramePr>
            <a:graphic>
              <a:graphicData uri="http://schemas.openxmlformats.org/drawingml/2006/picture">
                <pic:pic>
                  <pic:nvPicPr>
                    <pic:cNvPr id="0" name="02_klikbare_demo_flow.png"/>
                    <pic:cNvPicPr/>
                  </pic:nvPicPr>
                  <pic:blipFill>
                    <a:blip r:embed="rId12"/>
                    <a:stretch>
                      <a:fillRect/>
                    </a:stretch>
                  </pic:blipFill>
                  <pic:spPr>
                    <a:xfrm>
                      <a:off x="0" y="0"/>
                      <a:ext cx="6583680" cy="3909060"/>
                    </a:xfrm>
                    <a:prstGeom prst="rect"/>
                  </pic:spPr>
                </pic:pic>
              </a:graphicData>
            </a:graphic>
          </wp:inline>
        </w:drawing>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792"/>
            <w:shd w:fill="0A1F35"/>
            <w:vAlign w:val="top"/>
          </w:tcPr>
          <w:p>
            <w:pPr>
              <w:spacing w:after="0"/>
            </w:pPr>
            <w:r/>
            <w:r>
              <w:rPr>
                <w:b/>
                <w:color w:val="FFFFFF"/>
                <w:sz w:val="17"/>
              </w:rPr>
              <w:t>Stap</w:t>
            </w:r>
          </w:p>
        </w:tc>
        <w:tc>
          <w:tcPr>
            <w:tcW w:type="dxa" w:w="1584"/>
            <w:shd w:fill="0A1F35"/>
            <w:vAlign w:val="top"/>
          </w:tcPr>
          <w:p>
            <w:pPr>
              <w:spacing w:after="0"/>
            </w:pPr>
            <w:r/>
            <w:r>
              <w:rPr>
                <w:b/>
                <w:color w:val="FFFFFF"/>
                <w:sz w:val="17"/>
              </w:rPr>
              <w:t>Scherm</w:t>
            </w:r>
          </w:p>
        </w:tc>
        <w:tc>
          <w:tcPr>
            <w:tcW w:type="dxa" w:w="3600"/>
            <w:shd w:fill="0A1F35"/>
            <w:vAlign w:val="top"/>
          </w:tcPr>
          <w:p>
            <w:pPr>
              <w:spacing w:after="0"/>
            </w:pPr>
            <w:r/>
            <w:r>
              <w:rPr>
                <w:b/>
                <w:color w:val="FFFFFF"/>
                <w:sz w:val="17"/>
              </w:rPr>
              <w:t>Demo-actie</w:t>
            </w:r>
          </w:p>
        </w:tc>
        <w:tc>
          <w:tcPr>
            <w:tcW w:type="dxa" w:w="4608"/>
            <w:shd w:fill="0A1F35"/>
            <w:vAlign w:val="top"/>
          </w:tcPr>
          <w:p>
            <w:pPr>
              <w:spacing w:after="0"/>
            </w:pPr>
            <w:r/>
            <w:r>
              <w:rPr>
                <w:b/>
                <w:color w:val="FFFFFF"/>
                <w:sz w:val="17"/>
              </w:rPr>
              <w:t>Wat moet de kijker begrijpen?</w:t>
            </w:r>
          </w:p>
        </w:tc>
      </w:tr>
      <w:tr>
        <w:tc>
          <w:tcPr>
            <w:tcW w:type="dxa" w:w="792"/>
            <w:vAlign w:val="top"/>
            <w:shd w:fill="F6F8FB"/>
          </w:tcPr>
          <w:p>
            <w:pPr>
              <w:spacing w:after="0"/>
            </w:pPr>
            <w:r/>
            <w:r>
              <w:rPr>
                <w:b w:val="0"/>
                <w:color w:val="1E2A37"/>
                <w:sz w:val="16"/>
              </w:rPr>
              <w:t>1</w:t>
            </w:r>
          </w:p>
        </w:tc>
        <w:tc>
          <w:tcPr>
            <w:tcW w:type="dxa" w:w="1584"/>
            <w:vAlign w:val="top"/>
          </w:tcPr>
          <w:p>
            <w:pPr>
              <w:spacing w:after="0"/>
            </w:pPr>
            <w:r/>
            <w:r>
              <w:rPr>
                <w:b w:val="0"/>
                <w:color w:val="1E2A37"/>
                <w:sz w:val="16"/>
              </w:rPr>
              <w:t>B4C-SCR-001</w:t>
            </w:r>
          </w:p>
        </w:tc>
        <w:tc>
          <w:tcPr>
            <w:tcW w:type="dxa" w:w="3600"/>
            <w:vAlign w:val="top"/>
          </w:tcPr>
          <w:p>
            <w:pPr>
              <w:spacing w:after="0"/>
            </w:pPr>
            <w:r>
              <w:rPr>
                <w:b w:val="0"/>
                <w:sz w:val="16"/>
              </w:rPr>
              <w:t>Inloggen als consultant; wisselen/tonen van founder, product owner en investor review-context.</w:t>
            </w:r>
          </w:p>
        </w:tc>
        <w:tc>
          <w:tcPr>
            <w:tcW w:type="dxa" w:w="4608"/>
            <w:vAlign w:val="top"/>
          </w:tcPr>
          <w:p>
            <w:pPr>
              <w:spacing w:after="0"/>
            </w:pPr>
            <w:r>
              <w:rPr>
                <w:b w:val="0"/>
                <w:sz w:val="16"/>
              </w:rPr>
              <w:t>B4Code is een echte SaaS-omgeving met meerdere relevante stakeholderperspectieven.</w:t>
            </w:r>
          </w:p>
        </w:tc>
      </w:tr>
      <w:tr>
        <w:tc>
          <w:tcPr>
            <w:tcW w:type="dxa" w:w="792"/>
            <w:vAlign w:val="top"/>
            <w:shd w:fill="F6F8FB"/>
          </w:tcPr>
          <w:p>
            <w:pPr>
              <w:spacing w:after="0"/>
            </w:pPr>
            <w:r/>
            <w:r>
              <w:rPr>
                <w:b w:val="0"/>
                <w:color w:val="1E2A37"/>
                <w:sz w:val="16"/>
              </w:rPr>
              <w:t>2</w:t>
            </w:r>
          </w:p>
        </w:tc>
        <w:tc>
          <w:tcPr>
            <w:tcW w:type="dxa" w:w="1584"/>
            <w:vAlign w:val="top"/>
          </w:tcPr>
          <w:p>
            <w:pPr>
              <w:spacing w:after="0"/>
            </w:pPr>
            <w:r/>
            <w:r>
              <w:rPr>
                <w:b w:val="0"/>
                <w:color w:val="1E2A37"/>
                <w:sz w:val="16"/>
              </w:rPr>
              <w:t>B4C-SCR-002</w:t>
            </w:r>
          </w:p>
        </w:tc>
        <w:tc>
          <w:tcPr>
            <w:tcW w:type="dxa" w:w="3600"/>
            <w:vAlign w:val="top"/>
          </w:tcPr>
          <w:p>
            <w:pPr>
              <w:spacing w:after="0"/>
            </w:pPr>
            <w:r/>
            <w:r>
              <w:rPr>
                <w:b w:val="0"/>
                <w:color w:val="1E2A37"/>
                <w:sz w:val="16"/>
              </w:rPr>
              <w:t>Demo-tenant kiezen.</w:t>
            </w:r>
          </w:p>
        </w:tc>
        <w:tc>
          <w:tcPr>
            <w:tcW w:type="dxa" w:w="4608"/>
            <w:vAlign w:val="top"/>
          </w:tcPr>
          <w:p>
            <w:pPr>
              <w:spacing w:after="0"/>
            </w:pPr>
            <w:r/>
            <w:r>
              <w:rPr>
                <w:b w:val="0"/>
                <w:color w:val="1E2A37"/>
                <w:sz w:val="16"/>
              </w:rPr>
              <w:t>Data en projecten zijn logisch gescheiden.</w:t>
            </w:r>
          </w:p>
        </w:tc>
      </w:tr>
      <w:tr>
        <w:tc>
          <w:tcPr>
            <w:tcW w:type="dxa" w:w="792"/>
            <w:vAlign w:val="top"/>
            <w:shd w:fill="F6F8FB"/>
          </w:tcPr>
          <w:p>
            <w:pPr>
              <w:spacing w:after="0"/>
            </w:pPr>
            <w:r/>
            <w:r>
              <w:rPr>
                <w:b w:val="0"/>
                <w:color w:val="1E2A37"/>
                <w:sz w:val="16"/>
              </w:rPr>
              <w:t>3</w:t>
            </w:r>
          </w:p>
        </w:tc>
        <w:tc>
          <w:tcPr>
            <w:tcW w:type="dxa" w:w="1584"/>
            <w:vAlign w:val="top"/>
          </w:tcPr>
          <w:p>
            <w:pPr>
              <w:spacing w:after="0"/>
            </w:pPr>
            <w:r/>
            <w:r>
              <w:rPr>
                <w:b w:val="0"/>
                <w:color w:val="1E2A37"/>
                <w:sz w:val="16"/>
              </w:rPr>
              <w:t>B4C-SCR-005</w:t>
            </w:r>
          </w:p>
        </w:tc>
        <w:tc>
          <w:tcPr>
            <w:tcW w:type="dxa" w:w="3600"/>
            <w:vAlign w:val="top"/>
          </w:tcPr>
          <w:p>
            <w:pPr>
              <w:spacing w:after="0"/>
            </w:pPr>
            <w:r/>
            <w:r>
              <w:rPr>
                <w:b w:val="0"/>
                <w:color w:val="1E2A37"/>
                <w:sz w:val="16"/>
              </w:rPr>
              <w:t>Projectdashboard openen.</w:t>
            </w:r>
          </w:p>
        </w:tc>
        <w:tc>
          <w:tcPr>
            <w:tcW w:type="dxa" w:w="4608"/>
            <w:vAlign w:val="top"/>
          </w:tcPr>
          <w:p>
            <w:pPr>
              <w:spacing w:after="0"/>
            </w:pPr>
            <w:r/>
            <w:r>
              <w:rPr>
                <w:b w:val="0"/>
                <w:color w:val="1E2A37"/>
                <w:sz w:val="16"/>
              </w:rPr>
              <w:t>De specificatiefabriek heeft een gecontroleerde werkruimte.</w:t>
            </w:r>
          </w:p>
        </w:tc>
      </w:tr>
      <w:tr>
        <w:tc>
          <w:tcPr>
            <w:tcW w:type="dxa" w:w="792"/>
            <w:vAlign w:val="top"/>
            <w:shd w:fill="F6F8FB"/>
          </w:tcPr>
          <w:p>
            <w:pPr>
              <w:spacing w:after="0"/>
            </w:pPr>
            <w:r/>
            <w:r>
              <w:rPr>
                <w:b w:val="0"/>
                <w:color w:val="1E2A37"/>
                <w:sz w:val="16"/>
              </w:rPr>
              <w:t>4</w:t>
            </w:r>
          </w:p>
        </w:tc>
        <w:tc>
          <w:tcPr>
            <w:tcW w:type="dxa" w:w="1584"/>
            <w:vAlign w:val="top"/>
          </w:tcPr>
          <w:p>
            <w:pPr>
              <w:spacing w:after="0"/>
            </w:pPr>
            <w:r/>
            <w:r>
              <w:rPr>
                <w:b w:val="0"/>
                <w:color w:val="1E2A37"/>
                <w:sz w:val="16"/>
              </w:rPr>
              <w:t>B4C-SCR-007</w:t>
            </w:r>
          </w:p>
        </w:tc>
        <w:tc>
          <w:tcPr>
            <w:tcW w:type="dxa" w:w="3600"/>
            <w:vAlign w:val="top"/>
          </w:tcPr>
          <w:p>
            <w:pPr>
              <w:spacing w:after="0"/>
            </w:pPr>
            <w:r/>
            <w:r>
              <w:rPr>
                <w:b w:val="0"/>
                <w:color w:val="1E2A37"/>
                <w:sz w:val="16"/>
              </w:rPr>
              <w:t>Klantinput invoeren.</w:t>
            </w:r>
          </w:p>
        </w:tc>
        <w:tc>
          <w:tcPr>
            <w:tcW w:type="dxa" w:w="4608"/>
            <w:vAlign w:val="top"/>
          </w:tcPr>
          <w:p>
            <w:pPr>
              <w:spacing w:after="0"/>
            </w:pPr>
            <w:r/>
            <w:r>
              <w:rPr>
                <w:b w:val="0"/>
                <w:color w:val="1E2A37"/>
                <w:sz w:val="16"/>
              </w:rPr>
              <w:t>Input wordt als bron vastgelegd.</w:t>
            </w:r>
          </w:p>
        </w:tc>
      </w:tr>
      <w:tr>
        <w:tc>
          <w:tcPr>
            <w:tcW w:type="dxa" w:w="792"/>
            <w:vAlign w:val="top"/>
            <w:shd w:fill="F6F8FB"/>
          </w:tcPr>
          <w:p>
            <w:pPr>
              <w:spacing w:after="0"/>
            </w:pPr>
            <w:r/>
            <w:r>
              <w:rPr>
                <w:b w:val="0"/>
                <w:color w:val="1E2A37"/>
                <w:sz w:val="16"/>
              </w:rPr>
              <w:t>5</w:t>
            </w:r>
          </w:p>
        </w:tc>
        <w:tc>
          <w:tcPr>
            <w:tcW w:type="dxa" w:w="1584"/>
            <w:vAlign w:val="top"/>
          </w:tcPr>
          <w:p>
            <w:pPr>
              <w:spacing w:after="0"/>
            </w:pPr>
            <w:r/>
            <w:r>
              <w:rPr>
                <w:b w:val="0"/>
                <w:color w:val="1E2A37"/>
                <w:sz w:val="16"/>
              </w:rPr>
              <w:t>B4C-SCR-009</w:t>
            </w:r>
          </w:p>
        </w:tc>
        <w:tc>
          <w:tcPr>
            <w:tcW w:type="dxa" w:w="3600"/>
            <w:vAlign w:val="top"/>
          </w:tcPr>
          <w:p>
            <w:pPr>
              <w:spacing w:after="0"/>
            </w:pPr>
            <w:r/>
            <w:r>
              <w:rPr>
                <w:b w:val="0"/>
                <w:color w:val="1E2A37"/>
                <w:sz w:val="16"/>
              </w:rPr>
              <w:t>Open vragen bekijken.</w:t>
            </w:r>
          </w:p>
        </w:tc>
        <w:tc>
          <w:tcPr>
            <w:tcW w:type="dxa" w:w="4608"/>
            <w:vAlign w:val="top"/>
          </w:tcPr>
          <w:p>
            <w:pPr>
              <w:spacing w:after="0"/>
            </w:pPr>
            <w:r/>
            <w:r>
              <w:rPr>
                <w:b w:val="0"/>
                <w:color w:val="1E2A37"/>
                <w:sz w:val="16"/>
              </w:rPr>
              <w:t>Het systeem doet geen ongevalideerde aannames.</w:t>
            </w:r>
          </w:p>
        </w:tc>
      </w:tr>
      <w:tr>
        <w:tc>
          <w:tcPr>
            <w:tcW w:type="dxa" w:w="792"/>
            <w:vAlign w:val="top"/>
            <w:shd w:fill="F6F8FB"/>
          </w:tcPr>
          <w:p>
            <w:pPr>
              <w:spacing w:after="0"/>
            </w:pPr>
            <w:r/>
            <w:r>
              <w:rPr>
                <w:b w:val="0"/>
                <w:color w:val="1E2A37"/>
                <w:sz w:val="16"/>
              </w:rPr>
              <w:t>6</w:t>
            </w:r>
          </w:p>
        </w:tc>
        <w:tc>
          <w:tcPr>
            <w:tcW w:type="dxa" w:w="1584"/>
            <w:vAlign w:val="top"/>
          </w:tcPr>
          <w:p>
            <w:pPr>
              <w:spacing w:after="0"/>
            </w:pPr>
            <w:r/>
            <w:r>
              <w:rPr>
                <w:b w:val="0"/>
                <w:color w:val="1E2A37"/>
                <w:sz w:val="16"/>
              </w:rPr>
              <w:t>B4C-SCR-010</w:t>
            </w:r>
          </w:p>
        </w:tc>
        <w:tc>
          <w:tcPr>
            <w:tcW w:type="dxa" w:w="3600"/>
            <w:vAlign w:val="top"/>
          </w:tcPr>
          <w:p>
            <w:pPr>
              <w:spacing w:after="0"/>
            </w:pPr>
            <w:r/>
            <w:r>
              <w:rPr>
                <w:b w:val="0"/>
                <w:color w:val="1E2A37"/>
                <w:sz w:val="16"/>
              </w:rPr>
              <w:t>Requirement openen.</w:t>
            </w:r>
          </w:p>
        </w:tc>
        <w:tc>
          <w:tcPr>
            <w:tcW w:type="dxa" w:w="4608"/>
            <w:vAlign w:val="top"/>
          </w:tcPr>
          <w:p>
            <w:pPr>
              <w:spacing w:after="0"/>
            </w:pPr>
            <w:r/>
            <w:r>
              <w:rPr>
                <w:b w:val="0"/>
                <w:color w:val="1E2A37"/>
                <w:sz w:val="16"/>
              </w:rPr>
              <w:t>Output is gestructureerd en statusgedreven.</w:t>
            </w:r>
          </w:p>
        </w:tc>
      </w:tr>
      <w:tr>
        <w:tc>
          <w:tcPr>
            <w:tcW w:type="dxa" w:w="792"/>
            <w:vAlign w:val="top"/>
            <w:shd w:fill="F6F8FB"/>
          </w:tcPr>
          <w:p>
            <w:pPr>
              <w:spacing w:after="0"/>
            </w:pPr>
            <w:r/>
            <w:r>
              <w:rPr>
                <w:b w:val="0"/>
                <w:color w:val="1E2A37"/>
                <w:sz w:val="16"/>
              </w:rPr>
              <w:t>7</w:t>
            </w:r>
          </w:p>
        </w:tc>
        <w:tc>
          <w:tcPr>
            <w:tcW w:type="dxa" w:w="1584"/>
            <w:vAlign w:val="top"/>
          </w:tcPr>
          <w:p>
            <w:pPr>
              <w:spacing w:after="0"/>
            </w:pPr>
            <w:r/>
            <w:r>
              <w:rPr>
                <w:b w:val="0"/>
                <w:color w:val="1E2A37"/>
                <w:sz w:val="16"/>
              </w:rPr>
              <w:t>B4C-SCR-011</w:t>
            </w:r>
          </w:p>
        </w:tc>
        <w:tc>
          <w:tcPr>
            <w:tcW w:type="dxa" w:w="3600"/>
            <w:vAlign w:val="top"/>
          </w:tcPr>
          <w:p>
            <w:pPr>
              <w:spacing w:after="0"/>
            </w:pPr>
            <w:r/>
            <w:r>
              <w:rPr>
                <w:b w:val="0"/>
                <w:color w:val="1E2A37"/>
                <w:sz w:val="16"/>
              </w:rPr>
              <w:t>Gekoppelde use case tonen.</w:t>
            </w:r>
          </w:p>
        </w:tc>
        <w:tc>
          <w:tcPr>
            <w:tcW w:type="dxa" w:w="4608"/>
            <w:vAlign w:val="top"/>
          </w:tcPr>
          <w:p>
            <w:pPr>
              <w:spacing w:after="0"/>
            </w:pPr>
            <w:r/>
            <w:r>
              <w:rPr>
                <w:b w:val="0"/>
                <w:color w:val="1E2A37"/>
                <w:sz w:val="16"/>
              </w:rPr>
              <w:t>Requirements worden verbonden met gebruiker en gedrag.</w:t>
            </w:r>
          </w:p>
        </w:tc>
      </w:tr>
      <w:tr>
        <w:tc>
          <w:tcPr>
            <w:tcW w:type="dxa" w:w="792"/>
            <w:vAlign w:val="top"/>
            <w:shd w:fill="F6F8FB"/>
          </w:tcPr>
          <w:p>
            <w:pPr>
              <w:spacing w:after="0"/>
            </w:pPr>
            <w:r/>
            <w:r>
              <w:rPr>
                <w:b w:val="0"/>
                <w:color w:val="1E2A37"/>
                <w:sz w:val="16"/>
              </w:rPr>
              <w:t>8</w:t>
            </w:r>
          </w:p>
        </w:tc>
        <w:tc>
          <w:tcPr>
            <w:tcW w:type="dxa" w:w="1584"/>
            <w:vAlign w:val="top"/>
          </w:tcPr>
          <w:p>
            <w:pPr>
              <w:spacing w:after="0"/>
            </w:pPr>
            <w:r/>
            <w:r>
              <w:rPr>
                <w:b w:val="0"/>
                <w:color w:val="1E2A37"/>
                <w:sz w:val="16"/>
              </w:rPr>
              <w:t>B4C-SCR-012</w:t>
            </w:r>
          </w:p>
        </w:tc>
        <w:tc>
          <w:tcPr>
            <w:tcW w:type="dxa" w:w="3600"/>
            <w:vAlign w:val="top"/>
          </w:tcPr>
          <w:p>
            <w:pPr>
              <w:spacing w:after="0"/>
            </w:pPr>
            <w:r/>
            <w:r>
              <w:rPr>
                <w:b w:val="0"/>
                <w:color w:val="1E2A37"/>
                <w:sz w:val="16"/>
              </w:rPr>
              <w:t>Traceability tonen.</w:t>
            </w:r>
          </w:p>
        </w:tc>
        <w:tc>
          <w:tcPr>
            <w:tcW w:type="dxa" w:w="4608"/>
            <w:vAlign w:val="top"/>
          </w:tcPr>
          <w:p>
            <w:pPr>
              <w:spacing w:after="0"/>
            </w:pPr>
            <w:r/>
            <w:r>
              <w:rPr>
                <w:b w:val="0"/>
                <w:color w:val="1E2A37"/>
                <w:sz w:val="16"/>
              </w:rPr>
              <w:t>Herleidbaarheid is de kern van vertrouwen.</w:t>
            </w:r>
          </w:p>
        </w:tc>
      </w:tr>
      <w:tr>
        <w:tc>
          <w:tcPr>
            <w:tcW w:type="dxa" w:w="792"/>
            <w:vAlign w:val="top"/>
            <w:shd w:fill="F6F8FB"/>
          </w:tcPr>
          <w:p>
            <w:pPr>
              <w:spacing w:after="0"/>
            </w:pPr>
            <w:r/>
            <w:r>
              <w:rPr>
                <w:b w:val="0"/>
                <w:color w:val="1E2A37"/>
                <w:sz w:val="16"/>
              </w:rPr>
              <w:t>9</w:t>
            </w:r>
          </w:p>
        </w:tc>
        <w:tc>
          <w:tcPr>
            <w:tcW w:type="dxa" w:w="1584"/>
            <w:vAlign w:val="top"/>
          </w:tcPr>
          <w:p>
            <w:pPr>
              <w:spacing w:after="0"/>
            </w:pPr>
            <w:r/>
            <w:r>
              <w:rPr>
                <w:b w:val="0"/>
                <w:color w:val="1E2A37"/>
                <w:sz w:val="16"/>
              </w:rPr>
              <w:t>B4C-SCR-013</w:t>
            </w:r>
          </w:p>
        </w:tc>
        <w:tc>
          <w:tcPr>
            <w:tcW w:type="dxa" w:w="3600"/>
            <w:vAlign w:val="top"/>
          </w:tcPr>
          <w:p>
            <w:pPr>
              <w:spacing w:after="0"/>
            </w:pPr>
            <w:r/>
            <w:r>
              <w:rPr>
                <w:b w:val="0"/>
                <w:color w:val="1E2A37"/>
                <w:sz w:val="16"/>
              </w:rPr>
              <w:t>LFV bekijken.</w:t>
            </w:r>
          </w:p>
        </w:tc>
        <w:tc>
          <w:tcPr>
            <w:tcW w:type="dxa" w:w="4608"/>
            <w:vAlign w:val="top"/>
          </w:tcPr>
          <w:p>
            <w:pPr>
              <w:spacing w:after="0"/>
            </w:pPr>
            <w:r/>
            <w:r>
              <w:rPr>
                <w:b w:val="0"/>
                <w:color w:val="1E2A37"/>
                <w:sz w:val="16"/>
              </w:rPr>
              <w:t>Objecten worden vertaald naar klantleesbaar verhaal.</w:t>
            </w:r>
          </w:p>
        </w:tc>
      </w:tr>
      <w:tr>
        <w:tc>
          <w:tcPr>
            <w:tcW w:type="dxa" w:w="792"/>
            <w:vAlign w:val="top"/>
            <w:shd w:fill="F6F8FB"/>
          </w:tcPr>
          <w:p>
            <w:pPr>
              <w:spacing w:after="0"/>
            </w:pPr>
            <w:r/>
            <w:r>
              <w:rPr>
                <w:b w:val="0"/>
                <w:color w:val="1E2A37"/>
                <w:sz w:val="16"/>
              </w:rPr>
              <w:t>10</w:t>
            </w:r>
          </w:p>
        </w:tc>
        <w:tc>
          <w:tcPr>
            <w:tcW w:type="dxa" w:w="1584"/>
            <w:vAlign w:val="top"/>
          </w:tcPr>
          <w:p>
            <w:pPr>
              <w:spacing w:after="0"/>
            </w:pPr>
            <w:r>
              <w:rPr>
                <w:b w:val="0"/>
                <w:sz w:val="16"/>
              </w:rPr>
              <w:t>B4C-SCR-015 / B4C-SCR-016</w:t>
            </w:r>
          </w:p>
        </w:tc>
        <w:tc>
          <w:tcPr>
            <w:tcW w:type="dxa" w:w="3600"/>
            <w:vAlign w:val="top"/>
          </w:tcPr>
          <w:p>
            <w:pPr>
              <w:spacing w:after="0"/>
            </w:pPr>
            <w:r>
              <w:rPr>
                <w:b w:val="0"/>
                <w:sz w:val="16"/>
              </w:rPr>
              <w:t>AI-run light en readiness beoordelen.</w:t>
            </w:r>
          </w:p>
        </w:tc>
        <w:tc>
          <w:tcPr>
            <w:tcW w:type="dxa" w:w="4608"/>
            <w:vAlign w:val="top"/>
          </w:tcPr>
          <w:p>
            <w:pPr>
              <w:spacing w:after="0"/>
            </w:pPr>
            <w:r>
              <w:rPr>
                <w:b w:val="0"/>
                <w:sz w:val="16"/>
              </w:rPr>
              <w:t>AI ondersteunt gecontroleerd; readiness blijft menselijk gevalideerd en statusgedreven.</w:t>
            </w:r>
          </w:p>
        </w:tc>
      </w:tr>
    </w:tbl>
    <w:p/>
    <w:p>
      <w:pPr>
        <w:pStyle w:val="Heading1"/>
      </w:pPr>
      <w:r>
        <w:rPr>
          <w:color w:val="0A1F35"/>
        </w:rPr>
        <w:t>8. SaaS-schermtemplate en visuele basis</w:t>
      </w:r>
    </w:p>
    <w:p>
      <w:r>
        <w:t>Alle eerste schermen moeten een herkenbare SaaS-shell gebruiken. Dit voorkomt dat het prototype voelt als een losse presentatie of documentgenerator. De layout moet enterprise-rust uitstralen: duidelijke navigatie, weinig visuele ruis, sterke statuscomponenten en zichtbare herleidbaarheid.</w:t>
      </w:r>
    </w:p>
    <w:p>
      <w:pPr>
        <w:jc w:val="center"/>
      </w:pPr>
      <w:r>
        <w:drawing>
          <wp:inline xmlns:a="http://schemas.openxmlformats.org/drawingml/2006/main" xmlns:pic="http://schemas.openxmlformats.org/drawingml/2006/picture">
            <wp:extent cx="6583680" cy="4114800"/>
            <wp:docPr id="4" name="Picture 4"/>
            <wp:cNvGraphicFramePr>
              <a:graphicFrameLocks noChangeAspect="1"/>
            </wp:cNvGraphicFramePr>
            <a:graphic>
              <a:graphicData uri="http://schemas.openxmlformats.org/drawingml/2006/picture">
                <pic:pic>
                  <pic:nvPicPr>
                    <pic:cNvPr id="0" name="03_saas_schermtemplate_anatomie.png"/>
                    <pic:cNvPicPr/>
                  </pic:nvPicPr>
                  <pic:blipFill>
                    <a:blip r:embed="rId13"/>
                    <a:stretch>
                      <a:fillRect/>
                    </a:stretch>
                  </pic:blipFill>
                  <pic:spPr>
                    <a:xfrm>
                      <a:off x="0" y="0"/>
                      <a:ext cx="6583680" cy="4114800"/>
                    </a:xfrm>
                    <a:prstGeom prst="rect"/>
                  </pic:spPr>
                </pic:pic>
              </a:graphicData>
            </a:graphic>
          </wp:inline>
        </w:drawing>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872"/>
            <w:shd w:fill="0A1F35"/>
            <w:vAlign w:val="top"/>
          </w:tcPr>
          <w:p>
            <w:pPr>
              <w:spacing w:after="0"/>
            </w:pPr>
            <w:r/>
            <w:r>
              <w:rPr>
                <w:b/>
                <w:color w:val="FFFFFF"/>
                <w:sz w:val="17"/>
              </w:rPr>
              <w:t>Component</w:t>
            </w:r>
          </w:p>
        </w:tc>
        <w:tc>
          <w:tcPr>
            <w:tcW w:type="dxa" w:w="4608"/>
            <w:shd w:fill="0A1F35"/>
            <w:vAlign w:val="top"/>
          </w:tcPr>
          <w:p>
            <w:pPr>
              <w:spacing w:after="0"/>
            </w:pPr>
            <w:r/>
            <w:r>
              <w:rPr>
                <w:b/>
                <w:color w:val="FFFFFF"/>
                <w:sz w:val="17"/>
              </w:rPr>
              <w:t>Prototype-eis</w:t>
            </w:r>
          </w:p>
        </w:tc>
        <w:tc>
          <w:tcPr>
            <w:tcW w:type="dxa" w:w="4176"/>
            <w:shd w:fill="0A1F35"/>
            <w:vAlign w:val="top"/>
          </w:tcPr>
          <w:p>
            <w:pPr>
              <w:spacing w:after="0"/>
            </w:pPr>
            <w:r/>
            <w:r>
              <w:rPr>
                <w:b/>
                <w:color w:val="FFFFFF"/>
                <w:sz w:val="17"/>
              </w:rPr>
              <w:t>Waarom belangrijk</w:t>
            </w:r>
          </w:p>
        </w:tc>
      </w:tr>
      <w:tr>
        <w:tc>
          <w:tcPr>
            <w:tcW w:type="dxa" w:w="1872"/>
            <w:vAlign w:val="top"/>
            <w:shd w:fill="F6F8FB"/>
          </w:tcPr>
          <w:p>
            <w:pPr>
              <w:spacing w:after="0"/>
            </w:pPr>
            <w:r/>
            <w:r>
              <w:rPr>
                <w:b w:val="0"/>
                <w:color w:val="1E2A37"/>
                <w:sz w:val="16"/>
              </w:rPr>
              <w:t>Topbar</w:t>
            </w:r>
          </w:p>
        </w:tc>
        <w:tc>
          <w:tcPr>
            <w:tcW w:type="dxa" w:w="4608"/>
            <w:vAlign w:val="top"/>
          </w:tcPr>
          <w:p>
            <w:pPr>
              <w:spacing w:after="0"/>
            </w:pPr>
            <w:r/>
            <w:r>
              <w:rPr>
                <w:b w:val="0"/>
                <w:color w:val="1E2A37"/>
                <w:sz w:val="16"/>
              </w:rPr>
              <w:t>Merk, tenant, projectcontext, gebruiker en status altijd zichtbaar.</w:t>
            </w:r>
          </w:p>
        </w:tc>
        <w:tc>
          <w:tcPr>
            <w:tcW w:type="dxa" w:w="4176"/>
            <w:vAlign w:val="top"/>
          </w:tcPr>
          <w:p>
            <w:pPr>
              <w:spacing w:after="0"/>
            </w:pPr>
            <w:r/>
            <w:r>
              <w:rPr>
                <w:b w:val="0"/>
                <w:color w:val="1E2A37"/>
                <w:sz w:val="16"/>
              </w:rPr>
              <w:t>Maakt SaaS- en multi-projectgevoel duidelijk.</w:t>
            </w:r>
          </w:p>
        </w:tc>
      </w:tr>
      <w:tr>
        <w:tc>
          <w:tcPr>
            <w:tcW w:type="dxa" w:w="1872"/>
            <w:vAlign w:val="top"/>
            <w:shd w:fill="F6F8FB"/>
          </w:tcPr>
          <w:p>
            <w:pPr>
              <w:spacing w:after="0"/>
            </w:pPr>
            <w:r/>
            <w:r>
              <w:rPr>
                <w:b w:val="0"/>
                <w:color w:val="1E2A37"/>
                <w:sz w:val="16"/>
              </w:rPr>
              <w:t>Left navigation</w:t>
            </w:r>
          </w:p>
        </w:tc>
        <w:tc>
          <w:tcPr>
            <w:tcW w:type="dxa" w:w="4608"/>
            <w:vAlign w:val="top"/>
          </w:tcPr>
          <w:p>
            <w:pPr>
              <w:spacing w:after="0"/>
            </w:pPr>
            <w:r/>
            <w:r>
              <w:rPr>
                <w:b w:val="0"/>
                <w:color w:val="1E2A37"/>
                <w:sz w:val="16"/>
              </w:rPr>
              <w:t>Vaste kernketen: Project, Intake, Waarheid, Objecten, Traceability, Output, Readiness.</w:t>
            </w:r>
          </w:p>
        </w:tc>
        <w:tc>
          <w:tcPr>
            <w:tcW w:type="dxa" w:w="4176"/>
            <w:vAlign w:val="top"/>
          </w:tcPr>
          <w:p>
            <w:pPr>
              <w:spacing w:after="0"/>
            </w:pPr>
            <w:r/>
            <w:r>
              <w:rPr>
                <w:b w:val="0"/>
                <w:color w:val="1E2A37"/>
                <w:sz w:val="16"/>
              </w:rPr>
              <w:t>Geeft structuur en vermindert cognitieve belasting.</w:t>
            </w:r>
          </w:p>
        </w:tc>
      </w:tr>
      <w:tr>
        <w:tc>
          <w:tcPr>
            <w:tcW w:type="dxa" w:w="1872"/>
            <w:vAlign w:val="top"/>
            <w:shd w:fill="F6F8FB"/>
          </w:tcPr>
          <w:p>
            <w:pPr>
              <w:spacing w:after="0"/>
            </w:pPr>
            <w:r/>
            <w:r>
              <w:rPr>
                <w:b w:val="0"/>
                <w:color w:val="1E2A37"/>
                <w:sz w:val="16"/>
              </w:rPr>
              <w:t>KPI/status cards</w:t>
            </w:r>
          </w:p>
        </w:tc>
        <w:tc>
          <w:tcPr>
            <w:tcW w:type="dxa" w:w="4608"/>
            <w:vAlign w:val="top"/>
          </w:tcPr>
          <w:p>
            <w:pPr>
              <w:spacing w:after="0"/>
            </w:pPr>
            <w:r/>
            <w:r>
              <w:rPr>
                <w:b w:val="0"/>
                <w:color w:val="1E2A37"/>
                <w:sz w:val="16"/>
              </w:rPr>
              <w:t>Inputbronnen, open vragen, requirements, readiness en blokkers.</w:t>
            </w:r>
          </w:p>
        </w:tc>
        <w:tc>
          <w:tcPr>
            <w:tcW w:type="dxa" w:w="4176"/>
            <w:vAlign w:val="top"/>
          </w:tcPr>
          <w:p>
            <w:pPr>
              <w:spacing w:after="0"/>
            </w:pPr>
            <w:r/>
            <w:r>
              <w:rPr>
                <w:b w:val="0"/>
                <w:color w:val="1E2A37"/>
                <w:sz w:val="16"/>
              </w:rPr>
              <w:t>Laat voortgang direct zien.</w:t>
            </w:r>
          </w:p>
        </w:tc>
      </w:tr>
      <w:tr>
        <w:tc>
          <w:tcPr>
            <w:tcW w:type="dxa" w:w="1872"/>
            <w:vAlign w:val="top"/>
            <w:shd w:fill="F6F8FB"/>
          </w:tcPr>
          <w:p>
            <w:pPr>
              <w:spacing w:after="0"/>
            </w:pPr>
            <w:r/>
            <w:r>
              <w:rPr>
                <w:b w:val="0"/>
                <w:color w:val="1E2A37"/>
                <w:sz w:val="16"/>
              </w:rPr>
              <w:t>Werkgebied</w:t>
            </w:r>
          </w:p>
        </w:tc>
        <w:tc>
          <w:tcPr>
            <w:tcW w:type="dxa" w:w="4608"/>
            <w:vAlign w:val="top"/>
          </w:tcPr>
          <w:p>
            <w:pPr>
              <w:spacing w:after="0"/>
            </w:pPr>
            <w:r/>
            <w:r>
              <w:rPr>
                <w:b w:val="0"/>
                <w:color w:val="1E2A37"/>
                <w:sz w:val="16"/>
              </w:rPr>
              <w:t>Per scherm één primaire taak.</w:t>
            </w:r>
          </w:p>
        </w:tc>
        <w:tc>
          <w:tcPr>
            <w:tcW w:type="dxa" w:w="4176"/>
            <w:vAlign w:val="top"/>
          </w:tcPr>
          <w:p>
            <w:pPr>
              <w:spacing w:after="0"/>
            </w:pPr>
            <w:r/>
            <w:r>
              <w:rPr>
                <w:b w:val="0"/>
                <w:color w:val="1E2A37"/>
                <w:sz w:val="16"/>
              </w:rPr>
              <w:t>Voorkomt dat prototype te druk wordt.</w:t>
            </w:r>
          </w:p>
        </w:tc>
      </w:tr>
      <w:tr>
        <w:tc>
          <w:tcPr>
            <w:tcW w:type="dxa" w:w="1872"/>
            <w:vAlign w:val="top"/>
            <w:shd w:fill="F6F8FB"/>
          </w:tcPr>
          <w:p>
            <w:pPr>
              <w:spacing w:after="0"/>
            </w:pPr>
            <w:r/>
            <w:r>
              <w:rPr>
                <w:b w:val="0"/>
                <w:color w:val="1E2A37"/>
                <w:sz w:val="16"/>
              </w:rPr>
              <w:t>Control panel</w:t>
            </w:r>
          </w:p>
        </w:tc>
        <w:tc>
          <w:tcPr>
            <w:tcW w:type="dxa" w:w="4608"/>
            <w:vAlign w:val="top"/>
          </w:tcPr>
          <w:p>
            <w:pPr>
              <w:spacing w:after="0"/>
            </w:pPr>
            <w:r/>
            <w:r>
              <w:rPr>
                <w:b w:val="0"/>
                <w:color w:val="1E2A37"/>
                <w:sz w:val="16"/>
              </w:rPr>
              <w:t>AI-run, bron, validatie, volgende actie en risico’s.</w:t>
            </w:r>
          </w:p>
        </w:tc>
        <w:tc>
          <w:tcPr>
            <w:tcW w:type="dxa" w:w="4176"/>
            <w:vAlign w:val="top"/>
          </w:tcPr>
          <w:p>
            <w:pPr>
              <w:spacing w:after="0"/>
            </w:pPr>
            <w:r/>
            <w:r>
              <w:rPr>
                <w:b w:val="0"/>
                <w:color w:val="1E2A37"/>
                <w:sz w:val="16"/>
              </w:rPr>
              <w:t>Onderstreept human-controlled kwaliteit.</w:t>
            </w:r>
          </w:p>
        </w:tc>
      </w:tr>
      <w:tr>
        <w:tc>
          <w:tcPr>
            <w:tcW w:type="dxa" w:w="1872"/>
            <w:vAlign w:val="top"/>
            <w:shd w:fill="F6F8FB"/>
          </w:tcPr>
          <w:p>
            <w:pPr>
              <w:spacing w:after="0"/>
            </w:pPr>
            <w:r/>
            <w:r>
              <w:rPr>
                <w:b w:val="0"/>
                <w:color w:val="1E2A37"/>
                <w:sz w:val="16"/>
              </w:rPr>
              <w:t>Badges</w:t>
            </w:r>
          </w:p>
        </w:tc>
        <w:tc>
          <w:tcPr>
            <w:tcW w:type="dxa" w:w="4608"/>
            <w:vAlign w:val="top"/>
          </w:tcPr>
          <w:p>
            <w:pPr>
              <w:spacing w:after="0"/>
            </w:pPr>
            <w:r/>
            <w:r>
              <w:rPr>
                <w:b w:val="0"/>
                <w:color w:val="1E2A37"/>
                <w:sz w:val="16"/>
              </w:rPr>
              <w:t>Bronstatus, validatiestatus, readiness, AI-voorstel, menselijk akkoord.</w:t>
            </w:r>
          </w:p>
        </w:tc>
        <w:tc>
          <w:tcPr>
            <w:tcW w:type="dxa" w:w="4176"/>
            <w:vAlign w:val="top"/>
          </w:tcPr>
          <w:p>
            <w:pPr>
              <w:spacing w:after="0"/>
            </w:pPr>
            <w:r/>
            <w:r>
              <w:rPr>
                <w:b w:val="0"/>
                <w:color w:val="1E2A37"/>
                <w:sz w:val="16"/>
              </w:rPr>
              <w:t>Zichtbare governance zonder lange uitleg.</w:t>
            </w:r>
          </w:p>
        </w:tc>
      </w:tr>
    </w:tbl>
    <w:p/>
    <w:p>
      <w:pPr>
        <w:pStyle w:val="Heading1"/>
      </w:pPr>
      <w:r>
        <w:rPr>
          <w:color w:val="0A1F35"/>
        </w:rPr>
        <w:t>9. Traceability-light als minimale productwaarheid</w:t>
      </w:r>
    </w:p>
    <w:p>
      <w:r>
        <w:t>Traceability is geen latere luxe. Zelfs in de eerste klikbare versie moet zichtbaar zijn dat B4Code input niet zomaar omzet in tekst, maar in een gecontroleerde keten van bronnen, vragen, objecten en output.</w:t>
      </w:r>
    </w:p>
    <w:p>
      <w:pPr>
        <w:jc w:val="center"/>
      </w:pPr>
      <w:r>
        <w:drawing>
          <wp:inline xmlns:a="http://schemas.openxmlformats.org/drawingml/2006/main" xmlns:pic="http://schemas.openxmlformats.org/drawingml/2006/picture">
            <wp:extent cx="6583680" cy="3703320"/>
            <wp:docPr id="5" name="Picture 5"/>
            <wp:cNvGraphicFramePr>
              <a:graphicFrameLocks noChangeAspect="1"/>
            </wp:cNvGraphicFramePr>
            <a:graphic>
              <a:graphicData uri="http://schemas.openxmlformats.org/drawingml/2006/picture">
                <pic:pic>
                  <pic:nvPicPr>
                    <pic:cNvPr id="0" name="04_traceability_light_prototype_flow.png"/>
                    <pic:cNvPicPr/>
                  </pic:nvPicPr>
                  <pic:blipFill>
                    <a:blip r:embed="rId14"/>
                    <a:stretch>
                      <a:fillRect/>
                    </a:stretch>
                  </pic:blipFill>
                  <pic:spPr>
                    <a:xfrm>
                      <a:off x="0" y="0"/>
                      <a:ext cx="6583680" cy="3703320"/>
                    </a:xfrm>
                    <a:prstGeom prst="rect"/>
                  </pic:spPr>
                </pic:pic>
              </a:graphicData>
            </a:graphic>
          </wp:inline>
        </w:drawing>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16"/>
            <w:shd w:fill="0A1F35"/>
            <w:vAlign w:val="top"/>
          </w:tcPr>
          <w:p>
            <w:pPr>
              <w:spacing w:after="0"/>
            </w:pPr>
            <w:r/>
            <w:r>
              <w:rPr>
                <w:b/>
                <w:color w:val="FFFFFF"/>
                <w:sz w:val="17"/>
              </w:rPr>
              <w:t>Traceability-element</w:t>
            </w:r>
          </w:p>
        </w:tc>
        <w:tc>
          <w:tcPr>
            <w:tcW w:type="dxa" w:w="4464"/>
            <w:shd w:fill="0A1F35"/>
            <w:vAlign w:val="top"/>
          </w:tcPr>
          <w:p>
            <w:pPr>
              <w:spacing w:after="0"/>
            </w:pPr>
            <w:r/>
            <w:r>
              <w:rPr>
                <w:b/>
                <w:color w:val="FFFFFF"/>
                <w:sz w:val="17"/>
              </w:rPr>
              <w:t>Minimale prototypeweergave</w:t>
            </w:r>
          </w:p>
        </w:tc>
        <w:tc>
          <w:tcPr>
            <w:tcW w:type="dxa" w:w="4176"/>
            <w:shd w:fill="0A1F35"/>
            <w:vAlign w:val="top"/>
          </w:tcPr>
          <w:p>
            <w:pPr>
              <w:spacing w:after="0"/>
            </w:pPr>
            <w:r/>
            <w:r>
              <w:rPr>
                <w:b/>
                <w:color w:val="FFFFFF"/>
                <w:sz w:val="17"/>
              </w:rPr>
              <w:t>Later productniveau</w:t>
            </w:r>
          </w:p>
        </w:tc>
      </w:tr>
      <w:tr>
        <w:tc>
          <w:tcPr>
            <w:tcW w:type="dxa" w:w="2016"/>
            <w:vAlign w:val="top"/>
            <w:shd w:fill="F6F8FB"/>
          </w:tcPr>
          <w:p>
            <w:pPr>
              <w:spacing w:after="0"/>
            </w:pPr>
            <w:r/>
            <w:r>
              <w:rPr>
                <w:b w:val="0"/>
                <w:color w:val="1E2A37"/>
                <w:sz w:val="16"/>
              </w:rPr>
              <w:t>Bron</w:t>
            </w:r>
          </w:p>
        </w:tc>
        <w:tc>
          <w:tcPr>
            <w:tcW w:type="dxa" w:w="4464"/>
            <w:vAlign w:val="top"/>
          </w:tcPr>
          <w:p>
            <w:pPr>
              <w:spacing w:after="0"/>
            </w:pPr>
            <w:r/>
            <w:r>
              <w:rPr>
                <w:b w:val="0"/>
                <w:color w:val="1E2A37"/>
                <w:sz w:val="16"/>
              </w:rPr>
              <w:t>Bronkaart met type, eigenaar, datum en fragment.</w:t>
            </w:r>
          </w:p>
        </w:tc>
        <w:tc>
          <w:tcPr>
            <w:tcW w:type="dxa" w:w="4176"/>
            <w:vAlign w:val="top"/>
          </w:tcPr>
          <w:p>
            <w:pPr>
              <w:spacing w:after="0"/>
            </w:pPr>
            <w:r/>
            <w:r>
              <w:rPr>
                <w:b w:val="0"/>
                <w:color w:val="1E2A37"/>
                <w:sz w:val="16"/>
              </w:rPr>
              <w:t>Volledige bronregistratie, versiebeheer, vertrouwelijkheid en audittrail.</w:t>
            </w:r>
          </w:p>
        </w:tc>
      </w:tr>
      <w:tr>
        <w:tc>
          <w:tcPr>
            <w:tcW w:type="dxa" w:w="2016"/>
            <w:vAlign w:val="top"/>
            <w:shd w:fill="F6F8FB"/>
          </w:tcPr>
          <w:p>
            <w:pPr>
              <w:spacing w:after="0"/>
            </w:pPr>
            <w:r/>
            <w:r>
              <w:rPr>
                <w:b w:val="0"/>
                <w:color w:val="1E2A37"/>
                <w:sz w:val="16"/>
              </w:rPr>
              <w:t>Open vraag</w:t>
            </w:r>
          </w:p>
        </w:tc>
        <w:tc>
          <w:tcPr>
            <w:tcW w:type="dxa" w:w="4464"/>
            <w:vAlign w:val="top"/>
          </w:tcPr>
          <w:p>
            <w:pPr>
              <w:spacing w:after="0"/>
            </w:pPr>
            <w:r/>
            <w:r>
              <w:rPr>
                <w:b w:val="0"/>
                <w:color w:val="1E2A37"/>
                <w:sz w:val="16"/>
              </w:rPr>
              <w:t>Vraagkaart met prioriteit en bronrelatie.</w:t>
            </w:r>
          </w:p>
        </w:tc>
        <w:tc>
          <w:tcPr>
            <w:tcW w:type="dxa" w:w="4176"/>
            <w:vAlign w:val="top"/>
          </w:tcPr>
          <w:p>
            <w:pPr>
              <w:spacing w:after="0"/>
            </w:pPr>
            <w:r/>
            <w:r>
              <w:rPr>
                <w:b w:val="0"/>
                <w:color w:val="1E2A37"/>
                <w:sz w:val="16"/>
              </w:rPr>
              <w:t>Workflow, eigenaar, deadlines, klantvalidatie en decision log.</w:t>
            </w:r>
          </w:p>
        </w:tc>
      </w:tr>
      <w:tr>
        <w:tc>
          <w:tcPr>
            <w:tcW w:type="dxa" w:w="2016"/>
            <w:vAlign w:val="top"/>
            <w:shd w:fill="F6F8FB"/>
          </w:tcPr>
          <w:p>
            <w:pPr>
              <w:spacing w:after="0"/>
            </w:pPr>
            <w:r/>
            <w:r>
              <w:rPr>
                <w:b w:val="0"/>
                <w:color w:val="1E2A37"/>
                <w:sz w:val="16"/>
              </w:rPr>
              <w:t>Requirement</w:t>
            </w:r>
          </w:p>
        </w:tc>
        <w:tc>
          <w:tcPr>
            <w:tcW w:type="dxa" w:w="4464"/>
            <w:vAlign w:val="top"/>
          </w:tcPr>
          <w:p>
            <w:pPr>
              <w:spacing w:after="0"/>
            </w:pPr>
            <w:r/>
            <w:r>
              <w:rPr>
                <w:b w:val="0"/>
                <w:color w:val="1E2A37"/>
                <w:sz w:val="16"/>
              </w:rPr>
              <w:t>Requirementcard met status en bronbadge.</w:t>
            </w:r>
          </w:p>
        </w:tc>
        <w:tc>
          <w:tcPr>
            <w:tcW w:type="dxa" w:w="4176"/>
            <w:vAlign w:val="top"/>
          </w:tcPr>
          <w:p>
            <w:pPr>
              <w:spacing w:after="0"/>
            </w:pPr>
            <w:r/>
            <w:r>
              <w:rPr>
                <w:b w:val="0"/>
                <w:color w:val="1E2A37"/>
                <w:sz w:val="16"/>
              </w:rPr>
              <w:t>Volledig objectmodel, attributen, acceptatiecriteria en change-history.</w:t>
            </w:r>
          </w:p>
        </w:tc>
      </w:tr>
      <w:tr>
        <w:tc>
          <w:tcPr>
            <w:tcW w:type="dxa" w:w="2016"/>
            <w:vAlign w:val="top"/>
            <w:shd w:fill="F6F8FB"/>
          </w:tcPr>
          <w:p>
            <w:pPr>
              <w:spacing w:after="0"/>
            </w:pPr>
            <w:r/>
            <w:r>
              <w:rPr>
                <w:b w:val="0"/>
                <w:color w:val="1E2A37"/>
                <w:sz w:val="16"/>
              </w:rPr>
              <w:t>Use case</w:t>
            </w:r>
          </w:p>
        </w:tc>
        <w:tc>
          <w:tcPr>
            <w:tcW w:type="dxa" w:w="4464"/>
            <w:vAlign w:val="top"/>
          </w:tcPr>
          <w:p>
            <w:pPr>
              <w:spacing w:after="0"/>
            </w:pPr>
            <w:r/>
            <w:r>
              <w:rPr>
                <w:b w:val="0"/>
                <w:color w:val="1E2A37"/>
                <w:sz w:val="16"/>
              </w:rPr>
              <w:t>Usecasecard gekoppeld aan requirement.</w:t>
            </w:r>
          </w:p>
        </w:tc>
        <w:tc>
          <w:tcPr>
            <w:tcW w:type="dxa" w:w="4176"/>
            <w:vAlign w:val="top"/>
          </w:tcPr>
          <w:p>
            <w:pPr>
              <w:spacing w:after="0"/>
            </w:pPr>
            <w:r/>
            <w:r>
              <w:rPr>
                <w:b w:val="0"/>
                <w:color w:val="1E2A37"/>
                <w:sz w:val="16"/>
              </w:rPr>
              <w:t>Scenario’s, alternatieve flows, testkoppeling en persona/rolrelatie.</w:t>
            </w:r>
          </w:p>
        </w:tc>
      </w:tr>
      <w:tr>
        <w:tc>
          <w:tcPr>
            <w:tcW w:type="dxa" w:w="2016"/>
            <w:vAlign w:val="top"/>
            <w:shd w:fill="F6F8FB"/>
          </w:tcPr>
          <w:p>
            <w:pPr>
              <w:spacing w:after="0"/>
            </w:pPr>
            <w:r/>
            <w:r>
              <w:rPr>
                <w:b w:val="0"/>
                <w:color w:val="1E2A37"/>
                <w:sz w:val="16"/>
              </w:rPr>
              <w:t>Output</w:t>
            </w:r>
          </w:p>
        </w:tc>
        <w:tc>
          <w:tcPr>
            <w:tcW w:type="dxa" w:w="4464"/>
            <w:vAlign w:val="top"/>
          </w:tcPr>
          <w:p>
            <w:pPr>
              <w:spacing w:after="0"/>
            </w:pPr>
            <w:r/>
            <w:r>
              <w:rPr>
                <w:b w:val="0"/>
                <w:color w:val="1E2A37"/>
                <w:sz w:val="16"/>
              </w:rPr>
              <w:t>LFV/documentpreview met bronbadges.</w:t>
            </w:r>
          </w:p>
        </w:tc>
        <w:tc>
          <w:tcPr>
            <w:tcW w:type="dxa" w:w="4176"/>
            <w:vAlign w:val="top"/>
          </w:tcPr>
          <w:p>
            <w:pPr>
              <w:spacing w:after="0"/>
            </w:pPr>
            <w:r/>
            <w:r>
              <w:rPr>
                <w:b w:val="0"/>
                <w:color w:val="1E2A37"/>
                <w:sz w:val="16"/>
              </w:rPr>
              <w:t>Templatebibliotheek, exports, distributieadvies en outputclassificatie.</w:t>
            </w:r>
          </w:p>
        </w:tc>
      </w:tr>
      <w:tr>
        <w:tc>
          <w:tcPr>
            <w:tcW w:type="dxa" w:w="2016"/>
            <w:vAlign w:val="top"/>
            <w:shd w:fill="F6F8FB"/>
          </w:tcPr>
          <w:p>
            <w:pPr>
              <w:spacing w:after="0"/>
            </w:pPr>
            <w:r/>
            <w:r>
              <w:rPr>
                <w:b w:val="0"/>
                <w:color w:val="1E2A37"/>
                <w:sz w:val="16"/>
              </w:rPr>
              <w:t>Readiness</w:t>
            </w:r>
          </w:p>
        </w:tc>
        <w:tc>
          <w:tcPr>
            <w:tcW w:type="dxa" w:w="4464"/>
            <w:vAlign w:val="top"/>
          </w:tcPr>
          <w:p>
            <w:pPr>
              <w:spacing w:after="0"/>
            </w:pPr>
            <w:r/>
            <w:r>
              <w:rPr>
                <w:b w:val="0"/>
                <w:color w:val="1E2A37"/>
                <w:sz w:val="16"/>
              </w:rPr>
              <w:t>Score en blokkers.</w:t>
            </w:r>
          </w:p>
        </w:tc>
        <w:tc>
          <w:tcPr>
            <w:tcW w:type="dxa" w:w="4176"/>
            <w:vAlign w:val="top"/>
          </w:tcPr>
          <w:p>
            <w:pPr>
              <w:spacing w:after="0"/>
            </w:pPr>
            <w:r/>
            <w:r>
              <w:rPr>
                <w:b w:val="0"/>
                <w:color w:val="1E2A37"/>
                <w:sz w:val="16"/>
              </w:rPr>
              <w:t>Quality gates, compliancechecks, audit en build-ready handover.</w:t>
            </w:r>
          </w:p>
        </w:tc>
      </w:tr>
    </w:tbl>
    <w:p/>
    <w:p>
      <w:pPr>
        <w:pStyle w:val="Heading1"/>
      </w:pPr>
      <w:r>
        <w:rPr>
          <w:color w:val="0A1F35"/>
        </w:rPr>
        <w:t>10. Schermstates en interactieregels</w:t>
      </w:r>
    </w:p>
    <w:p>
      <w:r>
        <w:t>Een professioneel prototype toont niet alleen gevulde happy-path schermen. Minimaal moeten de belangrijkste states in de schermbriefings worden beschreven, ook als ze in het eerste klikbare prototype niet allemaal visueel worden uitgewerkt.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872"/>
            <w:shd w:fill="0A1F35"/>
            <w:vAlign w:val="top"/>
          </w:tcPr>
          <w:p>
            <w:pPr>
              <w:spacing w:after="0"/>
            </w:pPr>
            <w:r/>
            <w:r>
              <w:rPr>
                <w:b/>
                <w:color w:val="FFFFFF"/>
                <w:sz w:val="17"/>
              </w:rPr>
              <w:t>State</w:t>
            </w:r>
          </w:p>
        </w:tc>
        <w:tc>
          <w:tcPr>
            <w:tcW w:type="dxa" w:w="3744"/>
            <w:shd w:fill="0A1F35"/>
            <w:vAlign w:val="top"/>
          </w:tcPr>
          <w:p>
            <w:pPr>
              <w:spacing w:after="0"/>
            </w:pPr>
            <w:r/>
            <w:r>
              <w:rPr>
                <w:b/>
                <w:color w:val="FFFFFF"/>
                <w:sz w:val="17"/>
              </w:rPr>
              <w:t>Toepassing</w:t>
            </w:r>
          </w:p>
        </w:tc>
        <w:tc>
          <w:tcPr>
            <w:tcW w:type="dxa" w:w="5040"/>
            <w:shd w:fill="0A1F35"/>
            <w:vAlign w:val="top"/>
          </w:tcPr>
          <w:p>
            <w:pPr>
              <w:spacing w:after="0"/>
            </w:pPr>
            <w:r/>
            <w:r>
              <w:rPr>
                <w:b/>
                <w:color w:val="FFFFFF"/>
                <w:sz w:val="17"/>
              </w:rPr>
              <w:t>Prototype-eis</w:t>
            </w:r>
          </w:p>
        </w:tc>
      </w:tr>
      <w:tr>
        <w:tc>
          <w:tcPr>
            <w:tcW w:type="dxa" w:w="1872"/>
            <w:vAlign w:val="top"/>
            <w:shd w:fill="F6F8FB"/>
          </w:tcPr>
          <w:p>
            <w:pPr>
              <w:spacing w:after="0"/>
            </w:pPr>
            <w:r/>
            <w:r>
              <w:rPr>
                <w:b w:val="0"/>
                <w:color w:val="1E2A37"/>
                <w:sz w:val="16"/>
              </w:rPr>
              <w:t>Normaal / gevuld</w:t>
            </w:r>
          </w:p>
        </w:tc>
        <w:tc>
          <w:tcPr>
            <w:tcW w:type="dxa" w:w="3744"/>
            <w:vAlign w:val="top"/>
          </w:tcPr>
          <w:p>
            <w:pPr>
              <w:spacing w:after="0"/>
            </w:pPr>
            <w:r/>
            <w:r>
              <w:rPr>
                <w:b w:val="0"/>
                <w:color w:val="1E2A37"/>
                <w:sz w:val="16"/>
              </w:rPr>
              <w:t>Alle Wave 01-schermen</w:t>
            </w:r>
          </w:p>
        </w:tc>
        <w:tc>
          <w:tcPr>
            <w:tcW w:type="dxa" w:w="5040"/>
            <w:vAlign w:val="top"/>
          </w:tcPr>
          <w:p>
            <w:pPr>
              <w:spacing w:after="0"/>
            </w:pPr>
            <w:r/>
            <w:r>
              <w:rPr>
                <w:b w:val="0"/>
                <w:color w:val="1E2A37"/>
                <w:sz w:val="16"/>
              </w:rPr>
              <w:t>Scherm toont realistische demo-data.</w:t>
            </w:r>
          </w:p>
        </w:tc>
      </w:tr>
      <w:tr>
        <w:tc>
          <w:tcPr>
            <w:tcW w:type="dxa" w:w="1872"/>
            <w:vAlign w:val="top"/>
            <w:shd w:fill="F6F8FB"/>
          </w:tcPr>
          <w:p>
            <w:pPr>
              <w:spacing w:after="0"/>
            </w:pPr>
            <w:r/>
            <w:r>
              <w:rPr>
                <w:b w:val="0"/>
                <w:color w:val="1E2A37"/>
                <w:sz w:val="16"/>
              </w:rPr>
              <w:t>Leeg</w:t>
            </w:r>
          </w:p>
        </w:tc>
        <w:tc>
          <w:tcPr>
            <w:tcW w:type="dxa" w:w="3744"/>
            <w:vAlign w:val="top"/>
          </w:tcPr>
          <w:p>
            <w:pPr>
              <w:spacing w:after="0"/>
            </w:pPr>
            <w:r/>
            <w:r>
              <w:rPr>
                <w:b w:val="0"/>
                <w:color w:val="1E2A37"/>
                <w:sz w:val="16"/>
              </w:rPr>
              <w:t>Projectoverzicht, waarheidsdossier, open vragen, requirements</w:t>
            </w:r>
          </w:p>
        </w:tc>
        <w:tc>
          <w:tcPr>
            <w:tcW w:type="dxa" w:w="5040"/>
            <w:vAlign w:val="top"/>
          </w:tcPr>
          <w:p>
            <w:pPr>
              <w:spacing w:after="0"/>
            </w:pPr>
            <w:r/>
            <w:r>
              <w:rPr>
                <w:b w:val="0"/>
                <w:color w:val="1E2A37"/>
                <w:sz w:val="16"/>
              </w:rPr>
              <w:t>Lege staat legt uit wat de gebruiker moet doen.</w:t>
            </w:r>
          </w:p>
        </w:tc>
      </w:tr>
      <w:tr>
        <w:tc>
          <w:tcPr>
            <w:tcW w:type="dxa" w:w="1872"/>
            <w:vAlign w:val="top"/>
            <w:shd w:fill="F6F8FB"/>
          </w:tcPr>
          <w:p>
            <w:pPr>
              <w:spacing w:after="0"/>
            </w:pPr>
            <w:r/>
            <w:r>
              <w:rPr>
                <w:b w:val="0"/>
                <w:color w:val="1E2A37"/>
                <w:sz w:val="16"/>
              </w:rPr>
              <w:t>Laden / AI-run bezig</w:t>
            </w:r>
          </w:p>
        </w:tc>
        <w:tc>
          <w:tcPr>
            <w:tcW w:type="dxa" w:w="3744"/>
            <w:vAlign w:val="top"/>
          </w:tcPr>
          <w:p>
            <w:pPr>
              <w:spacing w:after="0"/>
            </w:pPr>
            <w:r/>
            <w:r>
              <w:rPr>
                <w:b w:val="0"/>
                <w:color w:val="1E2A37"/>
                <w:sz w:val="16"/>
              </w:rPr>
              <w:t>Intake, agent run, documentgeneratie</w:t>
            </w:r>
          </w:p>
        </w:tc>
        <w:tc>
          <w:tcPr>
            <w:tcW w:type="dxa" w:w="5040"/>
            <w:vAlign w:val="top"/>
          </w:tcPr>
          <w:p>
            <w:pPr>
              <w:spacing w:after="0"/>
            </w:pPr>
            <w:r/>
            <w:r>
              <w:rPr>
                <w:b w:val="0"/>
                <w:color w:val="1E2A37"/>
                <w:sz w:val="16"/>
              </w:rPr>
              <w:t>AI-actie is zichtbaar als run met status, niet als magie.</w:t>
            </w:r>
          </w:p>
        </w:tc>
      </w:tr>
      <w:tr>
        <w:tc>
          <w:tcPr>
            <w:tcW w:type="dxa" w:w="1872"/>
            <w:vAlign w:val="top"/>
            <w:shd w:fill="F6F8FB"/>
          </w:tcPr>
          <w:p>
            <w:pPr>
              <w:spacing w:after="0"/>
            </w:pPr>
            <w:r/>
            <w:r>
              <w:rPr>
                <w:b w:val="0"/>
                <w:color w:val="1E2A37"/>
                <w:sz w:val="16"/>
              </w:rPr>
              <w:t>Validatie nodig</w:t>
            </w:r>
          </w:p>
        </w:tc>
        <w:tc>
          <w:tcPr>
            <w:tcW w:type="dxa" w:w="3744"/>
            <w:vAlign w:val="top"/>
          </w:tcPr>
          <w:p>
            <w:pPr>
              <w:spacing w:after="0"/>
            </w:pPr>
            <w:r/>
            <w:r>
              <w:rPr>
                <w:b w:val="0"/>
                <w:color w:val="1E2A37"/>
                <w:sz w:val="16"/>
              </w:rPr>
              <w:t>Open vragen, requirements, LFV, readiness</w:t>
            </w:r>
          </w:p>
        </w:tc>
        <w:tc>
          <w:tcPr>
            <w:tcW w:type="dxa" w:w="5040"/>
            <w:vAlign w:val="top"/>
          </w:tcPr>
          <w:p>
            <w:pPr>
              <w:spacing w:after="0"/>
            </w:pPr>
            <w:r/>
            <w:r>
              <w:rPr>
                <w:b w:val="0"/>
                <w:color w:val="1E2A37"/>
                <w:sz w:val="16"/>
              </w:rPr>
              <w:t>Object mag niet als definitief lijken zonder validatie.</w:t>
            </w:r>
          </w:p>
        </w:tc>
      </w:tr>
      <w:tr>
        <w:tc>
          <w:tcPr>
            <w:tcW w:type="dxa" w:w="1872"/>
            <w:vAlign w:val="top"/>
            <w:shd w:fill="F6F8FB"/>
          </w:tcPr>
          <w:p>
            <w:pPr>
              <w:spacing w:after="0"/>
            </w:pPr>
            <w:r/>
            <w:r>
              <w:rPr>
                <w:b w:val="0"/>
                <w:color w:val="1E2A37"/>
                <w:sz w:val="16"/>
              </w:rPr>
              <w:t>Fout / incomplete input</w:t>
            </w:r>
          </w:p>
        </w:tc>
        <w:tc>
          <w:tcPr>
            <w:tcW w:type="dxa" w:w="3744"/>
            <w:vAlign w:val="top"/>
          </w:tcPr>
          <w:p>
            <w:pPr>
              <w:spacing w:after="0"/>
            </w:pPr>
            <w:r/>
            <w:r>
              <w:rPr>
                <w:b w:val="0"/>
                <w:color w:val="1E2A37"/>
                <w:sz w:val="16"/>
              </w:rPr>
              <w:t>Intake, documentpreview, export</w:t>
            </w:r>
          </w:p>
        </w:tc>
        <w:tc>
          <w:tcPr>
            <w:tcW w:type="dxa" w:w="5040"/>
            <w:vAlign w:val="top"/>
          </w:tcPr>
          <w:p>
            <w:pPr>
              <w:spacing w:after="0"/>
            </w:pPr>
            <w:r/>
            <w:r>
              <w:rPr>
                <w:b w:val="0"/>
                <w:color w:val="1E2A37"/>
                <w:sz w:val="16"/>
              </w:rPr>
              <w:t>Heldere melding met herstelactie.</w:t>
            </w:r>
          </w:p>
        </w:tc>
      </w:tr>
      <w:tr>
        <w:tc>
          <w:tcPr>
            <w:tcW w:type="dxa" w:w="1872"/>
            <w:vAlign w:val="top"/>
            <w:shd w:fill="F6F8FB"/>
          </w:tcPr>
          <w:p>
            <w:pPr>
              <w:spacing w:after="0"/>
            </w:pPr>
            <w:r/>
            <w:r>
              <w:rPr>
                <w:b w:val="0"/>
                <w:color w:val="1E2A37"/>
                <w:sz w:val="16"/>
              </w:rPr>
              <w:t>Geen toegang</w:t>
            </w:r>
          </w:p>
        </w:tc>
        <w:tc>
          <w:tcPr>
            <w:tcW w:type="dxa" w:w="3744"/>
            <w:vAlign w:val="top"/>
          </w:tcPr>
          <w:p>
            <w:pPr>
              <w:spacing w:after="0"/>
            </w:pPr>
            <w:r/>
            <w:r>
              <w:rPr>
                <w:b w:val="0"/>
                <w:color w:val="1E2A37"/>
                <w:sz w:val="16"/>
              </w:rPr>
              <w:t>Settings, projectdata, export</w:t>
            </w:r>
          </w:p>
        </w:tc>
        <w:tc>
          <w:tcPr>
            <w:tcW w:type="dxa" w:w="5040"/>
            <w:vAlign w:val="top"/>
          </w:tcPr>
          <w:p>
            <w:pPr>
              <w:spacing w:after="0"/>
            </w:pPr>
            <w:r/>
            <w:r>
              <w:rPr>
                <w:b w:val="0"/>
                <w:color w:val="1E2A37"/>
                <w:sz w:val="16"/>
              </w:rPr>
              <w:t>RBAC-principe zichtbaar maar niet uitgebreid uitwerken.</w:t>
            </w:r>
          </w:p>
        </w:tc>
      </w:tr>
      <w:tr>
        <w:tc>
          <w:tcPr>
            <w:tcW w:type="dxa" w:w="1872"/>
            <w:vAlign w:val="top"/>
            <w:shd w:fill="F6F8FB"/>
          </w:tcPr>
          <w:p>
            <w:pPr>
              <w:spacing w:after="0"/>
            </w:pPr>
            <w:r/>
            <w:r>
              <w:rPr>
                <w:b w:val="0"/>
                <w:color w:val="1E2A37"/>
                <w:sz w:val="16"/>
              </w:rPr>
              <w:t>Readiness blokkade</w:t>
            </w:r>
          </w:p>
        </w:tc>
        <w:tc>
          <w:tcPr>
            <w:tcW w:type="dxa" w:w="3744"/>
            <w:vAlign w:val="top"/>
          </w:tcPr>
          <w:p>
            <w:pPr>
              <w:spacing w:after="0"/>
            </w:pPr>
            <w:r/>
            <w:r>
              <w:rPr>
                <w:b w:val="0"/>
                <w:color w:val="1E2A37"/>
                <w:sz w:val="16"/>
              </w:rPr>
              <w:t>PMO/readiness, export/handover</w:t>
            </w:r>
          </w:p>
        </w:tc>
        <w:tc>
          <w:tcPr>
            <w:tcW w:type="dxa" w:w="5040"/>
            <w:vAlign w:val="top"/>
          </w:tcPr>
          <w:p>
            <w:pPr>
              <w:spacing w:after="0"/>
            </w:pPr>
            <w:r/>
            <w:r>
              <w:rPr>
                <w:b w:val="0"/>
                <w:color w:val="1E2A37"/>
                <w:sz w:val="16"/>
              </w:rPr>
              <w:t>Output of handover kan geblokkeerd zijn door open punten.</w:t>
            </w:r>
          </w:p>
        </w:tc>
      </w:tr>
    </w:tbl>
    <w:p/>
    <w:p>
      <w:pPr>
        <w:pStyle w:val="Heading1"/>
      </w:pPr>
      <w:r>
        <w:rPr>
          <w:color w:val="0A1F35"/>
        </w:rPr>
        <w:t>11. Prototype bouwplanning en reviewgates</w:t>
      </w:r>
    </w:p>
    <w:p>
      <w:pPr>
        <w:jc w:val="center"/>
      </w:pPr>
      <w:r>
        <w:drawing>
          <wp:inline xmlns:a="http://schemas.openxmlformats.org/drawingml/2006/main" xmlns:pic="http://schemas.openxmlformats.org/drawingml/2006/picture">
            <wp:extent cx="6583680" cy="3909060"/>
            <wp:docPr id="6" name="Picture 6"/>
            <wp:cNvGraphicFramePr>
              <a:graphicFrameLocks noChangeAspect="1"/>
            </wp:cNvGraphicFramePr>
            <a:graphic>
              <a:graphicData uri="http://schemas.openxmlformats.org/drawingml/2006/picture">
                <pic:pic>
                  <pic:nvPicPr>
                    <pic:cNvPr id="0" name="05_prototype_bouwplanning.png"/>
                    <pic:cNvPicPr/>
                  </pic:nvPicPr>
                  <pic:blipFill>
                    <a:blip r:embed="rId15"/>
                    <a:stretch>
                      <a:fillRect/>
                    </a:stretch>
                  </pic:blipFill>
                  <pic:spPr>
                    <a:xfrm>
                      <a:off x="0" y="0"/>
                      <a:ext cx="6583680" cy="3909060"/>
                    </a:xfrm>
                    <a:prstGeom prst="rect"/>
                  </pic:spPr>
                </pic:pic>
              </a:graphicData>
            </a:graphic>
          </wp:inline>
        </w:drawing>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584"/>
            <w:shd w:fill="0A1F35"/>
            <w:vAlign w:val="top"/>
          </w:tcPr>
          <w:p>
            <w:pPr>
              <w:spacing w:after="0"/>
            </w:pPr>
            <w:r/>
            <w:r>
              <w:rPr>
                <w:b/>
                <w:color w:val="FFFFFF"/>
                <w:sz w:val="17"/>
              </w:rPr>
              <w:t>Fase</w:t>
            </w:r>
          </w:p>
        </w:tc>
        <w:tc>
          <w:tcPr>
            <w:tcW w:type="dxa" w:w="3456"/>
            <w:shd w:fill="0A1F35"/>
            <w:vAlign w:val="top"/>
          </w:tcPr>
          <w:p>
            <w:pPr>
              <w:spacing w:after="0"/>
            </w:pPr>
            <w:r/>
            <w:r>
              <w:rPr>
                <w:b/>
                <w:color w:val="FFFFFF"/>
                <w:sz w:val="17"/>
              </w:rPr>
              <w:t>Deliverable</w:t>
            </w:r>
          </w:p>
        </w:tc>
        <w:tc>
          <w:tcPr>
            <w:tcW w:type="dxa" w:w="3600"/>
            <w:shd w:fill="0A1F35"/>
            <w:vAlign w:val="top"/>
          </w:tcPr>
          <w:p>
            <w:pPr>
              <w:spacing w:after="0"/>
            </w:pPr>
            <w:r/>
            <w:r>
              <w:rPr>
                <w:b/>
                <w:color w:val="FFFFFF"/>
                <w:sz w:val="17"/>
              </w:rPr>
              <w:t>Reviewvraag</w:t>
            </w:r>
          </w:p>
        </w:tc>
        <w:tc>
          <w:tcPr>
            <w:tcW w:type="dxa" w:w="2016"/>
            <w:shd w:fill="0A1F35"/>
            <w:vAlign w:val="top"/>
          </w:tcPr>
          <w:p>
            <w:pPr>
              <w:spacing w:after="0"/>
            </w:pPr>
            <w:r/>
            <w:r>
              <w:rPr>
                <w:b/>
                <w:color w:val="FFFFFF"/>
                <w:sz w:val="17"/>
              </w:rPr>
              <w:t>Exitcriterium</w:t>
            </w:r>
          </w:p>
        </w:tc>
      </w:tr>
      <w:tr>
        <w:tc>
          <w:tcPr>
            <w:tcW w:type="dxa" w:w="1584"/>
            <w:vAlign w:val="top"/>
            <w:shd w:fill="F6F8FB"/>
          </w:tcPr>
          <w:p>
            <w:pPr>
              <w:spacing w:after="0"/>
            </w:pPr>
            <w:r/>
            <w:r>
              <w:rPr>
                <w:b w:val="0"/>
                <w:color w:val="1E2A37"/>
                <w:sz w:val="16"/>
              </w:rPr>
              <w:t>P0 Scope freeze</w:t>
            </w:r>
          </w:p>
        </w:tc>
        <w:tc>
          <w:tcPr>
            <w:tcW w:type="dxa" w:w="3456"/>
            <w:vAlign w:val="top"/>
          </w:tcPr>
          <w:p>
            <w:pPr>
              <w:spacing w:after="0"/>
            </w:pPr>
            <w:r>
              <w:rPr>
                <w:b w:val="0"/>
                <w:sz w:val="16"/>
              </w:rPr>
              <w:t>High-fidelity front-end prototype van B4C-SCR-001 t/m B4C-SCR-016, met Wave 02 als demo-plus indien haalbaar.</w:t>
            </w:r>
          </w:p>
        </w:tc>
        <w:tc>
          <w:tcPr>
            <w:tcW w:type="dxa" w:w="3600"/>
            <w:vAlign w:val="top"/>
          </w:tcPr>
          <w:p>
            <w:pPr>
              <w:spacing w:after="0"/>
            </w:pPr>
            <w:r>
              <w:rPr>
                <w:b w:val="0"/>
                <w:sz w:val="16"/>
              </w:rPr>
              <w:t>Klopt de informatiearchitectuur, flow en eerste frontend-ervaring?</w:t>
            </w:r>
          </w:p>
        </w:tc>
        <w:tc>
          <w:tcPr>
            <w:tcW w:type="dxa" w:w="2016"/>
            <w:vAlign w:val="top"/>
          </w:tcPr>
          <w:p>
            <w:pPr>
              <w:spacing w:after="0"/>
            </w:pPr>
            <w:r>
              <w:rPr>
                <w:b w:val="0"/>
                <w:sz w:val="16"/>
              </w:rPr>
              <w:t>Elke kernstap is klikbaar te begrijpen in de dark shell met lichte content.</w:t>
            </w:r>
          </w:p>
        </w:tc>
      </w:tr>
      <w:tr>
        <w:tc>
          <w:tcPr>
            <w:tcW w:type="dxa" w:w="1584"/>
            <w:vAlign w:val="top"/>
            <w:shd w:fill="F6F8FB"/>
          </w:tcPr>
          <w:p>
            <w:pPr>
              <w:spacing w:after="0"/>
            </w:pPr>
            <w:r/>
            <w:r>
              <w:rPr>
                <w:b w:val="0"/>
                <w:color w:val="1E2A37"/>
                <w:sz w:val="16"/>
              </w:rPr>
              <w:t>P1 Wireframes</w:t>
            </w:r>
          </w:p>
        </w:tc>
        <w:tc>
          <w:tcPr>
            <w:tcW w:type="dxa" w:w="3456"/>
            <w:vAlign w:val="top"/>
          </w:tcPr>
          <w:p>
            <w:pPr>
              <w:spacing w:after="0"/>
            </w:pPr>
            <w:r>
              <w:rPr>
                <w:b w:val="0"/>
                <w:sz w:val="16"/>
              </w:rPr>
              <w:t>B4Code-stijl toegepast: dark SaaS-shell, lichte contentcards, consistente layout, badges en states.</w:t>
            </w:r>
          </w:p>
        </w:tc>
        <w:tc>
          <w:tcPr>
            <w:tcW w:type="dxa" w:w="3600"/>
            <w:vAlign w:val="top"/>
          </w:tcPr>
          <w:p>
            <w:pPr>
              <w:spacing w:after="0"/>
            </w:pPr>
            <w:r/>
            <w:r>
              <w:rPr>
                <w:b w:val="0"/>
                <w:color w:val="1E2A37"/>
                <w:sz w:val="16"/>
              </w:rPr>
              <w:t>Klopt de informatiearchitectuur en volgorde?</w:t>
            </w:r>
          </w:p>
        </w:tc>
        <w:tc>
          <w:tcPr>
            <w:tcW w:type="dxa" w:w="2016"/>
            <w:vAlign w:val="top"/>
          </w:tcPr>
          <w:p>
            <w:pPr>
              <w:spacing w:after="0"/>
            </w:pPr>
            <w:r/>
            <w:r>
              <w:rPr>
                <w:b w:val="0"/>
                <w:color w:val="1E2A37"/>
                <w:sz w:val="16"/>
              </w:rPr>
              <w:t>Elke kernstap is klikbaar te begrijpen.</w:t>
            </w:r>
          </w:p>
        </w:tc>
      </w:tr>
      <w:tr>
        <w:tc>
          <w:tcPr>
            <w:tcW w:type="dxa" w:w="1584"/>
            <w:vAlign w:val="top"/>
            <w:shd w:fill="F6F8FB"/>
          </w:tcPr>
          <w:p>
            <w:pPr>
              <w:spacing w:after="0"/>
            </w:pPr>
            <w:r/>
            <w:r>
              <w:rPr>
                <w:b w:val="0"/>
                <w:color w:val="1E2A37"/>
                <w:sz w:val="16"/>
              </w:rPr>
              <w:t>P2 Visual design</w:t>
            </w:r>
          </w:p>
        </w:tc>
        <w:tc>
          <w:tcPr>
            <w:tcW w:type="dxa" w:w="3456"/>
            <w:vAlign w:val="top"/>
          </w:tcPr>
          <w:p>
            <w:pPr>
              <w:spacing w:after="0"/>
            </w:pPr>
            <w:r>
              <w:rPr>
                <w:b w:val="0"/>
                <w:sz w:val="16"/>
              </w:rPr>
              <w:t>Volledig clickable prototype in de frontend, inclusief hoofdpad en stakeholder-reviewpad.</w:t>
            </w:r>
          </w:p>
        </w:tc>
        <w:tc>
          <w:tcPr>
            <w:tcW w:type="dxa" w:w="3600"/>
            <w:vAlign w:val="top"/>
          </w:tcPr>
          <w:p>
            <w:pPr>
              <w:spacing w:after="0"/>
            </w:pPr>
            <w:r/>
            <w:r>
              <w:rPr>
                <w:b w:val="0"/>
                <w:color w:val="1E2A37"/>
                <w:sz w:val="16"/>
              </w:rPr>
              <w:t>Voelt dit als premium enterprise SaaS?</w:t>
            </w:r>
          </w:p>
        </w:tc>
        <w:tc>
          <w:tcPr>
            <w:tcW w:type="dxa" w:w="2016"/>
            <w:vAlign w:val="top"/>
          </w:tcPr>
          <w:p>
            <w:pPr>
              <w:spacing w:after="0"/>
            </w:pPr>
            <w:r>
              <w:rPr>
                <w:b w:val="0"/>
                <w:sz w:val="16"/>
              </w:rPr>
              <w:t>Demo kan in 5-8 minuten worden doorlopen en voelt high-fidelity.</w:t>
            </w:r>
          </w:p>
        </w:tc>
      </w:tr>
      <w:tr>
        <w:tc>
          <w:tcPr>
            <w:tcW w:type="dxa" w:w="1584"/>
            <w:vAlign w:val="top"/>
            <w:shd w:fill="F6F8FB"/>
          </w:tcPr>
          <w:p>
            <w:pPr>
              <w:spacing w:after="0"/>
            </w:pPr>
            <w:r/>
            <w:r>
              <w:rPr>
                <w:b w:val="0"/>
                <w:color w:val="1E2A37"/>
                <w:sz w:val="16"/>
              </w:rPr>
              <w:t>P3 Klikbaar prototype</w:t>
            </w:r>
          </w:p>
        </w:tc>
        <w:tc>
          <w:tcPr>
            <w:tcW w:type="dxa" w:w="3456"/>
            <w:vAlign w:val="top"/>
          </w:tcPr>
          <w:p>
            <w:pPr>
              <w:spacing w:after="0"/>
            </w:pPr>
            <w:r/>
            <w:r>
              <w:rPr>
                <w:b w:val="0"/>
                <w:color w:val="1E2A37"/>
                <w:sz w:val="16"/>
              </w:rPr>
              <w:t>Interactief prototype met hoofdpad en reviewpad.</w:t>
            </w:r>
          </w:p>
        </w:tc>
        <w:tc>
          <w:tcPr>
            <w:tcW w:type="dxa" w:w="3600"/>
            <w:vAlign w:val="top"/>
          </w:tcPr>
          <w:p>
            <w:pPr>
              <w:spacing w:after="0"/>
            </w:pPr>
            <w:r/>
            <w:r>
              <w:rPr>
                <w:b w:val="0"/>
                <w:color w:val="1E2A37"/>
                <w:sz w:val="16"/>
              </w:rPr>
              <w:t>Kan iemand zonder uitleg de demo volgen?</w:t>
            </w:r>
          </w:p>
        </w:tc>
        <w:tc>
          <w:tcPr>
            <w:tcW w:type="dxa" w:w="2016"/>
            <w:vAlign w:val="top"/>
          </w:tcPr>
          <w:p>
            <w:pPr>
              <w:spacing w:after="0"/>
            </w:pPr>
            <w:r/>
            <w:r>
              <w:rPr>
                <w:b w:val="0"/>
                <w:color w:val="1E2A37"/>
                <w:sz w:val="16"/>
              </w:rPr>
              <w:t>Demo kan in 5-8 minuten worden doorlopen.</w:t>
            </w:r>
          </w:p>
        </w:tc>
      </w:tr>
      <w:tr>
        <w:tc>
          <w:tcPr>
            <w:tcW w:type="dxa" w:w="1584"/>
            <w:vAlign w:val="top"/>
            <w:shd w:fill="F6F8FB"/>
          </w:tcPr>
          <w:p>
            <w:pPr>
              <w:spacing w:after="0"/>
            </w:pPr>
            <w:r/>
            <w:r>
              <w:rPr>
                <w:b w:val="0"/>
                <w:color w:val="1E2A37"/>
                <w:sz w:val="16"/>
              </w:rPr>
              <w:t>P4 Review &amp; correctie</w:t>
            </w:r>
          </w:p>
        </w:tc>
        <w:tc>
          <w:tcPr>
            <w:tcW w:type="dxa" w:w="3456"/>
            <w:vAlign w:val="top"/>
          </w:tcPr>
          <w:p>
            <w:pPr>
              <w:spacing w:after="0"/>
            </w:pPr>
            <w:r/>
            <w:r>
              <w:rPr>
                <w:b w:val="0"/>
                <w:color w:val="1E2A37"/>
                <w:sz w:val="16"/>
              </w:rPr>
              <w:t>QA-log, bevindingenlijst en correcties.</w:t>
            </w:r>
          </w:p>
        </w:tc>
        <w:tc>
          <w:tcPr>
            <w:tcW w:type="dxa" w:w="3600"/>
            <w:vAlign w:val="top"/>
          </w:tcPr>
          <w:p>
            <w:pPr>
              <w:spacing w:after="0"/>
            </w:pPr>
            <w:r/>
            <w:r>
              <w:rPr>
                <w:b w:val="0"/>
                <w:color w:val="1E2A37"/>
                <w:sz w:val="16"/>
              </w:rPr>
              <w:t>Welke aanpassingen zijn nodig voor MVP/backlog?</w:t>
            </w:r>
          </w:p>
        </w:tc>
        <w:tc>
          <w:tcPr>
            <w:tcW w:type="dxa" w:w="2016"/>
            <w:vAlign w:val="top"/>
          </w:tcPr>
          <w:p>
            <w:pPr>
              <w:spacing w:after="0"/>
            </w:pPr>
            <w:r/>
            <w:r>
              <w:rPr>
                <w:b w:val="0"/>
                <w:color w:val="1E2A37"/>
                <w:sz w:val="16"/>
              </w:rPr>
              <w:t>Prototype vrijgegeven als basis voor B4C-ROAD-003/backlog.</w:t>
            </w:r>
          </w:p>
        </w:tc>
      </w:tr>
    </w:tbl>
    <w:p/>
    <w:p>
      <w:pPr>
        <w:pStyle w:val="Heading1"/>
      </w:pPr>
      <w:r>
        <w:rPr>
          <w:color w:val="0A1F35"/>
        </w:rPr>
        <w:t>12. Prototypecontent en demo-data</w:t>
      </w:r>
    </w:p>
    <w:p>
      <w:r>
        <w:t>De demo-data moet klein, geloofwaardig en niet klantgevoelig zijn. Gebruik bij voorkeur een fictieve maar herkenbare case, bijvoorbeeld een interne applicatievernieuwing of klantportaal. Vermijd echte klantnamen, vertrouwelijke brondata of te complexe domeinen in de eerste demonstratie.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448"/>
            <w:shd w:fill="0A1F35"/>
            <w:vAlign w:val="top"/>
          </w:tcPr>
          <w:p>
            <w:pPr>
              <w:spacing w:after="0"/>
            </w:pPr>
            <w:r/>
            <w:r>
              <w:rPr>
                <w:b/>
                <w:color w:val="FFFFFF"/>
                <w:sz w:val="17"/>
              </w:rPr>
              <w:t>Contenttype</w:t>
            </w:r>
          </w:p>
        </w:tc>
        <w:tc>
          <w:tcPr>
            <w:tcW w:type="dxa" w:w="2448"/>
            <w:shd w:fill="0A1F35"/>
            <w:vAlign w:val="top"/>
          </w:tcPr>
          <w:p>
            <w:pPr>
              <w:spacing w:after="0"/>
            </w:pPr>
            <w:r/>
            <w:r>
              <w:rPr>
                <w:b/>
                <w:color w:val="FFFFFF"/>
                <w:sz w:val="17"/>
              </w:rPr>
              <w:t>Aanbevolen hoeveelheid</w:t>
            </w:r>
          </w:p>
        </w:tc>
        <w:tc>
          <w:tcPr>
            <w:tcW w:type="dxa" w:w="5760"/>
            <w:shd w:fill="0A1F35"/>
            <w:vAlign w:val="top"/>
          </w:tcPr>
          <w:p>
            <w:pPr>
              <w:spacing w:after="0"/>
            </w:pPr>
            <w:r/>
            <w:r>
              <w:rPr>
                <w:b/>
                <w:color w:val="FFFFFF"/>
                <w:sz w:val="17"/>
              </w:rPr>
              <w:t>Voorbeeld</w:t>
            </w:r>
          </w:p>
        </w:tc>
      </w:tr>
      <w:tr>
        <w:tc>
          <w:tcPr>
            <w:tcW w:type="dxa" w:w="2448"/>
            <w:vAlign w:val="top"/>
            <w:shd w:fill="F6F8FB"/>
          </w:tcPr>
          <w:p>
            <w:pPr>
              <w:spacing w:after="0"/>
            </w:pPr>
            <w:r/>
            <w:r>
              <w:rPr>
                <w:b w:val="0"/>
                <w:color w:val="1E2A37"/>
                <w:sz w:val="16"/>
              </w:rPr>
              <w:t>Demo-klant</w:t>
            </w:r>
          </w:p>
        </w:tc>
        <w:tc>
          <w:tcPr>
            <w:tcW w:type="dxa" w:w="2448"/>
            <w:vAlign w:val="top"/>
          </w:tcPr>
          <w:p>
            <w:pPr>
              <w:spacing w:after="0"/>
            </w:pPr>
            <w:r>
              <w:rPr>
                <w:b w:val="0"/>
                <w:sz w:val="16"/>
              </w:rPr>
              <w:t>1 bestaande maar geschoonde interne demo-context</w:t>
            </w:r>
          </w:p>
        </w:tc>
        <w:tc>
          <w:tcPr>
            <w:tcW w:type="dxa" w:w="5760"/>
            <w:vAlign w:val="top"/>
          </w:tcPr>
          <w:p>
            <w:pPr>
              <w:spacing w:after="0"/>
            </w:pPr>
            <w:r>
              <w:rPr>
                <w:b w:val="0"/>
                <w:sz w:val="16"/>
              </w:rPr>
              <w:t>Kerkleden-app NGK Beverwijk als demo-case, met geanonimiseerde/gesaneerde data waar nodig</w:t>
            </w:r>
          </w:p>
        </w:tc>
      </w:tr>
      <w:tr>
        <w:tc>
          <w:tcPr>
            <w:tcW w:type="dxa" w:w="2448"/>
            <w:vAlign w:val="top"/>
            <w:shd w:fill="F6F8FB"/>
          </w:tcPr>
          <w:p>
            <w:pPr>
              <w:spacing w:after="0"/>
            </w:pPr>
            <w:r/>
            <w:r>
              <w:rPr>
                <w:b w:val="0"/>
                <w:color w:val="1E2A37"/>
                <w:sz w:val="16"/>
              </w:rPr>
              <w:t>Project</w:t>
            </w:r>
          </w:p>
        </w:tc>
        <w:tc>
          <w:tcPr>
            <w:tcW w:type="dxa" w:w="2448"/>
            <w:vAlign w:val="top"/>
          </w:tcPr>
          <w:p>
            <w:pPr>
              <w:spacing w:after="0"/>
            </w:pPr>
            <w:r>
              <w:rPr>
                <w:b w:val="0"/>
                <w:sz w:val="16"/>
              </w:rPr>
              <w:t>1 actief specificatieproject op basis van beschikbare projectdata</w:t>
            </w:r>
          </w:p>
        </w:tc>
        <w:tc>
          <w:tcPr>
            <w:tcW w:type="dxa" w:w="5760"/>
            <w:vAlign w:val="top"/>
          </w:tcPr>
          <w:p>
            <w:pPr>
              <w:spacing w:after="0"/>
            </w:pPr>
            <w:r>
              <w:rPr>
                <w:b w:val="0"/>
                <w:sz w:val="16"/>
              </w:rPr>
              <w:t>Kerkleden-app: besloten PWA / ledenomgeving als herkenbare demo</w:t>
            </w:r>
          </w:p>
        </w:tc>
      </w:tr>
      <w:tr>
        <w:tc>
          <w:tcPr>
            <w:tcW w:type="dxa" w:w="2448"/>
            <w:vAlign w:val="top"/>
            <w:shd w:fill="F6F8FB"/>
          </w:tcPr>
          <w:p>
            <w:pPr>
              <w:spacing w:after="0"/>
            </w:pPr>
            <w:r/>
            <w:r>
              <w:rPr>
                <w:b w:val="0"/>
                <w:color w:val="1E2A37"/>
                <w:sz w:val="16"/>
              </w:rPr>
              <w:t>Broninput</w:t>
            </w:r>
          </w:p>
        </w:tc>
        <w:tc>
          <w:tcPr>
            <w:tcW w:type="dxa" w:w="2448"/>
            <w:vAlign w:val="top"/>
          </w:tcPr>
          <w:p>
            <w:pPr>
              <w:spacing w:after="0"/>
            </w:pPr>
            <w:r>
              <w:rPr>
                <w:b w:val="0"/>
                <w:sz w:val="16"/>
              </w:rPr>
              <w:t>3 tot 5 bronfragmenten uit bestaande documentatie, alleen niet-gevoelige of geschoonde passages</w:t>
            </w:r>
          </w:p>
        </w:tc>
        <w:tc>
          <w:tcPr>
            <w:tcW w:type="dxa" w:w="5760"/>
            <w:vAlign w:val="top"/>
          </w:tcPr>
          <w:p>
            <w:pPr>
              <w:spacing w:after="0"/>
            </w:pPr>
            <w:r>
              <w:rPr>
                <w:b w:val="0"/>
                <w:sz w:val="16"/>
              </w:rPr>
              <w:t>Intake, scope, rollen, roosters, ledenprofiel/kaart, beheeromgeving</w:t>
            </w:r>
          </w:p>
        </w:tc>
      </w:tr>
      <w:tr>
        <w:tc>
          <w:tcPr>
            <w:tcW w:type="dxa" w:w="2448"/>
            <w:vAlign w:val="top"/>
            <w:shd w:fill="F6F8FB"/>
          </w:tcPr>
          <w:p>
            <w:pPr>
              <w:spacing w:after="0"/>
            </w:pPr>
            <w:r/>
            <w:r>
              <w:rPr>
                <w:b w:val="0"/>
                <w:color w:val="1E2A37"/>
                <w:sz w:val="16"/>
              </w:rPr>
              <w:t>Open vragen</w:t>
            </w:r>
          </w:p>
        </w:tc>
        <w:tc>
          <w:tcPr>
            <w:tcW w:type="dxa" w:w="2448"/>
            <w:vAlign w:val="top"/>
          </w:tcPr>
          <w:p>
            <w:pPr>
              <w:spacing w:after="0"/>
            </w:pPr>
            <w:r/>
            <w:r>
              <w:rPr>
                <w:b w:val="0"/>
                <w:color w:val="1E2A37"/>
                <w:sz w:val="16"/>
              </w:rPr>
              <w:t>8 tot 12 vragen</w:t>
            </w:r>
          </w:p>
        </w:tc>
        <w:tc>
          <w:tcPr>
            <w:tcW w:type="dxa" w:w="5760"/>
            <w:vAlign w:val="top"/>
          </w:tcPr>
          <w:p>
            <w:pPr>
              <w:spacing w:after="0"/>
            </w:pPr>
            <w:r/>
            <w:r>
              <w:rPr>
                <w:b w:val="0"/>
                <w:color w:val="1E2A37"/>
                <w:sz w:val="16"/>
              </w:rPr>
              <w:t>Integraties, rollen, uitzonderingen, autorisatie, rapportage</w:t>
            </w:r>
          </w:p>
        </w:tc>
      </w:tr>
      <w:tr>
        <w:tc>
          <w:tcPr>
            <w:tcW w:type="dxa" w:w="2448"/>
            <w:vAlign w:val="top"/>
            <w:shd w:fill="F6F8FB"/>
          </w:tcPr>
          <w:p>
            <w:pPr>
              <w:spacing w:after="0"/>
            </w:pPr>
            <w:r/>
            <w:r>
              <w:rPr>
                <w:b w:val="0"/>
                <w:color w:val="1E2A37"/>
                <w:sz w:val="16"/>
              </w:rPr>
              <w:t>Requirements</w:t>
            </w:r>
          </w:p>
        </w:tc>
        <w:tc>
          <w:tcPr>
            <w:tcW w:type="dxa" w:w="2448"/>
            <w:vAlign w:val="top"/>
          </w:tcPr>
          <w:p>
            <w:pPr>
              <w:spacing w:after="0"/>
            </w:pPr>
            <w:r/>
            <w:r>
              <w:rPr>
                <w:b w:val="0"/>
                <w:color w:val="1E2A37"/>
                <w:sz w:val="16"/>
              </w:rPr>
              <w:t>12 tot 20 requirements</w:t>
            </w:r>
          </w:p>
        </w:tc>
        <w:tc>
          <w:tcPr>
            <w:tcW w:type="dxa" w:w="5760"/>
            <w:vAlign w:val="top"/>
          </w:tcPr>
          <w:p>
            <w:pPr>
              <w:spacing w:after="0"/>
            </w:pPr>
            <w:r>
              <w:rPr>
                <w:b w:val="0"/>
                <w:sz w:val="16"/>
              </w:rPr>
              <w:t>Login, rollen, ledenprofiel, agenda/roosters, community, beheer, audit, export</w:t>
            </w:r>
          </w:p>
        </w:tc>
      </w:tr>
      <w:tr>
        <w:tc>
          <w:tcPr>
            <w:tcW w:type="dxa" w:w="2448"/>
            <w:vAlign w:val="top"/>
            <w:shd w:fill="F6F8FB"/>
          </w:tcPr>
          <w:p>
            <w:pPr>
              <w:spacing w:after="0"/>
            </w:pPr>
            <w:r/>
            <w:r>
              <w:rPr>
                <w:b w:val="0"/>
                <w:color w:val="1E2A37"/>
                <w:sz w:val="16"/>
              </w:rPr>
              <w:t>Use cases</w:t>
            </w:r>
          </w:p>
        </w:tc>
        <w:tc>
          <w:tcPr>
            <w:tcW w:type="dxa" w:w="2448"/>
            <w:vAlign w:val="top"/>
          </w:tcPr>
          <w:p>
            <w:pPr>
              <w:spacing w:after="0"/>
            </w:pPr>
            <w:r/>
            <w:r>
              <w:rPr>
                <w:b w:val="0"/>
                <w:color w:val="1E2A37"/>
                <w:sz w:val="16"/>
              </w:rPr>
              <w:t>5 tot 8 use cases</w:t>
            </w:r>
          </w:p>
        </w:tc>
        <w:tc>
          <w:tcPr>
            <w:tcW w:type="dxa" w:w="5760"/>
            <w:vAlign w:val="top"/>
          </w:tcPr>
          <w:p>
            <w:pPr>
              <w:spacing w:after="0"/>
            </w:pPr>
            <w:r>
              <w:rPr>
                <w:b w:val="0"/>
                <w:sz w:val="16"/>
              </w:rPr>
              <w:t>Project starten, bron toevoegen, vraag beantwoorden, requirement/use case reviewen, LFV bekijken</w:t>
            </w:r>
          </w:p>
        </w:tc>
      </w:tr>
      <w:tr>
        <w:tc>
          <w:tcPr>
            <w:tcW w:type="dxa" w:w="2448"/>
            <w:vAlign w:val="top"/>
            <w:shd w:fill="F6F8FB"/>
          </w:tcPr>
          <w:p>
            <w:pPr>
              <w:spacing w:after="0"/>
            </w:pPr>
            <w:r/>
            <w:r>
              <w:rPr>
                <w:b w:val="0"/>
                <w:color w:val="1E2A37"/>
                <w:sz w:val="16"/>
              </w:rPr>
              <w:t>Traceability-relaties</w:t>
            </w:r>
          </w:p>
        </w:tc>
        <w:tc>
          <w:tcPr>
            <w:tcW w:type="dxa" w:w="2448"/>
            <w:vAlign w:val="top"/>
          </w:tcPr>
          <w:p>
            <w:pPr>
              <w:spacing w:after="0"/>
            </w:pPr>
            <w:r/>
            <w:r>
              <w:rPr>
                <w:b w:val="0"/>
                <w:color w:val="1E2A37"/>
                <w:sz w:val="16"/>
              </w:rPr>
              <w:t>Minimaal 20 zichtbare links</w:t>
            </w:r>
          </w:p>
        </w:tc>
        <w:tc>
          <w:tcPr>
            <w:tcW w:type="dxa" w:w="5760"/>
            <w:vAlign w:val="top"/>
          </w:tcPr>
          <w:p>
            <w:pPr>
              <w:spacing w:after="0"/>
            </w:pPr>
            <w:r/>
            <w:r>
              <w:rPr>
                <w:b w:val="0"/>
                <w:color w:val="1E2A37"/>
                <w:sz w:val="16"/>
              </w:rPr>
              <w:t>Bron -&gt; vraag -&gt; requirement -&gt; use case -&gt; LFV</w:t>
            </w:r>
          </w:p>
        </w:tc>
      </w:tr>
      <w:tr>
        <w:tc>
          <w:tcPr>
            <w:tcW w:type="dxa" w:w="2448"/>
            <w:vAlign w:val="top"/>
            <w:shd w:fill="F6F8FB"/>
          </w:tcPr>
          <w:p>
            <w:pPr>
              <w:spacing w:after="0"/>
            </w:pPr>
            <w:r/>
            <w:r>
              <w:rPr>
                <w:b w:val="0"/>
                <w:color w:val="1E2A37"/>
                <w:sz w:val="16"/>
              </w:rPr>
              <w:t>Readiness-blokkers</w:t>
            </w:r>
          </w:p>
        </w:tc>
        <w:tc>
          <w:tcPr>
            <w:tcW w:type="dxa" w:w="2448"/>
            <w:vAlign w:val="top"/>
          </w:tcPr>
          <w:p>
            <w:pPr>
              <w:spacing w:after="0"/>
            </w:pPr>
            <w:r/>
            <w:r>
              <w:rPr>
                <w:b w:val="0"/>
                <w:color w:val="1E2A37"/>
                <w:sz w:val="16"/>
              </w:rPr>
              <w:t>3 tot 5 blokkers</w:t>
            </w:r>
          </w:p>
        </w:tc>
        <w:tc>
          <w:tcPr>
            <w:tcW w:type="dxa" w:w="5760"/>
            <w:vAlign w:val="top"/>
          </w:tcPr>
          <w:p>
            <w:pPr>
              <w:spacing w:after="0"/>
            </w:pPr>
            <w:r/>
            <w:r>
              <w:rPr>
                <w:b w:val="0"/>
                <w:color w:val="1E2A37"/>
                <w:sz w:val="16"/>
              </w:rPr>
              <w:t>Open integratievraag, rolmodel niet bevestigd, securityreview nodig</w:t>
            </w:r>
          </w:p>
        </w:tc>
      </w:tr>
    </w:tbl>
    <w:p/>
    <w:p>
      <w:pPr>
        <w:pStyle w:val="Heading1"/>
      </w:pPr>
      <w:r>
        <w:rPr>
          <w:color w:val="0A1F35"/>
        </w:rPr>
        <w:t>13. UX/UI-richting voor eerste visual design</w:t>
      </w:r>
    </w:p>
    <w:p>
      <w:pPr>
        <w:pStyle w:val="ListBullet"/>
        <w:spacing w:after="20"/>
      </w:pPr>
      <w:r>
        <w:t>Dark-premium B4Code-merklaag gebruiken voor topbar, navigatie en hero-elementen; contentcards blijven overwegend licht voor leesbaarheid.</w:t>
      </w:r>
    </w:p>
    <w:p>
      <w:pPr>
        <w:pStyle w:val="ListBullet"/>
        <w:spacing w:after="20"/>
      </w:pPr>
      <w:r>
        <w:t>Vierpuntslogica subtiel verwerken: Need, Structure, Validate, Build-ready. Gebruik geen vijfde bol of afwijkend symboolsysteem.</w:t>
      </w:r>
    </w:p>
    <w:p>
      <w:pPr>
        <w:pStyle w:val="ListBullet"/>
        <w:spacing w:after="20"/>
      </w:pPr>
      <w:r>
        <w:t>Oranje alleen gebruiken voor beslissende actie, gate, actieve stap of build-ready status; niet als algemene decoratie.</w:t>
      </w:r>
    </w:p>
    <w:p>
      <w:pPr>
        <w:pStyle w:val="ListBullet"/>
        <w:spacing w:after="20"/>
      </w:pPr>
      <w:r>
        <w:t>Traceability en status altijd visueel coderen met badges en subtiele lijnen, niet met zware technische graph-overload.</w:t>
      </w:r>
    </w:p>
    <w:p>
      <w:pPr>
        <w:pStyle w:val="ListBullet"/>
        <w:spacing w:after="20"/>
      </w:pPr>
      <w:r>
        <w:t>Dashboardkaarten compact houden; geen spreadsheetgevoel in de eerste indruk.</w:t>
      </w:r>
    </w:p>
    <w:p>
      <w:pPr>
        <w:pStyle w:val="ListBullet"/>
        <w:spacing w:after="20"/>
      </w:pPr>
      <w:r>
        <w:t>AI zichtbaar maken als gecontroleerde run met input, output, status en menselijke review, niet als chatvenster als primair productbeeld.</w:t>
      </w:r>
    </w:p>
    <w:p>
      <w:pPr>
        <w:pStyle w:val="ListBullet"/>
        <w:spacing w:after="20"/>
      </w:pPr>
      <w:r>
        <w:t>Prototype moet presentabel zijn aan founders/investors; vermijd interne jargon-overload op de eerste schermlaag.</w:t>
      </w:r>
    </w:p>
    <w:p>
      <w:pPr>
        <w:pStyle w:val="Heading1"/>
      </w:pPr>
      <w:r>
        <w:rPr>
          <w:color w:val="0A1F35"/>
        </w:rPr>
        <w:t>14. Wat bewust buiten de eerste klikbare scope blijft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168"/>
            <w:shd w:fill="0A1F35"/>
            <w:vAlign w:val="top"/>
          </w:tcPr>
          <w:p>
            <w:pPr>
              <w:spacing w:after="0"/>
            </w:pPr>
            <w:r/>
            <w:r>
              <w:rPr>
                <w:b/>
                <w:color w:val="FFFFFF"/>
                <w:sz w:val="17"/>
              </w:rPr>
              <w:t>Functionaliteit</w:t>
            </w:r>
          </w:p>
        </w:tc>
        <w:tc>
          <w:tcPr>
            <w:tcW w:type="dxa" w:w="4176"/>
            <w:shd w:fill="0A1F35"/>
            <w:vAlign w:val="top"/>
          </w:tcPr>
          <w:p>
            <w:pPr>
              <w:spacing w:after="0"/>
            </w:pPr>
            <w:r/>
            <w:r>
              <w:rPr>
                <w:b/>
                <w:color w:val="FFFFFF"/>
                <w:sz w:val="17"/>
              </w:rPr>
              <w:t>Reden buiten eerste scope</w:t>
            </w:r>
          </w:p>
        </w:tc>
        <w:tc>
          <w:tcPr>
            <w:tcW w:type="dxa" w:w="3312"/>
            <w:shd w:fill="0A1F35"/>
            <w:vAlign w:val="top"/>
          </w:tcPr>
          <w:p>
            <w:pPr>
              <w:spacing w:after="0"/>
            </w:pPr>
            <w:r/>
            <w:r>
              <w:rPr>
                <w:b/>
                <w:color w:val="FFFFFF"/>
                <w:sz w:val="17"/>
              </w:rPr>
              <w:t>Wel voorbereiden via</w:t>
            </w:r>
          </w:p>
        </w:tc>
      </w:tr>
      <w:tr>
        <w:tc>
          <w:tcPr>
            <w:tcW w:type="dxa" w:w="3168"/>
            <w:vAlign w:val="top"/>
            <w:shd w:fill="F6F8FB"/>
          </w:tcPr>
          <w:p>
            <w:pPr>
              <w:spacing w:after="0"/>
            </w:pPr>
            <w:r/>
            <w:r>
              <w:rPr>
                <w:b w:val="0"/>
                <w:color w:val="1E2A37"/>
                <w:sz w:val="16"/>
              </w:rPr>
              <w:t>Volledige multi-tenant beheerconsole</w:t>
            </w:r>
          </w:p>
        </w:tc>
        <w:tc>
          <w:tcPr>
            <w:tcW w:type="dxa" w:w="4176"/>
            <w:vAlign w:val="top"/>
          </w:tcPr>
          <w:p>
            <w:pPr>
              <w:spacing w:after="0"/>
            </w:pPr>
            <w:r/>
            <w:r>
              <w:rPr>
                <w:b w:val="0"/>
                <w:color w:val="1E2A37"/>
                <w:sz w:val="16"/>
              </w:rPr>
              <w:t>Te groot voor eerste bewijs; tenant-keuze volstaat.</w:t>
            </w:r>
          </w:p>
        </w:tc>
        <w:tc>
          <w:tcPr>
            <w:tcW w:type="dxa" w:w="3312"/>
            <w:vAlign w:val="top"/>
          </w:tcPr>
          <w:p>
            <w:pPr>
              <w:spacing w:after="0"/>
            </w:pPr>
            <w:r/>
            <w:r>
              <w:rPr>
                <w:b w:val="0"/>
                <w:color w:val="1E2A37"/>
                <w:sz w:val="16"/>
              </w:rPr>
              <w:t>SaaS-shell en dataseparatieconcept.</w:t>
            </w:r>
          </w:p>
        </w:tc>
      </w:tr>
      <w:tr>
        <w:tc>
          <w:tcPr>
            <w:tcW w:type="dxa" w:w="3168"/>
            <w:vAlign w:val="top"/>
            <w:shd w:fill="F6F8FB"/>
          </w:tcPr>
          <w:p>
            <w:pPr>
              <w:spacing w:after="0"/>
            </w:pPr>
            <w:r/>
            <w:r>
              <w:rPr>
                <w:b w:val="0"/>
                <w:color w:val="1E2A37"/>
                <w:sz w:val="16"/>
              </w:rPr>
              <w:t>Volledige AI-agent orchestration</w:t>
            </w:r>
          </w:p>
        </w:tc>
        <w:tc>
          <w:tcPr>
            <w:tcW w:type="dxa" w:w="4176"/>
            <w:vAlign w:val="top"/>
          </w:tcPr>
          <w:p>
            <w:pPr>
              <w:spacing w:after="0"/>
            </w:pPr>
            <w:r/>
            <w:r>
              <w:rPr>
                <w:b w:val="0"/>
                <w:color w:val="1E2A37"/>
                <w:sz w:val="16"/>
              </w:rPr>
              <w:t>Risico op te technische demo; agent panel light volstaat.</w:t>
            </w:r>
          </w:p>
        </w:tc>
        <w:tc>
          <w:tcPr>
            <w:tcW w:type="dxa" w:w="3312"/>
            <w:vAlign w:val="top"/>
          </w:tcPr>
          <w:p>
            <w:pPr>
              <w:spacing w:after="0"/>
            </w:pPr>
            <w:r/>
            <w:r>
              <w:rPr>
                <w:b w:val="0"/>
                <w:color w:val="1E2A37"/>
                <w:sz w:val="16"/>
              </w:rPr>
              <w:t>AI-run object, statusmodel, auditvelden.</w:t>
            </w:r>
          </w:p>
        </w:tc>
      </w:tr>
      <w:tr>
        <w:tc>
          <w:tcPr>
            <w:tcW w:type="dxa" w:w="3168"/>
            <w:vAlign w:val="top"/>
            <w:shd w:fill="F6F8FB"/>
          </w:tcPr>
          <w:p>
            <w:pPr>
              <w:spacing w:after="0"/>
            </w:pPr>
            <w:r/>
            <w:r>
              <w:rPr>
                <w:b w:val="0"/>
                <w:color w:val="1E2A37"/>
                <w:sz w:val="16"/>
              </w:rPr>
              <w:t>Volledige Knowledge Vault</w:t>
            </w:r>
          </w:p>
        </w:tc>
        <w:tc>
          <w:tcPr>
            <w:tcW w:type="dxa" w:w="4176"/>
            <w:vAlign w:val="top"/>
          </w:tcPr>
          <w:p>
            <w:pPr>
              <w:spacing w:after="0"/>
            </w:pPr>
            <w:r/>
            <w:r>
              <w:rPr>
                <w:b w:val="0"/>
                <w:color w:val="1E2A37"/>
                <w:sz w:val="16"/>
              </w:rPr>
              <w:t>Kan MVP onnodig vertragen.</w:t>
            </w:r>
          </w:p>
        </w:tc>
        <w:tc>
          <w:tcPr>
            <w:tcW w:type="dxa" w:w="3312"/>
            <w:vAlign w:val="top"/>
          </w:tcPr>
          <w:p>
            <w:pPr>
              <w:spacing w:after="0"/>
            </w:pPr>
            <w:r/>
            <w:r>
              <w:rPr>
                <w:b w:val="0"/>
                <w:color w:val="1E2A37"/>
                <w:sz w:val="16"/>
              </w:rPr>
              <w:t>Knowledge Vault preview en retrieval-placeholder.</w:t>
            </w:r>
          </w:p>
        </w:tc>
      </w:tr>
      <w:tr>
        <w:tc>
          <w:tcPr>
            <w:tcW w:type="dxa" w:w="3168"/>
            <w:vAlign w:val="top"/>
            <w:shd w:fill="F6F8FB"/>
          </w:tcPr>
          <w:p>
            <w:pPr>
              <w:spacing w:after="0"/>
            </w:pPr>
            <w:r/>
            <w:r>
              <w:rPr>
                <w:b w:val="0"/>
                <w:color w:val="1E2A37"/>
                <w:sz w:val="16"/>
              </w:rPr>
              <w:t>Geavanceerde LLM-routing</w:t>
            </w:r>
          </w:p>
        </w:tc>
        <w:tc>
          <w:tcPr>
            <w:tcW w:type="dxa" w:w="4176"/>
            <w:vAlign w:val="top"/>
          </w:tcPr>
          <w:p>
            <w:pPr>
              <w:spacing w:after="0"/>
            </w:pPr>
            <w:r/>
            <w:r>
              <w:rPr>
                <w:b w:val="0"/>
                <w:color w:val="1E2A37"/>
                <w:sz w:val="16"/>
              </w:rPr>
              <w:t>Niet nodig om eerste productwaarde te tonen.</w:t>
            </w:r>
          </w:p>
        </w:tc>
        <w:tc>
          <w:tcPr>
            <w:tcW w:type="dxa" w:w="3312"/>
            <w:vAlign w:val="top"/>
          </w:tcPr>
          <w:p>
            <w:pPr>
              <w:spacing w:after="0"/>
            </w:pPr>
            <w:r/>
            <w:r>
              <w:rPr>
                <w:b w:val="0"/>
                <w:color w:val="1E2A37"/>
                <w:sz w:val="16"/>
              </w:rPr>
              <w:t>Providerstrategie en configuratievelden later.</w:t>
            </w:r>
          </w:p>
        </w:tc>
      </w:tr>
      <w:tr>
        <w:tc>
          <w:tcPr>
            <w:tcW w:type="dxa" w:w="3168"/>
            <w:vAlign w:val="top"/>
            <w:shd w:fill="F6F8FB"/>
          </w:tcPr>
          <w:p>
            <w:pPr>
              <w:spacing w:after="0"/>
            </w:pPr>
            <w:r/>
            <w:r>
              <w:rPr>
                <w:b w:val="0"/>
                <w:color w:val="1E2A37"/>
                <w:sz w:val="16"/>
              </w:rPr>
              <w:t>B4Market live-koppeling</w:t>
            </w:r>
          </w:p>
        </w:tc>
        <w:tc>
          <w:tcPr>
            <w:tcW w:type="dxa" w:w="4176"/>
            <w:vAlign w:val="top"/>
          </w:tcPr>
          <w:p>
            <w:pPr>
              <w:spacing w:after="0"/>
            </w:pPr>
            <w:r/>
            <w:r>
              <w:rPr>
                <w:b w:val="0"/>
                <w:color w:val="1E2A37"/>
                <w:sz w:val="16"/>
              </w:rPr>
              <w:t>Niet nodig voor specificatiefabriek-demo.</w:t>
            </w:r>
          </w:p>
        </w:tc>
        <w:tc>
          <w:tcPr>
            <w:tcW w:type="dxa" w:w="3312"/>
            <w:vAlign w:val="top"/>
          </w:tcPr>
          <w:p>
            <w:pPr>
              <w:spacing w:after="0"/>
            </w:pPr>
            <w:r/>
            <w:r>
              <w:rPr>
                <w:b w:val="0"/>
                <w:color w:val="1E2A37"/>
                <w:sz w:val="16"/>
              </w:rPr>
              <w:t>Handover/ingangspoort als later-release.</w:t>
            </w:r>
          </w:p>
        </w:tc>
      </w:tr>
      <w:tr>
        <w:tc>
          <w:tcPr>
            <w:tcW w:type="dxa" w:w="3168"/>
            <w:vAlign w:val="top"/>
            <w:shd w:fill="F6F8FB"/>
          </w:tcPr>
          <w:p>
            <w:pPr>
              <w:spacing w:after="0"/>
            </w:pPr>
            <w:r/>
            <w:r>
              <w:rPr>
                <w:b w:val="0"/>
                <w:color w:val="1E2A37"/>
                <w:sz w:val="16"/>
              </w:rPr>
              <w:t>B4Ops live-handover</w:t>
            </w:r>
          </w:p>
        </w:tc>
        <w:tc>
          <w:tcPr>
            <w:tcW w:type="dxa" w:w="4176"/>
            <w:vAlign w:val="top"/>
          </w:tcPr>
          <w:p>
            <w:pPr>
              <w:spacing w:after="0"/>
            </w:pPr>
            <w:r/>
            <w:r>
              <w:rPr>
                <w:b w:val="0"/>
                <w:color w:val="1E2A37"/>
                <w:sz w:val="16"/>
              </w:rPr>
              <w:t>Alleen export-preview tonen.</w:t>
            </w:r>
          </w:p>
        </w:tc>
        <w:tc>
          <w:tcPr>
            <w:tcW w:type="dxa" w:w="3312"/>
            <w:vAlign w:val="top"/>
          </w:tcPr>
          <w:p>
            <w:pPr>
              <w:spacing w:after="0"/>
            </w:pPr>
            <w:r/>
            <w:r>
              <w:rPr>
                <w:b w:val="0"/>
                <w:color w:val="1E2A37"/>
                <w:sz w:val="16"/>
              </w:rPr>
              <w:t>Handoverobjecten en build-ready checklist.</w:t>
            </w:r>
          </w:p>
        </w:tc>
      </w:tr>
      <w:tr>
        <w:tc>
          <w:tcPr>
            <w:tcW w:type="dxa" w:w="3168"/>
            <w:vAlign w:val="top"/>
            <w:shd w:fill="F6F8FB"/>
          </w:tcPr>
          <w:p>
            <w:pPr>
              <w:spacing w:after="0"/>
            </w:pPr>
            <w:r/>
            <w:r>
              <w:rPr>
                <w:b w:val="0"/>
                <w:color w:val="1E2A37"/>
                <w:sz w:val="16"/>
              </w:rPr>
              <w:t>Volledige documenttemplatebibliotheek</w:t>
            </w:r>
          </w:p>
        </w:tc>
        <w:tc>
          <w:tcPr>
            <w:tcW w:type="dxa" w:w="4176"/>
            <w:vAlign w:val="top"/>
          </w:tcPr>
          <w:p>
            <w:pPr>
              <w:spacing w:after="0"/>
            </w:pPr>
            <w:r/>
            <w:r>
              <w:rPr>
                <w:b w:val="0"/>
                <w:color w:val="1E2A37"/>
                <w:sz w:val="16"/>
              </w:rPr>
              <w:t>Documentgeneratie-preview is genoeg.</w:t>
            </w:r>
          </w:p>
        </w:tc>
        <w:tc>
          <w:tcPr>
            <w:tcW w:type="dxa" w:w="3312"/>
            <w:vAlign w:val="top"/>
          </w:tcPr>
          <w:p>
            <w:pPr>
              <w:spacing w:after="0"/>
            </w:pPr>
            <w:r/>
            <w:r>
              <w:rPr>
                <w:b w:val="0"/>
                <w:color w:val="1E2A37"/>
                <w:sz w:val="16"/>
              </w:rPr>
              <w:t>Template-architectuur en outputclassificatie.</w:t>
            </w:r>
          </w:p>
        </w:tc>
      </w:tr>
      <w:tr>
        <w:tc>
          <w:tcPr>
            <w:tcW w:type="dxa" w:w="3168"/>
            <w:vAlign w:val="top"/>
            <w:shd w:fill="F6F8FB"/>
          </w:tcPr>
          <w:p>
            <w:pPr>
              <w:spacing w:after="0"/>
            </w:pPr>
            <w:r/>
            <w:r>
              <w:rPr>
                <w:b w:val="0"/>
                <w:color w:val="1E2A37"/>
                <w:sz w:val="16"/>
              </w:rPr>
              <w:t>Enterprise security/compliance console</w:t>
            </w:r>
          </w:p>
        </w:tc>
        <w:tc>
          <w:tcPr>
            <w:tcW w:type="dxa" w:w="4176"/>
            <w:vAlign w:val="top"/>
          </w:tcPr>
          <w:p>
            <w:pPr>
              <w:spacing w:after="0"/>
            </w:pPr>
            <w:r/>
            <w:r>
              <w:rPr>
                <w:b w:val="0"/>
                <w:color w:val="1E2A37"/>
                <w:sz w:val="16"/>
              </w:rPr>
              <w:t>Te zwaar voor prototype.</w:t>
            </w:r>
          </w:p>
        </w:tc>
        <w:tc>
          <w:tcPr>
            <w:tcW w:type="dxa" w:w="3312"/>
            <w:vAlign w:val="top"/>
          </w:tcPr>
          <w:p>
            <w:pPr>
              <w:spacing w:after="0"/>
            </w:pPr>
            <w:r/>
            <w:r>
              <w:rPr>
                <w:b w:val="0"/>
                <w:color w:val="1E2A37"/>
                <w:sz w:val="16"/>
              </w:rPr>
              <w:t>RBAC-light, auditbadges, readinessblokkades.</w:t>
            </w:r>
          </w:p>
        </w:tc>
      </w:tr>
      <w:tr>
        <w:tc>
          <w:tcPr>
            <w:tcW w:type="dxa" w:w="3168"/>
            <w:vAlign w:val="top"/>
            <w:shd w:fill="F6F8FB"/>
          </w:tcPr>
          <w:p>
            <w:pPr>
              <w:spacing w:after="0"/>
            </w:pPr>
            <w:r/>
            <w:r>
              <w:rPr>
                <w:b w:val="0"/>
                <w:color w:val="1E2A37"/>
                <w:sz w:val="16"/>
              </w:rPr>
              <w:t>Jira/Azure DevOps-integratie</w:t>
            </w:r>
          </w:p>
        </w:tc>
        <w:tc>
          <w:tcPr>
            <w:tcW w:type="dxa" w:w="4176"/>
            <w:vAlign w:val="top"/>
          </w:tcPr>
          <w:p>
            <w:pPr>
              <w:spacing w:after="0"/>
            </w:pPr>
            <w:r/>
            <w:r>
              <w:rPr>
                <w:b w:val="0"/>
                <w:color w:val="1E2A37"/>
                <w:sz w:val="16"/>
              </w:rPr>
              <w:t>Niet nodig voor eerste klikpad.</w:t>
            </w:r>
          </w:p>
        </w:tc>
        <w:tc>
          <w:tcPr>
            <w:tcW w:type="dxa" w:w="3312"/>
            <w:vAlign w:val="top"/>
          </w:tcPr>
          <w:p>
            <w:pPr>
              <w:spacing w:after="0"/>
            </w:pPr>
            <w:r/>
            <w:r>
              <w:rPr>
                <w:b w:val="0"/>
                <w:color w:val="1E2A37"/>
                <w:sz w:val="16"/>
              </w:rPr>
              <w:t>Export/handoverobject en technische POC later.</w:t>
            </w:r>
          </w:p>
        </w:tc>
      </w:tr>
    </w:tbl>
    <w:p/>
    <w:p>
      <w:pPr>
        <w:pStyle w:val="Heading1"/>
      </w:pPr>
      <w:r>
        <w:rPr>
          <w:color w:val="0A1F35"/>
        </w:rPr>
        <w:t>15. Reviewcriteria en Visual QA</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872"/>
            <w:shd w:fill="0A1F35"/>
            <w:vAlign w:val="top"/>
          </w:tcPr>
          <w:p>
            <w:pPr>
              <w:spacing w:after="0"/>
            </w:pPr>
            <w:r/>
            <w:r>
              <w:rPr>
                <w:b/>
                <w:color w:val="FFFFFF"/>
                <w:sz w:val="17"/>
              </w:rPr>
              <w:t>Categorie</w:t>
            </w:r>
          </w:p>
        </w:tc>
        <w:tc>
          <w:tcPr>
            <w:tcW w:type="dxa" w:w="3312"/>
            <w:shd w:fill="0A1F35"/>
            <w:vAlign w:val="top"/>
          </w:tcPr>
          <w:p>
            <w:pPr>
              <w:spacing w:after="0"/>
            </w:pPr>
            <w:r/>
            <w:r>
              <w:rPr>
                <w:b/>
                <w:color w:val="FFFFFF"/>
                <w:sz w:val="17"/>
              </w:rPr>
              <w:t>Controlepunt</w:t>
            </w:r>
          </w:p>
        </w:tc>
        <w:tc>
          <w:tcPr>
            <w:tcW w:type="dxa" w:w="5472"/>
            <w:shd w:fill="0A1F35"/>
            <w:vAlign w:val="top"/>
          </w:tcPr>
          <w:p>
            <w:pPr>
              <w:spacing w:after="0"/>
            </w:pPr>
            <w:r/>
            <w:r>
              <w:rPr>
                <w:b/>
                <w:color w:val="FFFFFF"/>
                <w:sz w:val="17"/>
              </w:rPr>
              <w:t>Acceptatiecriterium</w:t>
            </w:r>
          </w:p>
        </w:tc>
      </w:tr>
      <w:tr>
        <w:tc>
          <w:tcPr>
            <w:tcW w:type="dxa" w:w="1872"/>
            <w:vAlign w:val="top"/>
            <w:shd w:fill="F6F8FB"/>
          </w:tcPr>
          <w:p>
            <w:pPr>
              <w:spacing w:after="0"/>
            </w:pPr>
            <w:r/>
            <w:r>
              <w:rPr>
                <w:b w:val="0"/>
                <w:color w:val="1E2A37"/>
                <w:sz w:val="16"/>
              </w:rPr>
              <w:t>Productbegrip</w:t>
            </w:r>
          </w:p>
        </w:tc>
        <w:tc>
          <w:tcPr>
            <w:tcW w:type="dxa" w:w="3312"/>
            <w:vAlign w:val="top"/>
          </w:tcPr>
          <w:p>
            <w:pPr>
              <w:spacing w:after="0"/>
            </w:pPr>
            <w:r/>
            <w:r>
              <w:rPr>
                <w:b w:val="0"/>
                <w:color w:val="1E2A37"/>
                <w:sz w:val="16"/>
              </w:rPr>
              <w:t>Kernketen zichtbaar</w:t>
            </w:r>
          </w:p>
        </w:tc>
        <w:tc>
          <w:tcPr>
            <w:tcW w:type="dxa" w:w="5472"/>
            <w:vAlign w:val="top"/>
          </w:tcPr>
          <w:p>
            <w:pPr>
              <w:spacing w:after="0"/>
            </w:pPr>
            <w:r/>
            <w:r>
              <w:rPr>
                <w:b w:val="0"/>
                <w:color w:val="1E2A37"/>
                <w:sz w:val="16"/>
              </w:rPr>
              <w:t>Reviewer kan zonder extra uitleg uitleggen wat B4Code doet.</w:t>
            </w:r>
          </w:p>
        </w:tc>
      </w:tr>
      <w:tr>
        <w:tc>
          <w:tcPr>
            <w:tcW w:type="dxa" w:w="1872"/>
            <w:vAlign w:val="top"/>
            <w:shd w:fill="F6F8FB"/>
          </w:tcPr>
          <w:p>
            <w:pPr>
              <w:spacing w:after="0"/>
            </w:pPr>
            <w:r/>
            <w:r>
              <w:rPr>
                <w:b w:val="0"/>
                <w:color w:val="1E2A37"/>
                <w:sz w:val="16"/>
              </w:rPr>
              <w:t>Scope</w:t>
            </w:r>
          </w:p>
        </w:tc>
        <w:tc>
          <w:tcPr>
            <w:tcW w:type="dxa" w:w="3312"/>
            <w:vAlign w:val="top"/>
          </w:tcPr>
          <w:p>
            <w:pPr>
              <w:spacing w:after="0"/>
            </w:pPr>
            <w:r/>
            <w:r>
              <w:rPr>
                <w:b w:val="0"/>
                <w:color w:val="1E2A37"/>
                <w:sz w:val="16"/>
              </w:rPr>
              <w:t>Niet te groot</w:t>
            </w:r>
          </w:p>
        </w:tc>
        <w:tc>
          <w:tcPr>
            <w:tcW w:type="dxa" w:w="5472"/>
            <w:vAlign w:val="top"/>
          </w:tcPr>
          <w:p>
            <w:pPr>
              <w:spacing w:after="0"/>
            </w:pPr>
            <w:r>
              <w:rPr>
                <w:b w:val="0"/>
                <w:sz w:val="16"/>
              </w:rPr>
              <w:t>Wave 01 blijft herkenbaar als kernroute; Wave 02 mag mee als volledige clickable demo zonder scopevervuiling.</w:t>
            </w:r>
          </w:p>
        </w:tc>
      </w:tr>
      <w:tr>
        <w:tc>
          <w:tcPr>
            <w:tcW w:type="dxa" w:w="1872"/>
            <w:vAlign w:val="top"/>
            <w:shd w:fill="F6F8FB"/>
          </w:tcPr>
          <w:p>
            <w:pPr>
              <w:spacing w:after="0"/>
            </w:pPr>
            <w:r/>
            <w:r>
              <w:rPr>
                <w:b w:val="0"/>
                <w:color w:val="1E2A37"/>
                <w:sz w:val="16"/>
              </w:rPr>
              <w:t>Traceability</w:t>
            </w:r>
          </w:p>
        </w:tc>
        <w:tc>
          <w:tcPr>
            <w:tcW w:type="dxa" w:w="3312"/>
            <w:vAlign w:val="top"/>
          </w:tcPr>
          <w:p>
            <w:pPr>
              <w:spacing w:after="0"/>
            </w:pPr>
            <w:r/>
            <w:r>
              <w:rPr>
                <w:b w:val="0"/>
                <w:color w:val="1E2A37"/>
                <w:sz w:val="16"/>
              </w:rPr>
              <w:t>Herleidbaarheid zichtbaar</w:t>
            </w:r>
          </w:p>
        </w:tc>
        <w:tc>
          <w:tcPr>
            <w:tcW w:type="dxa" w:w="5472"/>
            <w:vAlign w:val="top"/>
          </w:tcPr>
          <w:p>
            <w:pPr>
              <w:spacing w:after="0"/>
            </w:pPr>
            <w:r/>
            <w:r>
              <w:rPr>
                <w:b w:val="0"/>
                <w:color w:val="1E2A37"/>
                <w:sz w:val="16"/>
              </w:rPr>
              <w:t>Minimaal bron -&gt; vraag -&gt; requirement -&gt; use case -&gt; output is visueel aantoonbaar.</w:t>
            </w:r>
          </w:p>
        </w:tc>
      </w:tr>
      <w:tr>
        <w:tc>
          <w:tcPr>
            <w:tcW w:type="dxa" w:w="1872"/>
            <w:vAlign w:val="top"/>
            <w:shd w:fill="F6F8FB"/>
          </w:tcPr>
          <w:p>
            <w:pPr>
              <w:spacing w:after="0"/>
            </w:pPr>
            <w:r/>
            <w:r>
              <w:rPr>
                <w:b w:val="0"/>
                <w:color w:val="1E2A37"/>
                <w:sz w:val="16"/>
              </w:rPr>
              <w:t>SaaS-gevoel</w:t>
            </w:r>
          </w:p>
        </w:tc>
        <w:tc>
          <w:tcPr>
            <w:tcW w:type="dxa" w:w="3312"/>
            <w:vAlign w:val="top"/>
          </w:tcPr>
          <w:p>
            <w:pPr>
              <w:spacing w:after="0"/>
            </w:pPr>
            <w:r/>
            <w:r>
              <w:rPr>
                <w:b w:val="0"/>
                <w:color w:val="1E2A37"/>
                <w:sz w:val="16"/>
              </w:rPr>
              <w:t>Platformshell overtuigt</w:t>
            </w:r>
          </w:p>
        </w:tc>
        <w:tc>
          <w:tcPr>
            <w:tcW w:type="dxa" w:w="5472"/>
            <w:vAlign w:val="top"/>
          </w:tcPr>
          <w:p>
            <w:pPr>
              <w:spacing w:after="0"/>
            </w:pPr>
            <w:r/>
            <w:r>
              <w:rPr>
                <w:b w:val="0"/>
                <w:color w:val="1E2A37"/>
                <w:sz w:val="16"/>
              </w:rPr>
              <w:t>Login, tenant, projectruimte en dashboard voelen als SaaS-product.</w:t>
            </w:r>
          </w:p>
        </w:tc>
      </w:tr>
      <w:tr>
        <w:tc>
          <w:tcPr>
            <w:tcW w:type="dxa" w:w="1872"/>
            <w:vAlign w:val="top"/>
            <w:shd w:fill="F6F8FB"/>
          </w:tcPr>
          <w:p>
            <w:pPr>
              <w:spacing w:after="0"/>
            </w:pPr>
            <w:r/>
            <w:r>
              <w:rPr>
                <w:b w:val="0"/>
                <w:color w:val="1E2A37"/>
                <w:sz w:val="16"/>
              </w:rPr>
              <w:t>Mensvalidatie</w:t>
            </w:r>
          </w:p>
        </w:tc>
        <w:tc>
          <w:tcPr>
            <w:tcW w:type="dxa" w:w="3312"/>
            <w:vAlign w:val="top"/>
          </w:tcPr>
          <w:p>
            <w:pPr>
              <w:spacing w:after="0"/>
            </w:pPr>
            <w:r/>
            <w:r>
              <w:rPr>
                <w:b w:val="0"/>
                <w:color w:val="1E2A37"/>
                <w:sz w:val="16"/>
              </w:rPr>
              <w:t>AI niet autonoom</w:t>
            </w:r>
          </w:p>
        </w:tc>
        <w:tc>
          <w:tcPr>
            <w:tcW w:type="dxa" w:w="5472"/>
            <w:vAlign w:val="top"/>
          </w:tcPr>
          <w:p>
            <w:pPr>
              <w:spacing w:after="0"/>
            </w:pPr>
            <w:r>
              <w:rPr>
                <w:b w:val="0"/>
                <w:sz w:val="16"/>
              </w:rPr>
              <w:t>AI-output heeft status en reviewactie. Echte AI mag waar haalbaar, met fallback naar gesimuleerde AI-run light.</w:t>
            </w:r>
          </w:p>
        </w:tc>
      </w:tr>
      <w:tr>
        <w:tc>
          <w:tcPr>
            <w:tcW w:type="dxa" w:w="1872"/>
            <w:vAlign w:val="top"/>
            <w:shd w:fill="F6F8FB"/>
          </w:tcPr>
          <w:p>
            <w:pPr>
              <w:spacing w:after="0"/>
            </w:pPr>
            <w:r/>
            <w:r>
              <w:rPr>
                <w:b w:val="0"/>
                <w:color w:val="1E2A37"/>
                <w:sz w:val="16"/>
              </w:rPr>
              <w:t>UX</w:t>
            </w:r>
          </w:p>
        </w:tc>
        <w:tc>
          <w:tcPr>
            <w:tcW w:type="dxa" w:w="3312"/>
            <w:vAlign w:val="top"/>
          </w:tcPr>
          <w:p>
            <w:pPr>
              <w:spacing w:after="0"/>
            </w:pPr>
            <w:r/>
            <w:r>
              <w:rPr>
                <w:b w:val="0"/>
                <w:color w:val="1E2A37"/>
                <w:sz w:val="16"/>
              </w:rPr>
              <w:t>Navigatie begrijpelijk</w:t>
            </w:r>
          </w:p>
        </w:tc>
        <w:tc>
          <w:tcPr>
            <w:tcW w:type="dxa" w:w="5472"/>
            <w:vAlign w:val="top"/>
          </w:tcPr>
          <w:p>
            <w:pPr>
              <w:spacing w:after="0"/>
            </w:pPr>
            <w:r/>
            <w:r>
              <w:rPr>
                <w:b w:val="0"/>
                <w:color w:val="1E2A37"/>
                <w:sz w:val="16"/>
              </w:rPr>
              <w:t>Hoofdpad is in 5-8 minuten te demonstreren.</w:t>
            </w:r>
          </w:p>
        </w:tc>
      </w:tr>
      <w:tr>
        <w:tc>
          <w:tcPr>
            <w:tcW w:type="dxa" w:w="1872"/>
            <w:vAlign w:val="top"/>
            <w:shd w:fill="F6F8FB"/>
          </w:tcPr>
          <w:p>
            <w:pPr>
              <w:spacing w:after="0"/>
            </w:pPr>
            <w:r/>
            <w:r>
              <w:rPr>
                <w:b w:val="0"/>
                <w:color w:val="1E2A37"/>
                <w:sz w:val="16"/>
              </w:rPr>
              <w:t>Visueel</w:t>
            </w:r>
          </w:p>
        </w:tc>
        <w:tc>
          <w:tcPr>
            <w:tcW w:type="dxa" w:w="3312"/>
            <w:vAlign w:val="top"/>
          </w:tcPr>
          <w:p>
            <w:pPr>
              <w:spacing w:after="0"/>
            </w:pPr>
            <w:r/>
            <w:r>
              <w:rPr>
                <w:b w:val="0"/>
                <w:color w:val="1E2A37"/>
                <w:sz w:val="16"/>
              </w:rPr>
              <w:t>B4Code-stijl consistent</w:t>
            </w:r>
          </w:p>
        </w:tc>
        <w:tc>
          <w:tcPr>
            <w:tcW w:type="dxa" w:w="5472"/>
            <w:vAlign w:val="top"/>
          </w:tcPr>
          <w:p>
            <w:pPr>
              <w:spacing w:after="0"/>
            </w:pPr>
            <w:r>
              <w:rPr>
                <w:b w:val="0"/>
                <w:sz w:val="16"/>
              </w:rPr>
              <w:t>Dark shell met lichte content, consistente layout, spacing, badges, kaarten, knoppen en footer.</w:t>
            </w:r>
          </w:p>
        </w:tc>
      </w:tr>
      <w:tr>
        <w:tc>
          <w:tcPr>
            <w:tcW w:type="dxa" w:w="1872"/>
            <w:vAlign w:val="top"/>
            <w:shd w:fill="F6F8FB"/>
          </w:tcPr>
          <w:p>
            <w:pPr>
              <w:spacing w:after="0"/>
            </w:pPr>
            <w:r/>
            <w:r>
              <w:rPr>
                <w:b w:val="0"/>
                <w:color w:val="1E2A37"/>
                <w:sz w:val="16"/>
              </w:rPr>
              <w:t>Development</w:t>
            </w:r>
          </w:p>
        </w:tc>
        <w:tc>
          <w:tcPr>
            <w:tcW w:type="dxa" w:w="3312"/>
            <w:vAlign w:val="top"/>
          </w:tcPr>
          <w:p>
            <w:pPr>
              <w:spacing w:after="0"/>
            </w:pPr>
            <w:r/>
            <w:r>
              <w:rPr>
                <w:b w:val="0"/>
                <w:color w:val="1E2A37"/>
                <w:sz w:val="16"/>
              </w:rPr>
              <w:t>Bouwrichting duidelijk</w:t>
            </w:r>
          </w:p>
        </w:tc>
        <w:tc>
          <w:tcPr>
            <w:tcW w:type="dxa" w:w="5472"/>
            <w:vAlign w:val="top"/>
          </w:tcPr>
          <w:p>
            <w:pPr>
              <w:spacing w:after="0"/>
            </w:pPr>
            <w:r/>
            <w:r>
              <w:rPr>
                <w:b w:val="0"/>
                <w:color w:val="1E2A37"/>
                <w:sz w:val="16"/>
              </w:rPr>
              <w:t>Schermen leveren voldoende input voor technische POC/backloggesprek.</w:t>
            </w:r>
          </w:p>
        </w:tc>
      </w:tr>
      <w:tr>
        <w:tc>
          <w:tcPr>
            <w:tcW w:type="dxa" w:w="1872"/>
            <w:vAlign w:val="top"/>
            <w:shd w:fill="F6F8FB"/>
          </w:tcPr>
          <w:p>
            <w:pPr>
              <w:spacing w:after="0"/>
            </w:pPr>
            <w:r/>
            <w:r>
              <w:rPr>
                <w:b w:val="0"/>
                <w:color w:val="1E2A37"/>
                <w:sz w:val="16"/>
              </w:rPr>
              <w:t>Investor-readiness</w:t>
            </w:r>
          </w:p>
        </w:tc>
        <w:tc>
          <w:tcPr>
            <w:tcW w:type="dxa" w:w="3312"/>
            <w:vAlign w:val="top"/>
          </w:tcPr>
          <w:p>
            <w:pPr>
              <w:spacing w:after="0"/>
            </w:pPr>
            <w:r/>
            <w:r>
              <w:rPr>
                <w:b w:val="0"/>
                <w:color w:val="1E2A37"/>
                <w:sz w:val="16"/>
              </w:rPr>
              <w:t>Operating model zichtbaar</w:t>
            </w:r>
          </w:p>
        </w:tc>
        <w:tc>
          <w:tcPr>
            <w:tcW w:type="dxa" w:w="5472"/>
            <w:vAlign w:val="top"/>
          </w:tcPr>
          <w:p>
            <w:pPr>
              <w:spacing w:after="0"/>
            </w:pPr>
            <w:r/>
            <w:r>
              <w:rPr>
                <w:b w:val="0"/>
                <w:color w:val="1E2A37"/>
                <w:sz w:val="16"/>
              </w:rPr>
              <w:t>B4Code komt over als gecontroleerde specificatiefabriek, niet als losse AI-tool.</w:t>
            </w:r>
          </w:p>
        </w:tc>
      </w:tr>
    </w:tbl>
    <w:p/>
    <w:p>
      <w:pPr>
        <w:pStyle w:val="Heading1"/>
      </w:pPr>
      <w:r>
        <w:rPr>
          <w:color w:val="0A1F35"/>
        </w:rPr>
        <w:t>16. Open ontwerpbesluiten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16"/>
            <w:shd w:fill="0A1F35"/>
            <w:vAlign w:val="top"/>
          </w:tcPr>
          <w:p>
            <w:pPr>
              <w:spacing w:after="0"/>
            </w:pPr>
            <w:r/>
            <w:r>
              <w:rPr>
                <w:b/>
                <w:color w:val="FFFFFF"/>
                <w:sz w:val="17"/>
              </w:rPr>
              <w:t>Code</w:t>
            </w:r>
          </w:p>
        </w:tc>
        <w:tc>
          <w:tcPr>
            <w:tcW w:type="dxa" w:w="3312"/>
            <w:shd w:fill="0A1F35"/>
            <w:vAlign w:val="top"/>
          </w:tcPr>
          <w:p>
            <w:pPr>
              <w:spacing w:after="0"/>
            </w:pPr>
            <w:r>
              <w:rPr>
                <w:b/>
                <w:sz w:val="16"/>
              </w:rPr>
              <w:t>Besluit</w:t>
            </w:r>
          </w:p>
        </w:tc>
        <w:tc>
          <w:tcPr>
            <w:tcW w:type="dxa" w:w="5328"/>
            <w:shd w:fill="0A1F35"/>
            <w:vAlign w:val="top"/>
          </w:tcPr>
          <w:p>
            <w:pPr>
              <w:spacing w:after="0"/>
            </w:pPr>
            <w:r>
              <w:rPr>
                <w:b/>
                <w:sz w:val="16"/>
              </w:rPr>
              <w:t>Verwerkt antwoord / scope-impact</w:t>
            </w:r>
          </w:p>
        </w:tc>
      </w:tr>
      <w:tr>
        <w:tc>
          <w:tcPr>
            <w:tcW w:type="dxa" w:w="2016"/>
            <w:vAlign w:val="top"/>
            <w:shd w:fill="F6F8FB"/>
          </w:tcPr>
          <w:p>
            <w:pPr>
              <w:spacing w:after="0"/>
            </w:pPr>
            <w:r/>
            <w:r>
              <w:rPr>
                <w:b w:val="0"/>
                <w:color w:val="1E2A37"/>
                <w:sz w:val="16"/>
              </w:rPr>
              <w:t>B4C-OV-R002-001</w:t>
            </w:r>
          </w:p>
        </w:tc>
        <w:tc>
          <w:tcPr>
            <w:tcW w:type="dxa" w:w="3312"/>
            <w:vAlign w:val="top"/>
          </w:tcPr>
          <w:p>
            <w:pPr>
              <w:spacing w:after="0"/>
            </w:pPr>
            <w:r>
              <w:rPr>
                <w:b w:val="0"/>
                <w:sz w:val="16"/>
              </w:rPr>
              <w:t>Demo-case</w:t>
            </w:r>
          </w:p>
        </w:tc>
        <w:tc>
          <w:tcPr>
            <w:tcW w:type="dxa" w:w="5328"/>
            <w:vAlign w:val="top"/>
          </w:tcPr>
          <w:p>
            <w:pPr>
              <w:spacing w:after="0"/>
            </w:pPr>
            <w:r>
              <w:rPr>
                <w:b w:val="0"/>
                <w:sz w:val="16"/>
              </w:rPr>
              <w:t>Kerkleden-app NGK Beverwijk als voorkeursdemo-case, omdat er al veel data en specificatiemateriaal beschikbaar is. Gebruik uitsluitend geschoonde, niet-gevoelige en waar nodig geanonimiseerde demo-data.</w:t>
            </w:r>
          </w:p>
        </w:tc>
      </w:tr>
      <w:tr>
        <w:tc>
          <w:tcPr>
            <w:tcW w:type="dxa" w:w="2016"/>
            <w:vAlign w:val="top"/>
            <w:shd w:fill="F6F8FB"/>
          </w:tcPr>
          <w:p>
            <w:pPr>
              <w:spacing w:after="0"/>
            </w:pPr>
            <w:r/>
            <w:r>
              <w:rPr>
                <w:b w:val="0"/>
                <w:color w:val="1E2A37"/>
                <w:sz w:val="16"/>
              </w:rPr>
              <w:t>B4C-OV-R002-002</w:t>
            </w:r>
          </w:p>
        </w:tc>
        <w:tc>
          <w:tcPr>
            <w:tcW w:type="dxa" w:w="3312"/>
            <w:vAlign w:val="top"/>
          </w:tcPr>
          <w:p>
            <w:pPr>
              <w:spacing w:after="0"/>
            </w:pPr>
            <w:r>
              <w:rPr>
                <w:b w:val="0"/>
                <w:sz w:val="16"/>
              </w:rPr>
              <w:t>Prototype-tool / bouwvorm</w:t>
            </w:r>
          </w:p>
        </w:tc>
        <w:tc>
          <w:tcPr>
            <w:tcW w:type="dxa" w:w="5328"/>
            <w:vAlign w:val="top"/>
          </w:tcPr>
          <w:p>
            <w:pPr>
              <w:spacing w:after="0"/>
            </w:pPr>
            <w:r>
              <w:rPr>
                <w:b w:val="0"/>
                <w:sz w:val="16"/>
              </w:rPr>
              <w:t>Prototype direct in de frontend uitwerken. Dit geeft de hoogste bewijswaarde voor SaaS-gevoel, klikbaarheid, componentconsistentie en overdracht richting MVP.</w:t>
            </w:r>
          </w:p>
        </w:tc>
      </w:tr>
      <w:tr>
        <w:tc>
          <w:tcPr>
            <w:tcW w:type="dxa" w:w="2016"/>
            <w:vAlign w:val="top"/>
            <w:shd w:fill="F6F8FB"/>
          </w:tcPr>
          <w:p>
            <w:pPr>
              <w:spacing w:after="0"/>
            </w:pPr>
            <w:r/>
            <w:r>
              <w:rPr>
                <w:b w:val="0"/>
                <w:color w:val="1E2A37"/>
                <w:sz w:val="16"/>
              </w:rPr>
              <w:t>B4C-OV-R002-003</w:t>
            </w:r>
          </w:p>
        </w:tc>
        <w:tc>
          <w:tcPr>
            <w:tcW w:type="dxa" w:w="3312"/>
            <w:vAlign w:val="top"/>
          </w:tcPr>
          <w:p>
            <w:pPr>
              <w:spacing w:after="0"/>
            </w:pPr>
            <w:r>
              <w:rPr>
                <w:b w:val="0"/>
                <w:sz w:val="16"/>
              </w:rPr>
              <w:t>AI in demo</w:t>
            </w:r>
          </w:p>
        </w:tc>
        <w:tc>
          <w:tcPr>
            <w:tcW w:type="dxa" w:w="5328"/>
            <w:vAlign w:val="top"/>
          </w:tcPr>
          <w:p>
            <w:pPr>
              <w:spacing w:after="0"/>
            </w:pPr>
            <w:r>
              <w:rPr>
                <w:b w:val="0"/>
                <w:sz w:val="16"/>
              </w:rPr>
              <w:t>Voorkeur voor echte AI-ondersteuning. Scope: AI-run light op beperkte, gecontroleerde stappen. Als dit disproportioneel veel werk blijkt, fallback naar gesimuleerde AI met expliciete demo-labeling.</w:t>
            </w:r>
          </w:p>
        </w:tc>
      </w:tr>
      <w:tr>
        <w:tc>
          <w:tcPr>
            <w:tcW w:type="dxa" w:w="2016"/>
            <w:vAlign w:val="top"/>
            <w:shd w:fill="F6F8FB"/>
          </w:tcPr>
          <w:p>
            <w:pPr>
              <w:spacing w:after="0"/>
            </w:pPr>
            <w:r/>
            <w:r>
              <w:rPr>
                <w:b w:val="0"/>
                <w:color w:val="1E2A37"/>
                <w:sz w:val="16"/>
              </w:rPr>
              <w:t>B4C-OV-R002-004</w:t>
            </w:r>
          </w:p>
        </w:tc>
        <w:tc>
          <w:tcPr>
            <w:tcW w:type="dxa" w:w="3312"/>
            <w:vAlign w:val="top"/>
          </w:tcPr>
          <w:p>
            <w:pPr>
              <w:spacing w:after="0"/>
            </w:pPr>
            <w:r>
              <w:rPr>
                <w:b w:val="0"/>
                <w:sz w:val="16"/>
              </w:rPr>
              <w:t>Visuele stijlvariant</w:t>
            </w:r>
          </w:p>
        </w:tc>
        <w:tc>
          <w:tcPr>
            <w:tcW w:type="dxa" w:w="5328"/>
            <w:vAlign w:val="top"/>
          </w:tcPr>
          <w:p>
            <w:pPr>
              <w:spacing w:after="0"/>
            </w:pPr>
            <w:r>
              <w:rPr>
                <w:b w:val="0"/>
                <w:sz w:val="16"/>
              </w:rPr>
              <w:t>Dark B4Code SaaS-shell met lichte contentcards, zoals in het SaaS-templatevoorbeeld. Consistente layout, premium enterprise-rust, duidelijke states en traceability-badges.</w:t>
            </w:r>
          </w:p>
        </w:tc>
      </w:tr>
      <w:tr>
        <w:tc>
          <w:tcPr>
            <w:tcW w:type="dxa" w:w="2016"/>
            <w:vAlign w:val="top"/>
            <w:shd w:fill="F6F8FB"/>
          </w:tcPr>
          <w:p>
            <w:pPr>
              <w:spacing w:after="0"/>
            </w:pPr>
            <w:r/>
            <w:r>
              <w:rPr>
                <w:b w:val="0"/>
                <w:color w:val="1E2A37"/>
                <w:sz w:val="16"/>
              </w:rPr>
              <w:t>B4C-OV-R002-005</w:t>
            </w:r>
          </w:p>
        </w:tc>
        <w:tc>
          <w:tcPr>
            <w:tcW w:type="dxa" w:w="3312"/>
            <w:vAlign w:val="top"/>
          </w:tcPr>
          <w:p>
            <w:pPr>
              <w:spacing w:after="0"/>
            </w:pPr>
            <w:r>
              <w:rPr>
                <w:b w:val="0"/>
                <w:sz w:val="16"/>
              </w:rPr>
              <w:t>Wave 02 scope</w:t>
            </w:r>
          </w:p>
        </w:tc>
        <w:tc>
          <w:tcPr>
            <w:tcW w:type="dxa" w:w="5328"/>
            <w:vAlign w:val="top"/>
          </w:tcPr>
          <w:p>
            <w:pPr>
              <w:spacing w:after="0"/>
            </w:pPr>
            <w:r>
              <w:rPr>
                <w:b w:val="0"/>
                <w:sz w:val="16"/>
              </w:rPr>
              <w:t>Streven naar volledige clickable demo, inclusief demo-plus schermen B4C-SCR-017 t/m B4C-SCR-020, zolang de kernroute uit Wave 01 leidend blijft.</w:t>
            </w:r>
          </w:p>
        </w:tc>
      </w:tr>
      <w:tr>
        <w:tc>
          <w:tcPr>
            <w:tcW w:type="dxa" w:w="2016"/>
            <w:vAlign w:val="top"/>
            <w:shd w:fill="F6F8FB"/>
          </w:tcPr>
          <w:p>
            <w:pPr>
              <w:spacing w:after="0"/>
            </w:pPr>
            <w:r/>
            <w:r>
              <w:rPr>
                <w:b w:val="0"/>
                <w:color w:val="1E2A37"/>
                <w:sz w:val="16"/>
              </w:rPr>
              <w:t>B4C-OV-R002-006</w:t>
            </w:r>
          </w:p>
        </w:tc>
        <w:tc>
          <w:tcPr>
            <w:tcW w:type="dxa" w:w="3312"/>
            <w:vAlign w:val="top"/>
          </w:tcPr>
          <w:p>
            <w:pPr>
              <w:spacing w:after="0"/>
            </w:pPr>
            <w:r>
              <w:rPr>
                <w:b w:val="0"/>
                <w:sz w:val="16"/>
              </w:rPr>
              <w:t>Prototypepersona’s</w:t>
            </w:r>
          </w:p>
        </w:tc>
        <w:tc>
          <w:tcPr>
            <w:tcW w:type="dxa" w:w="5328"/>
            <w:vAlign w:val="top"/>
          </w:tcPr>
          <w:p>
            <w:pPr>
              <w:spacing w:after="0"/>
            </w:pPr>
            <w:r>
              <w:rPr>
                <w:b w:val="0"/>
                <w:sz w:val="16"/>
              </w:rPr>
              <w:t>Ontwerpen en reviewen voor consultant, founder, product owner en investor. Consultant is operationele hoofdgebruiker; founder/product owner/investor zijn review- en bewijswaarde-persona’s.</w:t>
            </w:r>
          </w:p>
        </w:tc>
      </w:tr>
      <w:tr>
        <w:tc>
          <w:tcPr>
            <w:tcW w:type="dxa" w:w="2016"/>
            <w:vAlign w:val="top"/>
            <w:shd w:fill="F6F8FB"/>
          </w:tcPr>
          <w:p>
            <w:pPr>
              <w:spacing w:after="0"/>
            </w:pPr>
            <w:r/>
            <w:r>
              <w:rPr>
                <w:b w:val="0"/>
                <w:color w:val="1E2A37"/>
                <w:sz w:val="16"/>
              </w:rPr>
              <w:t>B4C-OV-R002-007</w:t>
            </w:r>
          </w:p>
        </w:tc>
        <w:tc>
          <w:tcPr>
            <w:tcW w:type="dxa" w:w="3312"/>
            <w:vAlign w:val="top"/>
          </w:tcPr>
          <w:p>
            <w:pPr>
              <w:spacing w:after="0"/>
            </w:pPr>
            <w:r>
              <w:rPr>
                <w:b w:val="0"/>
                <w:sz w:val="16"/>
              </w:rPr>
              <w:t>Outputdocument-preview</w:t>
            </w:r>
          </w:p>
        </w:tc>
        <w:tc>
          <w:tcPr>
            <w:tcW w:type="dxa" w:w="5328"/>
            <w:vAlign w:val="top"/>
          </w:tcPr>
          <w:p>
            <w:pPr>
              <w:spacing w:after="0"/>
            </w:pPr>
            <w:r>
              <w:rPr>
                <w:b w:val="0"/>
                <w:sz w:val="16"/>
              </w:rPr>
              <w:t>Alle genoemde documenttypes tonen: Levend Functioneel Verhaal, validatiebriefing, requirementsdocument en PMO-rapport/readiness-output.</w:t>
            </w:r>
          </w:p>
        </w:tc>
      </w:tr>
      <w:tr>
        <w:tc>
          <w:tcPr>
            <w:tcW w:type="dxa" w:w="2016"/>
            <w:vAlign w:val="top"/>
            <w:shd w:fill="F6F8FB"/>
          </w:tcPr>
          <w:p>
            <w:pPr>
              <w:spacing w:after="0"/>
            </w:pPr>
            <w:r/>
            <w:r>
              <w:rPr>
                <w:b w:val="0"/>
                <w:color w:val="1E2A37"/>
                <w:sz w:val="16"/>
              </w:rPr>
              <w:t>B4C-OV-R002-008</w:t>
            </w:r>
          </w:p>
        </w:tc>
        <w:tc>
          <w:tcPr>
            <w:tcW w:type="dxa" w:w="3312"/>
            <w:vAlign w:val="top"/>
          </w:tcPr>
          <w:p>
            <w:pPr>
              <w:spacing w:after="0"/>
            </w:pPr>
            <w:r>
              <w:rPr>
                <w:b w:val="0"/>
                <w:sz w:val="16"/>
              </w:rPr>
              <w:t>Clickable fidelity</w:t>
            </w:r>
          </w:p>
        </w:tc>
        <w:tc>
          <w:tcPr>
            <w:tcW w:type="dxa" w:w="5328"/>
            <w:vAlign w:val="top"/>
          </w:tcPr>
          <w:p>
            <w:pPr>
              <w:spacing w:after="0"/>
            </w:pPr>
            <w:r>
              <w:rPr>
                <w:b w:val="0"/>
                <w:sz w:val="16"/>
              </w:rPr>
              <w:t>High-fidelity prototype als uitgangspunt. Geen low-fidelity tussenstap als primaire reviewoutput, tenzij intern nodig voor snelle componentvalidatie.</w:t>
            </w:r>
          </w:p>
        </w:tc>
      </w:tr>
    </w:tbl>
    <w:p/>
    <w:p/>
    <w:p>
      <w:pPr>
        <w:pStyle w:val="Heading1"/>
      </w:pPr>
      <w:r>
        <w:rPr>
          <w:color w:val="0A1F35"/>
        </w:rPr>
        <w:t>17. Risico’s en mitigaties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3168"/>
            <w:shd w:fill="0A1F35"/>
            <w:vAlign w:val="top"/>
          </w:tcPr>
          <w:p>
            <w:pPr>
              <w:spacing w:after="0"/>
            </w:pPr>
            <w:r/>
            <w:r>
              <w:rPr>
                <w:b/>
                <w:color w:val="FFFFFF"/>
                <w:sz w:val="17"/>
              </w:rPr>
              <w:t>Risico</w:t>
            </w:r>
          </w:p>
        </w:tc>
        <w:tc>
          <w:tcPr>
            <w:tcW w:type="dxa" w:w="1224"/>
            <w:shd w:fill="0A1F35"/>
            <w:vAlign w:val="top"/>
          </w:tcPr>
          <w:p>
            <w:pPr>
              <w:spacing w:after="0"/>
            </w:pPr>
            <w:r/>
            <w:r>
              <w:rPr>
                <w:b/>
                <w:color w:val="FFFFFF"/>
                <w:sz w:val="17"/>
              </w:rPr>
              <w:t>Kans</w:t>
            </w:r>
          </w:p>
        </w:tc>
        <w:tc>
          <w:tcPr>
            <w:tcW w:type="dxa" w:w="1224"/>
            <w:shd w:fill="0A1F35"/>
            <w:vAlign w:val="top"/>
          </w:tcPr>
          <w:p>
            <w:pPr>
              <w:spacing w:after="0"/>
            </w:pPr>
            <w:r/>
            <w:r>
              <w:rPr>
                <w:b/>
                <w:color w:val="FFFFFF"/>
                <w:sz w:val="17"/>
              </w:rPr>
              <w:t>Impact</w:t>
            </w:r>
          </w:p>
        </w:tc>
        <w:tc>
          <w:tcPr>
            <w:tcW w:type="dxa" w:w="5040"/>
            <w:shd w:fill="0A1F35"/>
            <w:vAlign w:val="top"/>
          </w:tcPr>
          <w:p>
            <w:pPr>
              <w:spacing w:after="0"/>
            </w:pPr>
            <w:r/>
            <w:r>
              <w:rPr>
                <w:b/>
                <w:color w:val="FFFFFF"/>
                <w:sz w:val="17"/>
              </w:rPr>
              <w:t>Mitigatie</w:t>
            </w:r>
          </w:p>
        </w:tc>
      </w:tr>
      <w:tr>
        <w:tc>
          <w:tcPr>
            <w:tcW w:type="dxa" w:w="3168"/>
            <w:vAlign w:val="top"/>
            <w:shd w:fill="F6F8FB"/>
          </w:tcPr>
          <w:p>
            <w:pPr>
              <w:spacing w:after="0"/>
            </w:pPr>
            <w:r/>
            <w:r>
              <w:rPr>
                <w:b w:val="0"/>
                <w:color w:val="1E2A37"/>
                <w:sz w:val="16"/>
              </w:rPr>
              <w:t>Prototype wordt te groot</w:t>
            </w:r>
          </w:p>
        </w:tc>
        <w:tc>
          <w:tcPr>
            <w:tcW w:type="dxa" w:w="1224"/>
            <w:vAlign w:val="top"/>
          </w:tcPr>
          <w:p>
            <w:pPr>
              <w:spacing w:after="0"/>
            </w:pPr>
            <w:r/>
            <w:r>
              <w:rPr>
                <w:b w:val="0"/>
                <w:color w:val="1E2A37"/>
                <w:sz w:val="16"/>
              </w:rPr>
              <w:t>Hoog</w:t>
            </w:r>
          </w:p>
        </w:tc>
        <w:tc>
          <w:tcPr>
            <w:tcW w:type="dxa" w:w="1224"/>
            <w:vAlign w:val="top"/>
          </w:tcPr>
          <w:p>
            <w:pPr>
              <w:spacing w:after="0"/>
            </w:pPr>
            <w:r/>
            <w:r>
              <w:rPr>
                <w:b w:val="0"/>
                <w:color w:val="1E2A37"/>
                <w:sz w:val="16"/>
              </w:rPr>
              <w:t>Hoog</w:t>
            </w:r>
          </w:p>
        </w:tc>
        <w:tc>
          <w:tcPr>
            <w:tcW w:type="dxa" w:w="5040"/>
            <w:vAlign w:val="top"/>
          </w:tcPr>
          <w:p>
            <w:pPr>
              <w:spacing w:after="0"/>
            </w:pPr>
            <w:r/>
            <w:r>
              <w:rPr>
                <w:b w:val="0"/>
                <w:color w:val="1E2A37"/>
                <w:sz w:val="16"/>
              </w:rPr>
              <w:t>Wave 01 bevriezen; Wave 02 alleen op expliciet besluit.</w:t>
            </w:r>
          </w:p>
        </w:tc>
      </w:tr>
      <w:tr>
        <w:tc>
          <w:tcPr>
            <w:tcW w:type="dxa" w:w="3168"/>
            <w:vAlign w:val="top"/>
            <w:shd w:fill="F6F8FB"/>
          </w:tcPr>
          <w:p>
            <w:pPr>
              <w:spacing w:after="0"/>
            </w:pPr>
            <w:r/>
            <w:r>
              <w:rPr>
                <w:b w:val="0"/>
                <w:color w:val="1E2A37"/>
                <w:sz w:val="16"/>
              </w:rPr>
              <w:t>Demo voelt als documentgenerator</w:t>
            </w:r>
          </w:p>
        </w:tc>
        <w:tc>
          <w:tcPr>
            <w:tcW w:type="dxa" w:w="1224"/>
            <w:vAlign w:val="top"/>
          </w:tcPr>
          <w:p>
            <w:pPr>
              <w:spacing w:after="0"/>
            </w:pPr>
            <w:r/>
            <w:r>
              <w:rPr>
                <w:b w:val="0"/>
                <w:color w:val="1E2A37"/>
                <w:sz w:val="16"/>
              </w:rPr>
              <w:t>Middel</w:t>
            </w:r>
          </w:p>
        </w:tc>
        <w:tc>
          <w:tcPr>
            <w:tcW w:type="dxa" w:w="1224"/>
            <w:vAlign w:val="top"/>
          </w:tcPr>
          <w:p>
            <w:pPr>
              <w:spacing w:after="0"/>
            </w:pPr>
            <w:r/>
            <w:r>
              <w:rPr>
                <w:b w:val="0"/>
                <w:color w:val="1E2A37"/>
                <w:sz w:val="16"/>
              </w:rPr>
              <w:t>Hoog</w:t>
            </w:r>
          </w:p>
        </w:tc>
        <w:tc>
          <w:tcPr>
            <w:tcW w:type="dxa" w:w="5040"/>
            <w:vAlign w:val="top"/>
          </w:tcPr>
          <w:p>
            <w:pPr>
              <w:spacing w:after="0"/>
            </w:pPr>
            <w:r/>
            <w:r>
              <w:rPr>
                <w:b w:val="0"/>
                <w:color w:val="1E2A37"/>
                <w:sz w:val="16"/>
              </w:rPr>
              <w:t>SaaS-shell, dashboard en traceability als eerste indruk tonen.</w:t>
            </w:r>
          </w:p>
        </w:tc>
      </w:tr>
      <w:tr>
        <w:tc>
          <w:tcPr>
            <w:tcW w:type="dxa" w:w="3168"/>
            <w:vAlign w:val="top"/>
            <w:shd w:fill="F6F8FB"/>
          </w:tcPr>
          <w:p>
            <w:pPr>
              <w:spacing w:after="0"/>
            </w:pPr>
            <w:r/>
            <w:r>
              <w:rPr>
                <w:b w:val="0"/>
                <w:color w:val="1E2A37"/>
                <w:sz w:val="16"/>
              </w:rPr>
              <w:t>AI wordt te magisch gepresenteerd</w:t>
            </w:r>
          </w:p>
        </w:tc>
        <w:tc>
          <w:tcPr>
            <w:tcW w:type="dxa" w:w="1224"/>
            <w:vAlign w:val="top"/>
          </w:tcPr>
          <w:p>
            <w:pPr>
              <w:spacing w:after="0"/>
            </w:pPr>
            <w:r/>
            <w:r>
              <w:rPr>
                <w:b w:val="0"/>
                <w:color w:val="1E2A37"/>
                <w:sz w:val="16"/>
              </w:rPr>
              <w:t>Middel</w:t>
            </w:r>
          </w:p>
        </w:tc>
        <w:tc>
          <w:tcPr>
            <w:tcW w:type="dxa" w:w="1224"/>
            <w:vAlign w:val="top"/>
          </w:tcPr>
          <w:p>
            <w:pPr>
              <w:spacing w:after="0"/>
            </w:pPr>
            <w:r/>
            <w:r>
              <w:rPr>
                <w:b w:val="0"/>
                <w:color w:val="1E2A37"/>
                <w:sz w:val="16"/>
              </w:rPr>
              <w:t>Hoog</w:t>
            </w:r>
          </w:p>
        </w:tc>
        <w:tc>
          <w:tcPr>
            <w:tcW w:type="dxa" w:w="5040"/>
            <w:vAlign w:val="top"/>
          </w:tcPr>
          <w:p>
            <w:pPr>
              <w:spacing w:after="0"/>
            </w:pPr>
            <w:r/>
            <w:r>
              <w:rPr>
                <w:b w:val="0"/>
                <w:color w:val="1E2A37"/>
                <w:sz w:val="16"/>
              </w:rPr>
              <w:t>AI-run panel met input/output/status en menselijke review.</w:t>
            </w:r>
          </w:p>
        </w:tc>
      </w:tr>
      <w:tr>
        <w:tc>
          <w:tcPr>
            <w:tcW w:type="dxa" w:w="3168"/>
            <w:vAlign w:val="top"/>
            <w:shd w:fill="F6F8FB"/>
          </w:tcPr>
          <w:p>
            <w:pPr>
              <w:spacing w:after="0"/>
            </w:pPr>
            <w:r/>
            <w:r>
              <w:rPr>
                <w:b w:val="0"/>
                <w:color w:val="1E2A37"/>
                <w:sz w:val="16"/>
              </w:rPr>
              <w:t>Traceability te abstract</w:t>
            </w:r>
          </w:p>
        </w:tc>
        <w:tc>
          <w:tcPr>
            <w:tcW w:type="dxa" w:w="1224"/>
            <w:vAlign w:val="top"/>
          </w:tcPr>
          <w:p>
            <w:pPr>
              <w:spacing w:after="0"/>
            </w:pPr>
            <w:r/>
            <w:r>
              <w:rPr>
                <w:b w:val="0"/>
                <w:color w:val="1E2A37"/>
                <w:sz w:val="16"/>
              </w:rPr>
              <w:t>Middel</w:t>
            </w:r>
          </w:p>
        </w:tc>
        <w:tc>
          <w:tcPr>
            <w:tcW w:type="dxa" w:w="1224"/>
            <w:vAlign w:val="top"/>
          </w:tcPr>
          <w:p>
            <w:pPr>
              <w:spacing w:after="0"/>
            </w:pPr>
            <w:r/>
            <w:r>
              <w:rPr>
                <w:b w:val="0"/>
                <w:color w:val="1E2A37"/>
                <w:sz w:val="16"/>
              </w:rPr>
              <w:t>Hoog</w:t>
            </w:r>
          </w:p>
        </w:tc>
        <w:tc>
          <w:tcPr>
            <w:tcW w:type="dxa" w:w="5040"/>
            <w:vAlign w:val="top"/>
          </w:tcPr>
          <w:p>
            <w:pPr>
              <w:spacing w:after="0"/>
            </w:pPr>
            <w:r/>
            <w:r>
              <w:rPr>
                <w:b w:val="0"/>
                <w:color w:val="1E2A37"/>
                <w:sz w:val="16"/>
              </w:rPr>
              <w:t>Traceability-light zichtbaar maken met concrete demo-data.</w:t>
            </w:r>
          </w:p>
        </w:tc>
      </w:tr>
      <w:tr>
        <w:tc>
          <w:tcPr>
            <w:tcW w:type="dxa" w:w="3168"/>
            <w:vAlign w:val="top"/>
            <w:shd w:fill="F6F8FB"/>
          </w:tcPr>
          <w:p>
            <w:pPr>
              <w:spacing w:after="0"/>
            </w:pPr>
            <w:r/>
            <w:r>
              <w:rPr>
                <w:b w:val="0"/>
                <w:color w:val="1E2A37"/>
                <w:sz w:val="16"/>
              </w:rPr>
              <w:t>Schermen te technisch</w:t>
            </w:r>
          </w:p>
        </w:tc>
        <w:tc>
          <w:tcPr>
            <w:tcW w:type="dxa" w:w="1224"/>
            <w:vAlign w:val="top"/>
          </w:tcPr>
          <w:p>
            <w:pPr>
              <w:spacing w:after="0"/>
            </w:pPr>
            <w:r/>
            <w:r>
              <w:rPr>
                <w:b w:val="0"/>
                <w:color w:val="1E2A37"/>
                <w:sz w:val="16"/>
              </w:rPr>
              <w:t>Middel</w:t>
            </w:r>
          </w:p>
        </w:tc>
        <w:tc>
          <w:tcPr>
            <w:tcW w:type="dxa" w:w="1224"/>
            <w:vAlign w:val="top"/>
          </w:tcPr>
          <w:p>
            <w:pPr>
              <w:spacing w:after="0"/>
            </w:pPr>
            <w:r/>
            <w:r>
              <w:rPr>
                <w:b w:val="0"/>
                <w:color w:val="1E2A37"/>
                <w:sz w:val="16"/>
              </w:rPr>
              <w:t>Middel</w:t>
            </w:r>
          </w:p>
        </w:tc>
        <w:tc>
          <w:tcPr>
            <w:tcW w:type="dxa" w:w="5040"/>
            <w:vAlign w:val="top"/>
          </w:tcPr>
          <w:p>
            <w:pPr>
              <w:spacing w:after="0"/>
            </w:pPr>
            <w:r/>
            <w:r>
              <w:rPr>
                <w:b w:val="0"/>
                <w:color w:val="1E2A37"/>
                <w:sz w:val="16"/>
              </w:rPr>
              <w:t>Primaire taal richten op businesswaarde en controle.</w:t>
            </w:r>
          </w:p>
        </w:tc>
      </w:tr>
      <w:tr>
        <w:tc>
          <w:tcPr>
            <w:tcW w:type="dxa" w:w="3168"/>
            <w:vAlign w:val="top"/>
            <w:shd w:fill="F6F8FB"/>
          </w:tcPr>
          <w:p>
            <w:pPr>
              <w:spacing w:after="0"/>
            </w:pPr>
            <w:r/>
            <w:r>
              <w:rPr>
                <w:b w:val="0"/>
                <w:color w:val="1E2A37"/>
                <w:sz w:val="16"/>
              </w:rPr>
              <w:t>Geen duidelijke demo-case</w:t>
            </w:r>
          </w:p>
        </w:tc>
        <w:tc>
          <w:tcPr>
            <w:tcW w:type="dxa" w:w="1224"/>
            <w:vAlign w:val="top"/>
          </w:tcPr>
          <w:p>
            <w:pPr>
              <w:spacing w:after="0"/>
            </w:pPr>
            <w:r/>
            <w:r>
              <w:rPr>
                <w:b w:val="0"/>
                <w:color w:val="1E2A37"/>
                <w:sz w:val="16"/>
              </w:rPr>
              <w:t>Hoog</w:t>
            </w:r>
          </w:p>
        </w:tc>
        <w:tc>
          <w:tcPr>
            <w:tcW w:type="dxa" w:w="1224"/>
            <w:vAlign w:val="top"/>
          </w:tcPr>
          <w:p>
            <w:pPr>
              <w:spacing w:after="0"/>
            </w:pPr>
            <w:r/>
            <w:r>
              <w:rPr>
                <w:b w:val="0"/>
                <w:color w:val="1E2A37"/>
                <w:sz w:val="16"/>
              </w:rPr>
              <w:t>Middel</w:t>
            </w:r>
          </w:p>
        </w:tc>
        <w:tc>
          <w:tcPr>
            <w:tcW w:type="dxa" w:w="5040"/>
            <w:vAlign w:val="top"/>
          </w:tcPr>
          <w:p>
            <w:pPr>
              <w:spacing w:after="0"/>
            </w:pPr>
            <w:r/>
            <w:r>
              <w:rPr>
                <w:b w:val="0"/>
                <w:color w:val="1E2A37"/>
                <w:sz w:val="16"/>
              </w:rPr>
              <w:t>P0 scope freeze met fictieve maar realistische case verplicht.</w:t>
            </w:r>
          </w:p>
        </w:tc>
      </w:tr>
      <w:tr>
        <w:tc>
          <w:tcPr>
            <w:tcW w:type="dxa" w:w="3168"/>
            <w:vAlign w:val="top"/>
            <w:shd w:fill="F6F8FB"/>
          </w:tcPr>
          <w:p>
            <w:pPr>
              <w:spacing w:after="0"/>
            </w:pPr>
            <w:r/>
            <w:r>
              <w:rPr>
                <w:b w:val="0"/>
                <w:color w:val="1E2A37"/>
                <w:sz w:val="16"/>
              </w:rPr>
              <w:t>Visuele inconsistentie</w:t>
            </w:r>
          </w:p>
        </w:tc>
        <w:tc>
          <w:tcPr>
            <w:tcW w:type="dxa" w:w="1224"/>
            <w:vAlign w:val="top"/>
          </w:tcPr>
          <w:p>
            <w:pPr>
              <w:spacing w:after="0"/>
            </w:pPr>
            <w:r/>
            <w:r>
              <w:rPr>
                <w:b w:val="0"/>
                <w:color w:val="1E2A37"/>
                <w:sz w:val="16"/>
              </w:rPr>
              <w:t>Middel</w:t>
            </w:r>
          </w:p>
        </w:tc>
        <w:tc>
          <w:tcPr>
            <w:tcW w:type="dxa" w:w="1224"/>
            <w:vAlign w:val="top"/>
          </w:tcPr>
          <w:p>
            <w:pPr>
              <w:spacing w:after="0"/>
            </w:pPr>
            <w:r/>
            <w:r>
              <w:rPr>
                <w:b w:val="0"/>
                <w:color w:val="1E2A37"/>
                <w:sz w:val="16"/>
              </w:rPr>
              <w:t>Middel</w:t>
            </w:r>
          </w:p>
        </w:tc>
        <w:tc>
          <w:tcPr>
            <w:tcW w:type="dxa" w:w="5040"/>
            <w:vAlign w:val="top"/>
          </w:tcPr>
          <w:p>
            <w:pPr>
              <w:spacing w:after="0"/>
            </w:pPr>
            <w:r/>
            <w:r>
              <w:rPr>
                <w:b w:val="0"/>
                <w:color w:val="1E2A37"/>
                <w:sz w:val="16"/>
              </w:rPr>
              <w:t>Eén schermtemplate, componentset en Visual QA toepassen.</w:t>
            </w:r>
          </w:p>
        </w:tc>
      </w:tr>
      <w:tr>
        <w:tc>
          <w:tcPr>
            <w:tcW w:type="dxa" w:w="3168"/>
            <w:vAlign w:val="top"/>
            <w:shd w:fill="F6F8FB"/>
          </w:tcPr>
          <w:p>
            <w:pPr>
              <w:spacing w:after="0"/>
            </w:pPr>
            <w:r/>
            <w:r>
              <w:rPr>
                <w:b w:val="0"/>
                <w:color w:val="1E2A37"/>
                <w:sz w:val="16"/>
              </w:rPr>
              <w:t>Development interpreteert prototype als build-ready</w:t>
            </w:r>
          </w:p>
        </w:tc>
        <w:tc>
          <w:tcPr>
            <w:tcW w:type="dxa" w:w="1224"/>
            <w:vAlign w:val="top"/>
          </w:tcPr>
          <w:p>
            <w:pPr>
              <w:spacing w:after="0"/>
            </w:pPr>
            <w:r/>
            <w:r>
              <w:rPr>
                <w:b w:val="0"/>
                <w:color w:val="1E2A37"/>
                <w:sz w:val="16"/>
              </w:rPr>
              <w:t>Middel</w:t>
            </w:r>
          </w:p>
        </w:tc>
        <w:tc>
          <w:tcPr>
            <w:tcW w:type="dxa" w:w="1224"/>
            <w:vAlign w:val="top"/>
          </w:tcPr>
          <w:p>
            <w:pPr>
              <w:spacing w:after="0"/>
            </w:pPr>
            <w:r/>
            <w:r>
              <w:rPr>
                <w:b w:val="0"/>
                <w:color w:val="1E2A37"/>
                <w:sz w:val="16"/>
              </w:rPr>
              <w:t>Hoog</w:t>
            </w:r>
          </w:p>
        </w:tc>
        <w:tc>
          <w:tcPr>
            <w:tcW w:type="dxa" w:w="5040"/>
            <w:vAlign w:val="top"/>
          </w:tcPr>
          <w:p>
            <w:pPr>
              <w:spacing w:after="0"/>
            </w:pPr>
            <w:r/>
            <w:r>
              <w:rPr>
                <w:b w:val="0"/>
                <w:color w:val="1E2A37"/>
                <w:sz w:val="16"/>
              </w:rPr>
              <w:t>Expliciet label: prototype-scope, geen technische specificatie.</w:t>
            </w:r>
          </w:p>
        </w:tc>
      </w:tr>
    </w:tbl>
    <w:p/>
    <w:p>
      <w:pPr>
        <w:pStyle w:val="Heading1"/>
      </w:pPr>
      <w:r>
        <w:rPr>
          <w:color w:val="0A1F35"/>
        </w:rPr>
        <w:t>18. Besluitadvies</w:t>
      </w:r>
    </w:p>
    <w:tbl>
      <w:tblPr>
        <w:tblW w:type="auto" w:w="0"/>
        <w:jc w:val="center"/>
        <w:tblLook w:firstColumn="1" w:firstRow="1" w:lastColumn="0" w:lastRow="0" w:noHBand="0" w:noVBand="1" w:val="04A0"/>
      </w:tblPr>
      <w:tblGrid>
        <w:gridCol w:w="10368"/>
      </w:tblGrid>
      <w:tr>
        <w:tc>
          <w:tcPr>
            <w:tcW w:type="dxa" w:w="10368"/>
            <w:shd w:fill="FFF7EF"/>
          </w:tcPr>
          <w:p>
            <w:r>
              <w:rPr>
                <w:b/>
                <w:color w:val="E36F21"/>
                <w:sz w:val="20"/>
              </w:rPr>
              <w:t>● Advies</w:t>
              <w:br/>
            </w:r>
            <w:r>
              <w:rPr>
                <w:color w:val="1E2A37"/>
                <w:sz w:val="18"/>
              </w:rPr>
              <w:t>Geef B4C-ROAD-002 vrij als scopebasis voor de eerste klikbare prototypefase. Bevries B4C-SCR-001 t/m B4C-SCR-016 als Wave 01. Werk daarna B4C-ROAD-003 uit met per scherm een functionele schermbriefing, wireframe-inhoud, componenten, states en copyrichting.</w:t>
            </w:r>
          </w:p>
        </w:tc>
      </w:tr>
    </w:tbl>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shd w:fill="0A1F35"/>
            <w:vAlign w:val="top"/>
          </w:tcPr>
          <w:p>
            <w:pPr>
              <w:spacing w:after="0"/>
            </w:pPr>
            <w:r/>
            <w:r>
              <w:rPr>
                <w:b/>
                <w:color w:val="FFFFFF"/>
                <w:sz w:val="17"/>
              </w:rPr>
              <w:t>Besluitpunt</w:t>
            </w:r>
          </w:p>
        </w:tc>
        <w:tc>
          <w:tcPr>
            <w:tcW w:type="dxa" w:w="7776"/>
            <w:shd w:fill="0A1F35"/>
            <w:vAlign w:val="top"/>
          </w:tcPr>
          <w:p>
            <w:pPr>
              <w:spacing w:after="0"/>
            </w:pPr>
            <w:r/>
            <w:r>
              <w:rPr>
                <w:b/>
                <w:color w:val="FFFFFF"/>
                <w:sz w:val="17"/>
              </w:rPr>
              <w:t>Aanbevolen keuze</w:t>
            </w:r>
          </w:p>
        </w:tc>
      </w:tr>
      <w:tr>
        <w:tc>
          <w:tcPr>
            <w:tcW w:type="dxa" w:w="2880"/>
            <w:vAlign w:val="top"/>
            <w:shd w:fill="F6F8FB"/>
          </w:tcPr>
          <w:p>
            <w:pPr>
              <w:spacing w:after="0"/>
            </w:pPr>
            <w:r/>
            <w:r>
              <w:rPr>
                <w:b w:val="0"/>
                <w:color w:val="1E2A37"/>
                <w:sz w:val="16"/>
              </w:rPr>
              <w:t>Eerste schermen</w:t>
            </w:r>
          </w:p>
        </w:tc>
        <w:tc>
          <w:tcPr>
            <w:tcW w:type="dxa" w:w="7776"/>
            <w:vAlign w:val="top"/>
          </w:tcPr>
          <w:p>
            <w:pPr>
              <w:spacing w:after="0"/>
            </w:pPr>
            <w:r/>
            <w:r>
              <w:rPr>
                <w:b w:val="0"/>
                <w:color w:val="1E2A37"/>
                <w:sz w:val="16"/>
              </w:rPr>
              <w:t>B4C-SCR-001 t/m B4C-SCR-016 als verplichte Wave 01.</w:t>
            </w:r>
          </w:p>
        </w:tc>
      </w:tr>
      <w:tr>
        <w:tc>
          <w:tcPr>
            <w:tcW w:type="dxa" w:w="2880"/>
            <w:vAlign w:val="top"/>
            <w:shd w:fill="F6F8FB"/>
          </w:tcPr>
          <w:p>
            <w:pPr>
              <w:spacing w:after="0"/>
            </w:pPr>
            <w:r/>
            <w:r>
              <w:rPr>
                <w:b w:val="0"/>
                <w:color w:val="1E2A37"/>
                <w:sz w:val="16"/>
              </w:rPr>
              <w:t>Demo-plus</w:t>
            </w:r>
          </w:p>
        </w:tc>
        <w:tc>
          <w:tcPr>
            <w:tcW w:type="dxa" w:w="7776"/>
            <w:vAlign w:val="top"/>
          </w:tcPr>
          <w:p>
            <w:pPr>
              <w:spacing w:after="0"/>
            </w:pPr>
            <w:r>
              <w:rPr>
                <w:b w:val="0"/>
                <w:sz w:val="16"/>
              </w:rPr>
              <w:t>B4C-SCR-017 t/m B4C-SCR-020 direct meenemen in de volledige clickable demo als Wave 02, zonder Wave 01 te laten verwateren.</w:t>
            </w:r>
          </w:p>
        </w:tc>
      </w:tr>
      <w:tr>
        <w:tc>
          <w:tcPr>
            <w:tcW w:type="dxa" w:w="2880"/>
            <w:vAlign w:val="top"/>
            <w:shd w:fill="F6F8FB"/>
          </w:tcPr>
          <w:p>
            <w:pPr>
              <w:spacing w:after="0"/>
            </w:pPr>
            <w:r/>
            <w:r>
              <w:rPr>
                <w:b w:val="0"/>
                <w:color w:val="1E2A37"/>
                <w:sz w:val="16"/>
              </w:rPr>
              <w:t>Prototypevolgorde</w:t>
            </w:r>
          </w:p>
        </w:tc>
        <w:tc>
          <w:tcPr>
            <w:tcW w:type="dxa" w:w="7776"/>
            <w:vAlign w:val="top"/>
          </w:tcPr>
          <w:p>
            <w:pPr>
              <w:spacing w:after="0"/>
            </w:pPr>
            <w:r>
              <w:rPr>
                <w:b w:val="0"/>
                <w:sz w:val="16"/>
              </w:rPr>
              <w:t>High-fidelity frontend-prototype als primaire route; eventueel alleen intern snelle wireframes voor componentvalidatie.</w:t>
            </w:r>
          </w:p>
        </w:tc>
      </w:tr>
      <w:tr>
        <w:tc>
          <w:tcPr>
            <w:tcW w:type="dxa" w:w="2880"/>
            <w:vAlign w:val="top"/>
            <w:shd w:fill="F6F8FB"/>
          </w:tcPr>
          <w:p>
            <w:pPr>
              <w:spacing w:after="0"/>
            </w:pPr>
            <w:r/>
            <w:r>
              <w:rPr>
                <w:b w:val="0"/>
                <w:color w:val="1E2A37"/>
                <w:sz w:val="16"/>
              </w:rPr>
              <w:t>Eerste review</w:t>
            </w:r>
          </w:p>
        </w:tc>
        <w:tc>
          <w:tcPr>
            <w:tcW w:type="dxa" w:w="7776"/>
            <w:vAlign w:val="top"/>
          </w:tcPr>
          <w:p>
            <w:pPr>
              <w:spacing w:after="0"/>
            </w:pPr>
            <w:r>
              <w:rPr>
                <w:b w:val="0"/>
                <w:sz w:val="16"/>
              </w:rPr>
              <w:t>Consultant/founder/product owner/investor review op klikpad, bewijswaarde, SaaS-gevoel en traceability.</w:t>
            </w:r>
          </w:p>
        </w:tc>
      </w:tr>
      <w:tr>
        <w:tc>
          <w:tcPr>
            <w:tcW w:type="dxa" w:w="2880"/>
            <w:vAlign w:val="top"/>
            <w:shd w:fill="F6F8FB"/>
          </w:tcPr>
          <w:p>
            <w:pPr>
              <w:spacing w:after="0"/>
            </w:pPr>
            <w:r/>
            <w:r>
              <w:rPr>
                <w:b w:val="0"/>
                <w:color w:val="1E2A37"/>
                <w:sz w:val="16"/>
              </w:rPr>
              <w:t>Eerste technische POC</w:t>
            </w:r>
          </w:p>
        </w:tc>
        <w:tc>
          <w:tcPr>
            <w:tcW w:type="dxa" w:w="7776"/>
            <w:vAlign w:val="top"/>
          </w:tcPr>
          <w:p>
            <w:pPr>
              <w:spacing w:after="0"/>
            </w:pPr>
            <w:r>
              <w:rPr>
                <w:b w:val="0"/>
                <w:sz w:val="16"/>
              </w:rPr>
              <w:t>Traceability-light objectketen, documentpreview en AI-run light/fallback simulatie voorbereiden naast UX.</w:t>
            </w:r>
          </w:p>
        </w:tc>
      </w:tr>
      <w:tr>
        <w:tc>
          <w:tcPr>
            <w:tcW w:type="dxa" w:w="2880"/>
            <w:vAlign w:val="top"/>
            <w:shd w:fill="F6F8FB"/>
          </w:tcPr>
          <w:p>
            <w:pPr>
              <w:spacing w:after="0"/>
            </w:pPr>
            <w:r/>
            <w:r>
              <w:rPr>
                <w:b w:val="0"/>
                <w:color w:val="1E2A37"/>
                <w:sz w:val="16"/>
              </w:rPr>
              <w:t>Volgende document</w:t>
            </w:r>
          </w:p>
        </w:tc>
        <w:tc>
          <w:tcPr>
            <w:tcW w:type="dxa" w:w="7776"/>
            <w:vAlign w:val="top"/>
          </w:tcPr>
          <w:p>
            <w:pPr>
              <w:spacing w:after="0"/>
            </w:pPr>
            <w:r/>
            <w:r>
              <w:rPr>
                <w:b w:val="0"/>
                <w:color w:val="1E2A37"/>
                <w:sz w:val="16"/>
              </w:rPr>
              <w:t>B4C-ROAD-003 — Functionele Schermbriefings Eerste Prototypewave v0.1.</w:t>
            </w:r>
          </w:p>
        </w:tc>
      </w:tr>
    </w:tbl>
    <w:p/>
    <w:p>
      <w:pPr>
        <w:pStyle w:val="Heading1"/>
      </w:pPr>
      <w:r>
        <w:rPr>
          <w:color w:val="0A1F35"/>
        </w:rPr>
        <w:t>19. Distributieadvies, opslaglocatie en structuurimpact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shd w:fill="0A1F35"/>
            <w:vAlign w:val="top"/>
          </w:tcPr>
          <w:p>
            <w:pPr>
              <w:spacing w:after="0"/>
            </w:pPr>
            <w:r/>
            <w:r>
              <w:rPr>
                <w:b/>
                <w:color w:val="FFFFFF"/>
                <w:sz w:val="17"/>
              </w:rPr>
              <w:t>Onderdeel</w:t>
            </w:r>
          </w:p>
        </w:tc>
        <w:tc>
          <w:tcPr>
            <w:tcW w:type="dxa" w:w="8064"/>
            <w:shd w:fill="0A1F35"/>
            <w:vAlign w:val="top"/>
          </w:tcPr>
          <w:p>
            <w:pPr>
              <w:spacing w:after="0"/>
            </w:pPr>
            <w:r/>
            <w:r>
              <w:rPr>
                <w:b/>
                <w:color w:val="FFFFFF"/>
                <w:sz w:val="17"/>
              </w:rPr>
              <w:t>Advies</w:t>
            </w:r>
          </w:p>
        </w:tc>
      </w:tr>
      <w:tr>
        <w:tc>
          <w:tcPr>
            <w:tcW w:type="dxa" w:w="2592"/>
            <w:vAlign w:val="top"/>
            <w:shd w:fill="F6F8FB"/>
          </w:tcPr>
          <w:p>
            <w:pPr>
              <w:spacing w:after="0"/>
            </w:pPr>
            <w:r/>
            <w:r>
              <w:rPr>
                <w:b w:val="0"/>
                <w:color w:val="1E2A37"/>
                <w:sz w:val="16"/>
              </w:rPr>
              <w:t>Distributie</w:t>
            </w:r>
          </w:p>
        </w:tc>
        <w:tc>
          <w:tcPr>
            <w:tcW w:type="dxa" w:w="8064"/>
            <w:vAlign w:val="top"/>
          </w:tcPr>
          <w:p>
            <w:pPr>
              <w:spacing w:after="0"/>
            </w:pPr>
            <w:r/>
            <w:r>
              <w:rPr>
                <w:b w:val="0"/>
                <w:color w:val="1E2A37"/>
                <w:sz w:val="16"/>
              </w:rPr>
              <w:t>Intern kernteam, founders, productteam, UX/UI, developmentpartner, architecten, PMO en investor-readiness.</w:t>
            </w:r>
          </w:p>
        </w:tc>
      </w:tr>
      <w:tr>
        <w:tc>
          <w:tcPr>
            <w:tcW w:type="dxa" w:w="2592"/>
            <w:vAlign w:val="top"/>
            <w:shd w:fill="F6F8FB"/>
          </w:tcPr>
          <w:p>
            <w:pPr>
              <w:spacing w:after="0"/>
            </w:pPr>
            <w:r/>
            <w:r>
              <w:rPr>
                <w:b w:val="0"/>
                <w:color w:val="1E2A37"/>
                <w:sz w:val="16"/>
              </w:rPr>
              <w:t>Niet zelfstandig naar klant</w:t>
            </w:r>
          </w:p>
        </w:tc>
        <w:tc>
          <w:tcPr>
            <w:tcW w:type="dxa" w:w="8064"/>
            <w:vAlign w:val="top"/>
          </w:tcPr>
          <w:p>
            <w:pPr>
              <w:spacing w:after="0"/>
            </w:pPr>
            <w:r/>
            <w:r>
              <w:rPr>
                <w:b w:val="0"/>
                <w:color w:val="1E2A37"/>
                <w:sz w:val="16"/>
              </w:rPr>
              <w:t>Dit document is een interne productprototype-scope. Voor klanten is een aparte, begeleide demobriefing nodig.</w:t>
            </w:r>
          </w:p>
        </w:tc>
      </w:tr>
      <w:tr>
        <w:tc>
          <w:tcPr>
            <w:tcW w:type="dxa" w:w="2592"/>
            <w:vAlign w:val="top"/>
            <w:shd w:fill="F6F8FB"/>
          </w:tcPr>
          <w:p>
            <w:pPr>
              <w:spacing w:after="0"/>
            </w:pPr>
            <w:r/>
            <w:r>
              <w:rPr>
                <w:b w:val="0"/>
                <w:color w:val="1E2A37"/>
                <w:sz w:val="16"/>
              </w:rPr>
              <w:t>Opslaglocatie</w:t>
            </w:r>
          </w:p>
        </w:tc>
        <w:tc>
          <w:tcPr>
            <w:tcW w:type="dxa" w:w="8064"/>
            <w:vAlign w:val="top"/>
          </w:tcPr>
          <w:p>
            <w:pPr>
              <w:spacing w:after="0"/>
            </w:pPr>
            <w:r/>
            <w:r>
              <w:rPr>
                <w:b w:val="0"/>
                <w:color w:val="1E2A37"/>
                <w:sz w:val="16"/>
              </w:rPr>
              <w:t>/B4Code/05_Product_Roadmap_en_Releaseplanning/02_Eerste_Schermenset_Klikbaar_Prototype/</w:t>
            </w:r>
          </w:p>
        </w:tc>
      </w:tr>
      <w:tr>
        <w:tc>
          <w:tcPr>
            <w:tcW w:type="dxa" w:w="2592"/>
            <w:vAlign w:val="top"/>
            <w:shd w:fill="F6F8FB"/>
          </w:tcPr>
          <w:p>
            <w:pPr>
              <w:spacing w:after="0"/>
            </w:pPr>
            <w:r/>
            <w:r>
              <w:rPr>
                <w:b w:val="0"/>
                <w:color w:val="1E2A37"/>
                <w:sz w:val="16"/>
              </w:rPr>
              <w:t>Structuurimpact</w:t>
            </w:r>
          </w:p>
        </w:tc>
        <w:tc>
          <w:tcPr>
            <w:tcW w:type="dxa" w:w="8064"/>
            <w:vAlign w:val="top"/>
          </w:tcPr>
          <w:p>
            <w:pPr>
              <w:spacing w:after="0"/>
            </w:pPr>
            <w:r>
              <w:rPr>
                <w:b w:val="0"/>
                <w:sz w:val="16"/>
              </w:rPr>
              <w:t>Geen nieuwe schermcodes. Open ontwerpbesluiten B4C-OV-R002-001 t/m 008 zijn ingevuld en verwerkt in scope, demo-case en prototype-aanpak.</w:t>
            </w:r>
          </w:p>
        </w:tc>
      </w:tr>
      <w:tr>
        <w:tc>
          <w:tcPr>
            <w:tcW w:type="dxa" w:w="2592"/>
            <w:vAlign w:val="top"/>
            <w:shd w:fill="F6F8FB"/>
          </w:tcPr>
          <w:p>
            <w:pPr>
              <w:spacing w:after="0"/>
            </w:pPr>
            <w:r/>
            <w:r>
              <w:rPr>
                <w:b w:val="0"/>
                <w:color w:val="1E2A37"/>
                <w:sz w:val="16"/>
              </w:rPr>
              <w:t>Registerimpact</w:t>
            </w:r>
          </w:p>
        </w:tc>
        <w:tc>
          <w:tcPr>
            <w:tcW w:type="dxa" w:w="8064"/>
            <w:vAlign w:val="top"/>
          </w:tcPr>
          <w:p>
            <w:pPr>
              <w:spacing w:after="0"/>
            </w:pPr>
            <w:r/>
            <w:r>
              <w:rPr>
                <w:b w:val="0"/>
                <w:color w:val="1E2A37"/>
                <w:sz w:val="16"/>
              </w:rPr>
              <w:t>Schermcodes moeten worden opgenomen in het B4Code prototype-/UX-register zodra dat register formeel wordt aangemaakt.</w:t>
            </w:r>
          </w:p>
        </w:tc>
      </w:tr>
    </w:tbl>
    <w:p/>
    <w:p>
      <w:pPr>
        <w:pStyle w:val="Heading1"/>
      </w:pPr>
      <w:r>
        <w:rPr>
          <w:color w:val="0A1F35"/>
        </w:rPr>
        <w:t>20. Visual QA checklist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880"/>
            <w:shd w:fill="0A1F35"/>
            <w:vAlign w:val="top"/>
          </w:tcPr>
          <w:p>
            <w:pPr>
              <w:spacing w:after="0"/>
            </w:pPr>
            <w:r/>
            <w:r>
              <w:rPr>
                <w:b/>
                <w:color w:val="FFFFFF"/>
                <w:sz w:val="17"/>
              </w:rPr>
              <w:t>Controlepunt</w:t>
            </w:r>
          </w:p>
        </w:tc>
        <w:tc>
          <w:tcPr>
            <w:tcW w:type="dxa" w:w="1872"/>
            <w:shd w:fill="0A1F35"/>
            <w:vAlign w:val="top"/>
          </w:tcPr>
          <w:p>
            <w:pPr>
              <w:spacing w:after="0"/>
            </w:pPr>
            <w:r/>
            <w:r>
              <w:rPr>
                <w:b/>
                <w:color w:val="FFFFFF"/>
                <w:sz w:val="17"/>
              </w:rPr>
              <w:t>Status</w:t>
            </w:r>
          </w:p>
        </w:tc>
        <w:tc>
          <w:tcPr>
            <w:tcW w:type="dxa" w:w="5904"/>
            <w:shd w:fill="0A1F35"/>
            <w:vAlign w:val="top"/>
          </w:tcPr>
          <w:p>
            <w:pPr>
              <w:spacing w:after="0"/>
            </w:pPr>
            <w:r/>
            <w:r>
              <w:rPr>
                <w:b/>
                <w:color w:val="FFFFFF"/>
                <w:sz w:val="17"/>
              </w:rPr>
              <w:t>Opmerking</w:t>
            </w:r>
          </w:p>
        </w:tc>
      </w:tr>
      <w:tr>
        <w:tc>
          <w:tcPr>
            <w:tcW w:type="dxa" w:w="2880"/>
            <w:vAlign w:val="top"/>
            <w:shd w:fill="F6F8FB"/>
          </w:tcPr>
          <w:p>
            <w:pPr>
              <w:spacing w:after="0"/>
            </w:pPr>
            <w:r/>
            <w:r>
              <w:rPr>
                <w:b w:val="0"/>
                <w:color w:val="1E2A37"/>
                <w:sz w:val="16"/>
              </w:rPr>
              <w:t>DOCX + B4Code-cover</w:t>
            </w:r>
          </w:p>
        </w:tc>
        <w:tc>
          <w:tcPr>
            <w:tcW w:type="dxa" w:w="1872"/>
            <w:vAlign w:val="top"/>
          </w:tcPr>
          <w:p>
            <w:pPr>
              <w:spacing w:after="0"/>
            </w:pPr>
            <w:r/>
            <w:r>
              <w:rPr>
                <w:b w:val="0"/>
                <w:color w:val="1E2A37"/>
                <w:sz w:val="16"/>
              </w:rPr>
              <w:t>Toegepast</w:t>
            </w:r>
          </w:p>
        </w:tc>
        <w:tc>
          <w:tcPr>
            <w:tcW w:type="dxa" w:w="5904"/>
            <w:vAlign w:val="top"/>
          </w:tcPr>
          <w:p>
            <w:pPr>
              <w:spacing w:after="0"/>
            </w:pPr>
            <w:r/>
            <w:r>
              <w:rPr>
                <w:b w:val="0"/>
                <w:color w:val="1E2A37"/>
                <w:sz w:val="16"/>
              </w:rPr>
              <w:t>Cover, metadata-card en B4Code footer opgenomen.</w:t>
            </w:r>
          </w:p>
        </w:tc>
      </w:tr>
      <w:tr>
        <w:tc>
          <w:tcPr>
            <w:tcW w:type="dxa" w:w="2880"/>
            <w:vAlign w:val="top"/>
            <w:shd w:fill="F6F8FB"/>
          </w:tcPr>
          <w:p>
            <w:pPr>
              <w:spacing w:after="0"/>
            </w:pPr>
            <w:r/>
            <w:r>
              <w:rPr>
                <w:b w:val="0"/>
                <w:color w:val="1E2A37"/>
                <w:sz w:val="16"/>
              </w:rPr>
              <w:t>B4Code huisstijl</w:t>
            </w:r>
          </w:p>
        </w:tc>
        <w:tc>
          <w:tcPr>
            <w:tcW w:type="dxa" w:w="1872"/>
            <w:vAlign w:val="top"/>
          </w:tcPr>
          <w:p>
            <w:pPr>
              <w:spacing w:after="0"/>
            </w:pPr>
            <w:r/>
            <w:r>
              <w:rPr>
                <w:b w:val="0"/>
                <w:color w:val="1E2A37"/>
                <w:sz w:val="16"/>
              </w:rPr>
              <w:t>Toegepast</w:t>
            </w:r>
          </w:p>
        </w:tc>
        <w:tc>
          <w:tcPr>
            <w:tcW w:type="dxa" w:w="5904"/>
            <w:vAlign w:val="top"/>
          </w:tcPr>
          <w:p>
            <w:pPr>
              <w:spacing w:after="0"/>
            </w:pPr>
            <w:r/>
            <w:r>
              <w:rPr>
                <w:b w:val="0"/>
                <w:color w:val="1E2A37"/>
                <w:sz w:val="16"/>
              </w:rPr>
              <w:t>Navy/oranje, premium SaaS-stijl, 4-node logica.</w:t>
            </w:r>
          </w:p>
        </w:tc>
      </w:tr>
      <w:tr>
        <w:tc>
          <w:tcPr>
            <w:tcW w:type="dxa" w:w="2880"/>
            <w:vAlign w:val="top"/>
            <w:shd w:fill="F6F8FB"/>
          </w:tcPr>
          <w:p>
            <w:pPr>
              <w:spacing w:after="0"/>
            </w:pPr>
            <w:r/>
            <w:r>
              <w:rPr>
                <w:b w:val="0"/>
                <w:color w:val="1E2A37"/>
                <w:sz w:val="16"/>
              </w:rPr>
              <w:t>Tabellen passend op pagina</w:t>
            </w:r>
          </w:p>
        </w:tc>
        <w:tc>
          <w:tcPr>
            <w:tcW w:type="dxa" w:w="1872"/>
            <w:vAlign w:val="top"/>
          </w:tcPr>
          <w:p>
            <w:pPr>
              <w:spacing w:after="0"/>
            </w:pPr>
            <w:r/>
            <w:r>
              <w:rPr>
                <w:b w:val="0"/>
                <w:color w:val="1E2A37"/>
                <w:sz w:val="16"/>
              </w:rPr>
              <w:t>Gecontroleerd</w:t>
            </w:r>
          </w:p>
        </w:tc>
        <w:tc>
          <w:tcPr>
            <w:tcW w:type="dxa" w:w="5904"/>
            <w:vAlign w:val="top"/>
          </w:tcPr>
          <w:p>
            <w:pPr>
              <w:spacing w:after="0"/>
            </w:pPr>
            <w:r/>
            <w:r>
              <w:rPr>
                <w:b w:val="0"/>
                <w:color w:val="1E2A37"/>
                <w:sz w:val="16"/>
              </w:rPr>
              <w:t>Tabellen zijn compact gehouden.</w:t>
            </w:r>
          </w:p>
        </w:tc>
      </w:tr>
      <w:tr>
        <w:tc>
          <w:tcPr>
            <w:tcW w:type="dxa" w:w="2880"/>
            <w:vAlign w:val="top"/>
            <w:shd w:fill="F6F8FB"/>
          </w:tcPr>
          <w:p>
            <w:pPr>
              <w:spacing w:after="0"/>
            </w:pPr>
            <w:r/>
            <w:r>
              <w:rPr>
                <w:b w:val="0"/>
                <w:color w:val="1E2A37"/>
                <w:sz w:val="16"/>
              </w:rPr>
              <w:t>Visuals</w:t>
            </w:r>
          </w:p>
        </w:tc>
        <w:tc>
          <w:tcPr>
            <w:tcW w:type="dxa" w:w="1872"/>
            <w:vAlign w:val="top"/>
          </w:tcPr>
          <w:p>
            <w:pPr>
              <w:spacing w:after="0"/>
            </w:pPr>
            <w:r/>
            <w:r>
              <w:rPr>
                <w:b w:val="0"/>
                <w:color w:val="1E2A37"/>
                <w:sz w:val="16"/>
              </w:rPr>
              <w:t>Opgenomen</w:t>
            </w:r>
          </w:p>
        </w:tc>
        <w:tc>
          <w:tcPr>
            <w:tcW w:type="dxa" w:w="5904"/>
            <w:vAlign w:val="top"/>
          </w:tcPr>
          <w:p>
            <w:pPr>
              <w:spacing w:after="0"/>
            </w:pPr>
            <w:r/>
            <w:r>
              <w:rPr>
                <w:b w:val="0"/>
                <w:color w:val="1E2A37"/>
                <w:sz w:val="16"/>
              </w:rPr>
              <w:t>Vijf visuals: schermset, klikflow, schermtemplate, traceability-light, bouwplanning.</w:t>
            </w:r>
          </w:p>
        </w:tc>
      </w:tr>
      <w:tr>
        <w:tc>
          <w:tcPr>
            <w:tcW w:type="dxa" w:w="2880"/>
            <w:vAlign w:val="top"/>
            <w:shd w:fill="F6F8FB"/>
          </w:tcPr>
          <w:p>
            <w:pPr>
              <w:spacing w:after="0"/>
            </w:pPr>
            <w:r/>
            <w:r>
              <w:rPr>
                <w:b w:val="0"/>
                <w:color w:val="1E2A37"/>
                <w:sz w:val="16"/>
              </w:rPr>
              <w:t>PDF-render</w:t>
            </w:r>
          </w:p>
        </w:tc>
        <w:tc>
          <w:tcPr>
            <w:tcW w:type="dxa" w:w="1872"/>
            <w:vAlign w:val="top"/>
          </w:tcPr>
          <w:p>
            <w:pPr>
              <w:spacing w:after="0"/>
            </w:pPr>
            <w:r/>
            <w:r>
              <w:rPr>
                <w:b w:val="0"/>
                <w:color w:val="1E2A37"/>
                <w:sz w:val="16"/>
              </w:rPr>
              <w:t>Uit te voeren</w:t>
            </w:r>
          </w:p>
        </w:tc>
        <w:tc>
          <w:tcPr>
            <w:tcW w:type="dxa" w:w="5904"/>
            <w:vAlign w:val="top"/>
          </w:tcPr>
          <w:p>
            <w:pPr>
              <w:spacing w:after="0"/>
            </w:pPr>
            <w:r/>
            <w:r>
              <w:rPr>
                <w:b w:val="0"/>
                <w:color w:val="1E2A37"/>
                <w:sz w:val="16"/>
              </w:rPr>
              <w:t>Wordt gerenderd na documentgeneratie.</w:t>
            </w:r>
          </w:p>
        </w:tc>
      </w:tr>
      <w:tr>
        <w:tc>
          <w:tcPr>
            <w:tcW w:type="dxa" w:w="2880"/>
            <w:vAlign w:val="top"/>
            <w:shd w:fill="F6F8FB"/>
          </w:tcPr>
          <w:p>
            <w:pPr>
              <w:spacing w:after="0"/>
            </w:pPr>
            <w:r/>
            <w:r>
              <w:rPr>
                <w:b w:val="0"/>
                <w:color w:val="1E2A37"/>
                <w:sz w:val="16"/>
              </w:rPr>
              <w:t>Downloadbare visuals ZIP</w:t>
            </w:r>
          </w:p>
        </w:tc>
        <w:tc>
          <w:tcPr>
            <w:tcW w:type="dxa" w:w="1872"/>
            <w:vAlign w:val="top"/>
          </w:tcPr>
          <w:p>
            <w:pPr>
              <w:spacing w:after="0"/>
            </w:pPr>
            <w:r/>
            <w:r>
              <w:rPr>
                <w:b w:val="0"/>
                <w:color w:val="1E2A37"/>
                <w:sz w:val="16"/>
              </w:rPr>
              <w:t>Uit te voeren</w:t>
            </w:r>
          </w:p>
        </w:tc>
        <w:tc>
          <w:tcPr>
            <w:tcW w:type="dxa" w:w="5904"/>
            <w:vAlign w:val="top"/>
          </w:tcPr>
          <w:p>
            <w:pPr>
              <w:spacing w:after="0"/>
            </w:pPr>
            <w:r/>
            <w:r>
              <w:rPr>
                <w:b w:val="0"/>
                <w:color w:val="1E2A37"/>
                <w:sz w:val="16"/>
              </w:rPr>
              <w:t>Losse PNG’s worden gezipt.</w:t>
            </w:r>
          </w:p>
        </w:tc>
      </w:tr>
    </w:tbl>
    <w:p/>
    <w:p>
      <w:pPr>
        <w:pStyle w:val="Heading1"/>
      </w:pPr>
      <w:r>
        <w:rPr>
          <w:color w:val="0A1F35"/>
        </w:rPr>
        <w:t>Bijlage A - Visualset</w:t>
      </w:r>
    </w:p>
    <w:p>
      <w:pPr>
        <w:pStyle w:val="ListBullet"/>
      </w:pPr>
      <w:r>
        <w:t>01_prototype_schermset_scope.png</w:t>
      </w:r>
    </w:p>
    <w:p>
      <w:pPr>
        <w:pStyle w:val="ListBullet"/>
      </w:pPr>
      <w:r>
        <w:t>02_klikbare_demo_flow.png</w:t>
      </w:r>
    </w:p>
    <w:p>
      <w:pPr>
        <w:pStyle w:val="ListBullet"/>
      </w:pPr>
      <w:r>
        <w:t>03_saas_schermtemplate_anatomie.png</w:t>
      </w:r>
    </w:p>
    <w:p>
      <w:pPr>
        <w:pStyle w:val="ListBullet"/>
      </w:pPr>
      <w:r>
        <w:t>04_traceability_light_prototype_flow.png</w:t>
      </w:r>
    </w:p>
    <w:p>
      <w:pPr>
        <w:pStyle w:val="ListBullet"/>
      </w:pPr>
      <w:r>
        <w:t>05_prototype_bouwplanning.png</w:t>
      </w:r>
    </w:p>
    <w:p>
      <w:r>
        <w:br w:type="page"/>
      </w:r>
    </w:p>
    <w:p>
      <w:r>
        <w:rPr>
          <w:b/>
          <w:sz w:val="28"/>
        </w:rPr>
        <w:t>Addendum - verwerking open ontwerpbesluiten B4C-OV-R002-001 t/m 008</w:t>
      </w:r>
    </w:p>
    <w:tbl>
      <w:tblPr>
        <w:tblStyle w:val="TableGrid"/>
        <w:tblW w:type="auto" w:w="0"/>
        <w:tblLook w:firstColumn="1" w:firstRow="1" w:lastColumn="0" w:lastRow="0" w:noHBand="0" w:noVBand="1" w:val="04A0"/>
      </w:tblPr>
      <w:tblGrid>
        <w:gridCol w:w="5184"/>
        <w:gridCol w:w="5184"/>
      </w:tblGrid>
      <w:tr>
        <w:tc>
          <w:tcPr>
            <w:tcW w:type="dxa" w:w="5184"/>
          </w:tcPr>
          <w:p>
            <w:r>
              <w:rPr>
                <w:b/>
                <w:sz w:val="16"/>
              </w:rPr>
              <w:t>Onderdeel</w:t>
            </w:r>
          </w:p>
        </w:tc>
        <w:tc>
          <w:tcPr>
            <w:tcW w:type="dxa" w:w="5184"/>
          </w:tcPr>
          <w:p>
            <w:r>
              <w:rPr>
                <w:b/>
                <w:sz w:val="16"/>
              </w:rPr>
              <w:t>Verwerkt besluit</w:t>
            </w:r>
          </w:p>
        </w:tc>
      </w:tr>
      <w:tr>
        <w:tc>
          <w:tcPr>
            <w:tcW w:type="dxa" w:w="5184"/>
          </w:tcPr>
          <w:p>
            <w:r>
              <w:rPr>
                <w:b w:val="0"/>
                <w:sz w:val="16"/>
              </w:rPr>
              <w:t>Demo-case</w:t>
            </w:r>
          </w:p>
        </w:tc>
        <w:tc>
          <w:tcPr>
            <w:tcW w:type="dxa" w:w="5184"/>
          </w:tcPr>
          <w:p>
            <w:r>
              <w:rPr>
                <w:b w:val="0"/>
                <w:sz w:val="16"/>
              </w:rPr>
              <w:t>Kerkleden-app NGK Beverwijk wordt de voorkeursdemo-case voor het clickable prototype, met geschoonde en waar nodig geanonimiseerde data.</w:t>
            </w:r>
          </w:p>
        </w:tc>
      </w:tr>
      <w:tr>
        <w:tc>
          <w:tcPr>
            <w:tcW w:type="dxa" w:w="5184"/>
          </w:tcPr>
          <w:p>
            <w:r>
              <w:rPr>
                <w:b w:val="0"/>
                <w:sz w:val="16"/>
              </w:rPr>
              <w:t>Bouwvorm</w:t>
            </w:r>
          </w:p>
        </w:tc>
        <w:tc>
          <w:tcPr>
            <w:tcW w:type="dxa" w:w="5184"/>
          </w:tcPr>
          <w:p>
            <w:r>
              <w:rPr>
                <w:b w:val="0"/>
                <w:sz w:val="16"/>
              </w:rPr>
              <w:t>Het prototype wordt bij voorkeur direct in de frontend gemaakt, niet alleen als Figma/Canva/PowerPoint-plaat.</w:t>
            </w:r>
          </w:p>
        </w:tc>
      </w:tr>
      <w:tr>
        <w:tc>
          <w:tcPr>
            <w:tcW w:type="dxa" w:w="5184"/>
          </w:tcPr>
          <w:p>
            <w:r>
              <w:rPr>
                <w:b w:val="0"/>
                <w:sz w:val="16"/>
              </w:rPr>
              <w:t>AI</w:t>
            </w:r>
          </w:p>
        </w:tc>
        <w:tc>
          <w:tcPr>
            <w:tcW w:type="dxa" w:w="5184"/>
          </w:tcPr>
          <w:p>
            <w:r>
              <w:rPr>
                <w:b w:val="0"/>
                <w:sz w:val="16"/>
              </w:rPr>
              <w:t>Echte AI is gewenst voor beperkte AI-run light. Als dat te veel werk oplevert, wordt de AI-run gesimuleerd maar duidelijk als demo/fallback gelabeld.</w:t>
            </w:r>
          </w:p>
        </w:tc>
      </w:tr>
      <w:tr>
        <w:tc>
          <w:tcPr>
            <w:tcW w:type="dxa" w:w="5184"/>
          </w:tcPr>
          <w:p>
            <w:r>
              <w:rPr>
                <w:b w:val="0"/>
                <w:sz w:val="16"/>
              </w:rPr>
              <w:t>Visuele stijl</w:t>
            </w:r>
          </w:p>
        </w:tc>
        <w:tc>
          <w:tcPr>
            <w:tcW w:type="dxa" w:w="5184"/>
          </w:tcPr>
          <w:p>
            <w:r>
              <w:rPr>
                <w:b w:val="0"/>
                <w:sz w:val="16"/>
              </w:rPr>
              <w:t>Dark B4Code SaaS-shell met lichte contentcards en consistente SaaS-template-layout.</w:t>
            </w:r>
          </w:p>
        </w:tc>
      </w:tr>
      <w:tr>
        <w:tc>
          <w:tcPr>
            <w:tcW w:type="dxa" w:w="5184"/>
          </w:tcPr>
          <w:p>
            <w:r>
              <w:rPr>
                <w:b w:val="0"/>
                <w:sz w:val="16"/>
              </w:rPr>
              <w:t>Klikbaarheid</w:t>
            </w:r>
          </w:p>
        </w:tc>
        <w:tc>
          <w:tcPr>
            <w:tcW w:type="dxa" w:w="5184"/>
          </w:tcPr>
          <w:p>
            <w:r>
              <w:rPr>
                <w:b w:val="0"/>
                <w:sz w:val="16"/>
              </w:rPr>
              <w:t>Volledige clickable demo als doel, inclusief Wave 02 demo-plus schermen waar haalbaar.</w:t>
            </w:r>
          </w:p>
        </w:tc>
      </w:tr>
      <w:tr>
        <w:tc>
          <w:tcPr>
            <w:tcW w:type="dxa" w:w="5184"/>
          </w:tcPr>
          <w:p>
            <w:r>
              <w:rPr>
                <w:b w:val="0"/>
                <w:sz w:val="16"/>
              </w:rPr>
              <w:t>Persona’s</w:t>
            </w:r>
          </w:p>
        </w:tc>
        <w:tc>
          <w:tcPr>
            <w:tcW w:type="dxa" w:w="5184"/>
          </w:tcPr>
          <w:p>
            <w:r>
              <w:rPr>
                <w:b w:val="0"/>
                <w:sz w:val="16"/>
              </w:rPr>
              <w:t>Consultant, founder, product owner en investor worden expliciet als prototypepersona’s meegenomen.</w:t>
            </w:r>
          </w:p>
        </w:tc>
      </w:tr>
      <w:tr>
        <w:tc>
          <w:tcPr>
            <w:tcW w:type="dxa" w:w="5184"/>
          </w:tcPr>
          <w:p>
            <w:r>
              <w:rPr>
                <w:b w:val="0"/>
                <w:sz w:val="16"/>
              </w:rPr>
              <w:t>Outputdocumenten</w:t>
            </w:r>
          </w:p>
        </w:tc>
        <w:tc>
          <w:tcPr>
            <w:tcW w:type="dxa" w:w="5184"/>
          </w:tcPr>
          <w:p>
            <w:r>
              <w:rPr>
                <w:b w:val="0"/>
                <w:sz w:val="16"/>
              </w:rPr>
              <w:t>LFV, validatiebriefing, requirementsdocument en PMO-rapport/readiness-output worden allemaal in preview getoond.</w:t>
            </w:r>
          </w:p>
        </w:tc>
      </w:tr>
      <w:tr>
        <w:tc>
          <w:tcPr>
            <w:tcW w:type="dxa" w:w="5184"/>
          </w:tcPr>
          <w:p>
            <w:r>
              <w:rPr>
                <w:b w:val="0"/>
                <w:sz w:val="16"/>
              </w:rPr>
              <w:t>Fidelity</w:t>
            </w:r>
          </w:p>
        </w:tc>
        <w:tc>
          <w:tcPr>
            <w:tcW w:type="dxa" w:w="5184"/>
          </w:tcPr>
          <w:p>
            <w:r>
              <w:rPr>
                <w:b w:val="0"/>
                <w:sz w:val="16"/>
              </w:rPr>
              <w:t>High-fidelity is de primaire reviewkwaliteit van het prototype.</w:t>
            </w:r>
          </w:p>
        </w:tc>
      </w:tr>
    </w:tbl>
    <w:sectPr w:rsidR="00FC693F" w:rsidRPr="0006063C" w:rsidSect="00034616">
      <w:footerReference w:type="default" r:id="rId9"/>
      <w:pgSz w:w="12240" w:h="15840"/>
      <w:pgMar w:top="936"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07D"/>
        <w:sz w:val="16"/>
      </w:rPr>
      <w:t xml:space="preserve">B4Code - specify before you build   |   B4C-ROAD-002   |   pagina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