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383280" cy="966651"/>
            <wp:docPr id="1" name="Picture 1"/>
            <wp:cNvGraphicFramePr>
              <a:graphicFrameLocks noChangeAspect="1"/>
            </wp:cNvGraphicFramePr>
            <a:graphic>
              <a:graphicData uri="http://schemas.openxmlformats.org/drawingml/2006/picture">
                <pic:pic>
                  <pic:nvPicPr>
                    <pic:cNvPr id="0" name="B4Code_logo_lockup_horizontal_4nodes_reverse.jpeg"/>
                    <pic:cNvPicPr/>
                  </pic:nvPicPr>
                  <pic:blipFill>
                    <a:blip r:embed="rId9"/>
                    <a:stretch>
                      <a:fillRect/>
                    </a:stretch>
                  </pic:blipFill>
                  <pic:spPr>
                    <a:xfrm>
                      <a:off x="0" y="0"/>
                      <a:ext cx="3383280" cy="966651"/>
                    </a:xfrm>
                    <a:prstGeom prst="rect"/>
                  </pic:spPr>
                </pic:pic>
              </a:graphicData>
            </a:graphic>
          </wp:inline>
        </w:drawing>
      </w:r>
    </w:p>
    <w:p>
      <w:pPr>
        <w:jc w:val="center"/>
      </w:pPr>
      <w:r>
        <w:rPr>
          <w:b/>
          <w:color w:val="E36F21"/>
          <w:sz w:val="32"/>
        </w:rPr>
        <w:t>B4C-ROAD-004</w:t>
      </w:r>
    </w:p>
    <w:p>
      <w:pPr>
        <w:jc w:val="center"/>
      </w:pPr>
      <w:r>
        <w:rPr>
          <w:b/>
          <w:color w:val="0A1F35"/>
          <w:sz w:val="48"/>
        </w:rPr>
        <w:t>Prototype Build Brief, Sprintplan &amp; Reviewlog</w:t>
      </w:r>
    </w:p>
    <w:p>
      <w:pPr>
        <w:jc w:val="center"/>
      </w:pPr>
      <w:r>
        <w:rPr>
          <w:color w:val="1E2A37"/>
          <w:sz w:val="20"/>
        </w:rPr>
        <w:t>v0.1 | Concept / prototype build briefing | 22 juni 2026</w:t>
      </w:r>
    </w:p>
    <w:p>
      <w:pPr>
        <w:jc w:val="center"/>
      </w:pPr>
      <w:r>
        <w:rPr>
          <w:i/>
          <w:color w:val="E36F21"/>
          <w:sz w:val="26"/>
        </w:rPr>
        <w:t>Specify before you build</w:t>
      </w:r>
    </w:p>
    <w:p/>
    <w:tbl>
      <w:tblPr>
        <w:tblW w:type="auto" w:w="0"/>
        <w:jc w:val="center"/>
        <w:tblLook w:firstColumn="1" w:firstRow="1" w:lastColumn="0" w:lastRow="0" w:noHBand="0" w:noVBand="1" w:val="04A0"/>
      </w:tblPr>
      <w:tblGrid>
        <w:gridCol w:w="10656"/>
      </w:tblGrid>
      <w:tr>
        <w:tc>
          <w:tcPr>
            <w:tcW w:type="dxa" w:w="10656"/>
            <w:shd w:fill="FFF7EF"/>
          </w:tcPr>
          <w:p>
            <w:pPr>
              <w:spacing w:after="60"/>
            </w:pPr>
            <w:r>
              <w:rPr>
                <w:b/>
                <w:color w:val="E36F21"/>
                <w:sz w:val="20"/>
              </w:rPr>
              <w:t>● Kernboodschap</w:t>
            </w:r>
          </w:p>
          <w:p>
            <w:pPr>
              <w:spacing w:after="0"/>
            </w:pPr>
            <w:r>
              <w:rPr>
                <w:color w:val="1E2A37"/>
                <w:sz w:val="18"/>
              </w:rPr>
              <w:t>B4C-ROAD-004 vertaalt de functionele schermbriefings uit ROAD-003 naar een praktische prototype build brief: wat bouwen we eerst, hoe knippen we het in sprintblokken, hoe organiseren we review, en wanneer is de clickable frontend-demo besluitklaar.</w:t>
            </w:r>
          </w:p>
        </w:tc>
      </w:tr>
    </w:tbl>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shd w:fill="0A1F35"/>
            <w:vAlign w:val="top"/>
          </w:tcPr>
          <w:p>
            <w:pPr>
              <w:spacing w:after="0"/>
            </w:pPr>
            <w:r/>
            <w:r>
              <w:rPr>
                <w:b/>
                <w:color w:val="FFFFFF"/>
                <w:sz w:val="16"/>
              </w:rPr>
              <w:t>Veld</w:t>
            </w:r>
          </w:p>
        </w:tc>
        <w:tc>
          <w:tcPr>
            <w:tcW w:type="dxa" w:w="8352"/>
            <w:shd w:fill="0A1F35"/>
            <w:vAlign w:val="top"/>
          </w:tcPr>
          <w:p>
            <w:pPr>
              <w:spacing w:after="0"/>
            </w:pPr>
            <w:r/>
            <w:r>
              <w:rPr>
                <w:b/>
                <w:color w:val="FFFFFF"/>
                <w:sz w:val="16"/>
              </w:rPr>
              <w:t>Waarde</w:t>
            </w:r>
          </w:p>
        </w:tc>
      </w:tr>
      <w:tr>
        <w:trPr>
          <w:cantSplit/>
        </w:trPr>
        <w:tc>
          <w:tcPr>
            <w:tcW w:type="dxa" w:w="2592"/>
            <w:vAlign w:val="top"/>
            <w:shd w:fill="F6F8FB"/>
          </w:tcPr>
          <w:p>
            <w:pPr>
              <w:spacing w:after="0"/>
            </w:pPr>
            <w:r/>
            <w:r>
              <w:rPr>
                <w:b w:val="0"/>
                <w:color w:val="1E2A37"/>
                <w:sz w:val="16"/>
              </w:rPr>
              <w:t>Documentcode</w:t>
            </w:r>
          </w:p>
        </w:tc>
        <w:tc>
          <w:tcPr>
            <w:tcW w:type="dxa" w:w="8352"/>
            <w:vAlign w:val="top"/>
          </w:tcPr>
          <w:p>
            <w:pPr>
              <w:spacing w:after="0"/>
            </w:pPr>
            <w:r/>
            <w:r>
              <w:rPr>
                <w:b w:val="0"/>
                <w:color w:val="1E2A37"/>
                <w:sz w:val="16"/>
              </w:rPr>
              <w:t>B4C-ROAD-004</w:t>
            </w:r>
          </w:p>
        </w:tc>
      </w:tr>
      <w:tr>
        <w:trPr>
          <w:cantSplit/>
        </w:trPr>
        <w:tc>
          <w:tcPr>
            <w:tcW w:type="dxa" w:w="2592"/>
            <w:vAlign w:val="top"/>
            <w:shd w:fill="F6F8FB"/>
          </w:tcPr>
          <w:p>
            <w:pPr>
              <w:spacing w:after="0"/>
            </w:pPr>
            <w:r/>
            <w:r>
              <w:rPr>
                <w:b w:val="0"/>
                <w:color w:val="1E2A37"/>
                <w:sz w:val="16"/>
              </w:rPr>
              <w:t>Titel</w:t>
            </w:r>
          </w:p>
        </w:tc>
        <w:tc>
          <w:tcPr>
            <w:tcW w:type="dxa" w:w="8352"/>
            <w:vAlign w:val="top"/>
          </w:tcPr>
          <w:p>
            <w:pPr>
              <w:spacing w:after="0"/>
            </w:pPr>
            <w:r/>
            <w:r>
              <w:rPr>
                <w:b w:val="0"/>
                <w:color w:val="1E2A37"/>
                <w:sz w:val="16"/>
              </w:rPr>
              <w:t>Prototype Build Brief, Sprintplan &amp; Reviewlog</w:t>
            </w:r>
          </w:p>
        </w:tc>
      </w:tr>
      <w:tr>
        <w:trPr>
          <w:cantSplit/>
        </w:trPr>
        <w:tc>
          <w:tcPr>
            <w:tcW w:type="dxa" w:w="2592"/>
            <w:vAlign w:val="top"/>
            <w:shd w:fill="F6F8FB"/>
          </w:tcPr>
          <w:p>
            <w:pPr>
              <w:spacing w:after="0"/>
            </w:pPr>
            <w:r/>
            <w:r>
              <w:rPr>
                <w:b w:val="0"/>
                <w:color w:val="1E2A37"/>
                <w:sz w:val="16"/>
              </w:rPr>
              <w:t>Versie</w:t>
            </w:r>
          </w:p>
        </w:tc>
        <w:tc>
          <w:tcPr>
            <w:tcW w:type="dxa" w:w="8352"/>
            <w:vAlign w:val="top"/>
          </w:tcPr>
          <w:p>
            <w:pPr>
              <w:spacing w:after="0"/>
            </w:pPr>
            <w:r/>
            <w:r>
              <w:rPr>
                <w:b w:val="0"/>
                <w:color w:val="1E2A37"/>
                <w:sz w:val="16"/>
              </w:rPr>
              <w:t>v0.1</w:t>
            </w:r>
          </w:p>
        </w:tc>
      </w:tr>
      <w:tr>
        <w:trPr>
          <w:cantSplit/>
        </w:trPr>
        <w:tc>
          <w:tcPr>
            <w:tcW w:type="dxa" w:w="2592"/>
            <w:vAlign w:val="top"/>
            <w:shd w:fill="F6F8FB"/>
          </w:tcPr>
          <w:p>
            <w:pPr>
              <w:spacing w:after="0"/>
            </w:pPr>
            <w:r/>
            <w:r>
              <w:rPr>
                <w:b w:val="0"/>
                <w:color w:val="1E2A37"/>
                <w:sz w:val="16"/>
              </w:rPr>
              <w:t>Status</w:t>
            </w:r>
          </w:p>
        </w:tc>
        <w:tc>
          <w:tcPr>
            <w:tcW w:type="dxa" w:w="8352"/>
            <w:vAlign w:val="top"/>
          </w:tcPr>
          <w:p>
            <w:pPr>
              <w:spacing w:after="0"/>
            </w:pPr>
            <w:r/>
            <w:r>
              <w:rPr>
                <w:b w:val="0"/>
                <w:color w:val="1E2A37"/>
                <w:sz w:val="16"/>
              </w:rPr>
              <w:t>Concept / prototype build briefing</w:t>
            </w:r>
          </w:p>
        </w:tc>
      </w:tr>
      <w:tr>
        <w:trPr>
          <w:cantSplit/>
        </w:trPr>
        <w:tc>
          <w:tcPr>
            <w:tcW w:type="dxa" w:w="2592"/>
            <w:vAlign w:val="top"/>
            <w:shd w:fill="F6F8FB"/>
          </w:tcPr>
          <w:p>
            <w:pPr>
              <w:spacing w:after="0"/>
            </w:pPr>
            <w:r/>
            <w:r>
              <w:rPr>
                <w:b w:val="0"/>
                <w:color w:val="1E2A37"/>
                <w:sz w:val="16"/>
              </w:rPr>
              <w:t>Datum</w:t>
            </w:r>
          </w:p>
        </w:tc>
        <w:tc>
          <w:tcPr>
            <w:tcW w:type="dxa" w:w="8352"/>
            <w:vAlign w:val="top"/>
          </w:tcPr>
          <w:p>
            <w:pPr>
              <w:spacing w:after="0"/>
            </w:pPr>
            <w:r/>
            <w:r>
              <w:rPr>
                <w:b w:val="0"/>
                <w:color w:val="1E2A37"/>
                <w:sz w:val="16"/>
              </w:rPr>
              <w:t>22 juni 2026</w:t>
            </w:r>
          </w:p>
        </w:tc>
      </w:tr>
      <w:tr>
        <w:trPr>
          <w:cantSplit/>
        </w:trPr>
        <w:tc>
          <w:tcPr>
            <w:tcW w:type="dxa" w:w="2592"/>
            <w:vAlign w:val="top"/>
            <w:shd w:fill="F6F8FB"/>
          </w:tcPr>
          <w:p>
            <w:pPr>
              <w:spacing w:after="0"/>
            </w:pPr>
            <w:r/>
            <w:r>
              <w:rPr>
                <w:b w:val="0"/>
                <w:color w:val="1E2A37"/>
                <w:sz w:val="16"/>
              </w:rPr>
              <w:t>Gerelateerde documenten</w:t>
            </w:r>
          </w:p>
        </w:tc>
        <w:tc>
          <w:tcPr>
            <w:tcW w:type="dxa" w:w="8352"/>
            <w:vAlign w:val="top"/>
          </w:tcPr>
          <w:p>
            <w:pPr>
              <w:spacing w:after="0"/>
            </w:pPr>
            <w:r/>
            <w:r>
              <w:rPr>
                <w:b w:val="0"/>
                <w:color w:val="1E2A37"/>
                <w:sz w:val="16"/>
              </w:rPr>
              <w:t>B4C-ROAD-001 Releaseplanning, B4C-ROAD-002 Schermenset, B4C-ROAD-003 Functionele Schermbriefings</w:t>
            </w:r>
          </w:p>
        </w:tc>
      </w:tr>
      <w:tr>
        <w:trPr>
          <w:cantSplit/>
        </w:trPr>
        <w:tc>
          <w:tcPr>
            <w:tcW w:type="dxa" w:w="2592"/>
            <w:vAlign w:val="top"/>
            <w:shd w:fill="F6F8FB"/>
          </w:tcPr>
          <w:p>
            <w:pPr>
              <w:spacing w:after="0"/>
            </w:pPr>
            <w:r/>
            <w:r>
              <w:rPr>
                <w:b w:val="0"/>
                <w:color w:val="1E2A37"/>
                <w:sz w:val="16"/>
              </w:rPr>
              <w:t>Prototypebasis</w:t>
            </w:r>
          </w:p>
        </w:tc>
        <w:tc>
          <w:tcPr>
            <w:tcW w:type="dxa" w:w="8352"/>
            <w:vAlign w:val="top"/>
          </w:tcPr>
          <w:p>
            <w:pPr>
              <w:spacing w:after="0"/>
            </w:pPr>
            <w:r/>
            <w:r>
              <w:rPr>
                <w:b w:val="0"/>
                <w:color w:val="1E2A37"/>
                <w:sz w:val="16"/>
              </w:rPr>
              <w:t>High-fidelity frontend clickable demo met dark shell en lichte contentcards</w:t>
            </w:r>
          </w:p>
        </w:tc>
      </w:tr>
      <w:tr>
        <w:trPr>
          <w:cantSplit/>
        </w:trPr>
        <w:tc>
          <w:tcPr>
            <w:tcW w:type="dxa" w:w="2592"/>
            <w:vAlign w:val="top"/>
            <w:shd w:fill="F6F8FB"/>
          </w:tcPr>
          <w:p>
            <w:pPr>
              <w:spacing w:after="0"/>
            </w:pPr>
            <w:r/>
            <w:r>
              <w:rPr>
                <w:b w:val="0"/>
                <w:color w:val="1E2A37"/>
                <w:sz w:val="16"/>
              </w:rPr>
              <w:t>Demo-case</w:t>
            </w:r>
          </w:p>
        </w:tc>
        <w:tc>
          <w:tcPr>
            <w:tcW w:type="dxa" w:w="8352"/>
            <w:vAlign w:val="top"/>
          </w:tcPr>
          <w:p>
            <w:pPr>
              <w:spacing w:after="0"/>
            </w:pPr>
            <w:r/>
            <w:r>
              <w:rPr>
                <w:b w:val="0"/>
                <w:color w:val="1E2A37"/>
                <w:sz w:val="16"/>
              </w:rPr>
              <w:t>Kerkleden-app NGK Beverwijk, alleen met veilige demo-data</w:t>
            </w:r>
          </w:p>
        </w:tc>
      </w:tr>
      <w:tr>
        <w:trPr>
          <w:cantSplit/>
        </w:trPr>
        <w:tc>
          <w:tcPr>
            <w:tcW w:type="dxa" w:w="2592"/>
            <w:vAlign w:val="top"/>
            <w:shd w:fill="F6F8FB"/>
          </w:tcPr>
          <w:p>
            <w:pPr>
              <w:spacing w:after="0"/>
            </w:pPr>
            <w:r/>
            <w:r>
              <w:rPr>
                <w:b w:val="0"/>
                <w:color w:val="1E2A37"/>
                <w:sz w:val="16"/>
              </w:rPr>
              <w:t>Logische opslaglocatie</w:t>
            </w:r>
          </w:p>
        </w:tc>
        <w:tc>
          <w:tcPr>
            <w:tcW w:type="dxa" w:w="8352"/>
            <w:vAlign w:val="top"/>
          </w:tcPr>
          <w:p>
            <w:pPr>
              <w:spacing w:after="0"/>
            </w:pPr>
            <w:r/>
            <w:r>
              <w:rPr>
                <w:b w:val="0"/>
                <w:color w:val="1E2A37"/>
                <w:sz w:val="16"/>
              </w:rPr>
              <w:t>/B4Code/05_Product_Roadmap_en_Releaseplanning/04_Prototype_Build_Brief_Sprintplan_Reviewlog/</w:t>
            </w:r>
          </w:p>
        </w:tc>
      </w:tr>
      <w:tr>
        <w:trPr>
          <w:cantSplit/>
        </w:trPr>
        <w:tc>
          <w:tcPr>
            <w:tcW w:type="dxa" w:w="2592"/>
            <w:vAlign w:val="top"/>
            <w:shd w:fill="F6F8FB"/>
          </w:tcPr>
          <w:p>
            <w:pPr>
              <w:spacing w:after="0"/>
            </w:pPr>
            <w:r/>
            <w:r>
              <w:rPr>
                <w:b w:val="0"/>
                <w:color w:val="1E2A37"/>
                <w:sz w:val="16"/>
              </w:rPr>
              <w:t>Distributieadvies</w:t>
            </w:r>
          </w:p>
        </w:tc>
        <w:tc>
          <w:tcPr>
            <w:tcW w:type="dxa" w:w="8352"/>
            <w:vAlign w:val="top"/>
          </w:tcPr>
          <w:p>
            <w:pPr>
              <w:spacing w:after="0"/>
            </w:pPr>
            <w:r/>
            <w:r>
              <w:rPr>
                <w:b w:val="0"/>
                <w:color w:val="1E2A37"/>
                <w:sz w:val="16"/>
              </w:rPr>
              <w:t>Intern kernteam, founders, productteam, UX/UI, frontend/developmentpartner, PMO en investor-readiness.</w:t>
            </w:r>
          </w:p>
        </w:tc>
      </w:tr>
      <w:tr>
        <w:trPr>
          <w:cantSplit/>
        </w:trPr>
        <w:tc>
          <w:tcPr>
            <w:tcW w:type="dxa" w:w="2592"/>
            <w:vAlign w:val="top"/>
            <w:shd w:fill="F6F8FB"/>
          </w:tcPr>
          <w:p>
            <w:pPr>
              <w:spacing w:after="0"/>
            </w:pPr>
            <w:r/>
            <w:r>
              <w:rPr>
                <w:b w:val="0"/>
                <w:color w:val="1E2A37"/>
                <w:sz w:val="16"/>
              </w:rPr>
              <w:t>Structuurimpact</w:t>
            </w:r>
          </w:p>
        </w:tc>
        <w:tc>
          <w:tcPr>
            <w:tcW w:type="dxa" w:w="8352"/>
            <w:vAlign w:val="top"/>
          </w:tcPr>
          <w:p>
            <w:pPr>
              <w:spacing w:after="0"/>
            </w:pPr>
            <w:r/>
            <w:r>
              <w:rPr>
                <w:b w:val="0"/>
                <w:color w:val="1E2A37"/>
                <w:sz w:val="16"/>
              </w:rPr>
              <w:t>Geen nieuwe schermcodes. Bouwplanning gebruikt B4C-SCR-001 t/m B4C-SCR-020 uit ROAD-002/003.</w:t>
            </w:r>
          </w:p>
        </w:tc>
      </w:tr>
    </w:tbl>
    <w:p/>
    <w:p>
      <w:r>
        <w:br w:type="page"/>
      </w:r>
    </w:p>
    <w:p>
      <w:pPr>
        <w:pStyle w:val="Heading1"/>
      </w:pPr>
      <w:r>
        <w:t>1. Managementsamenvatting</w:t>
      </w:r>
    </w:p>
    <w:p>
      <w:pPr>
        <w:spacing w:after="80" w:line="252" w:lineRule="auto"/>
      </w:pPr>
      <w:r>
        <w:t>B4C-ROAD-004 is het uitvoeringsdocument voor de eerste prototypebouwfase van B4Code / Specificatiefabriek. Het document neemt de schermcodes en functionele briefings uit ROAD-002 en ROAD-003 als gegeven, en vertaalt deze naar een build brief, sprintplan, taskboardstructuur en reviewlog.</w:t>
      </w:r>
    </w:p>
    <w:p>
      <w:pPr>
        <w:spacing w:after="80" w:line="252" w:lineRule="auto"/>
      </w:pPr>
      <w:r>
        <w:t>Het doel is niet om het volledige B4Code SaaS-platform al productierijp te bouwen. Het doel is een high-fidelity clickable frontend-demo waarmee de kernbelofte zichtbaar wordt: van projectstart en intake naar requirements, use cases, traceability, Levend Functioneel Verhaal, documentpreview en readiness-dashboard.</w:t>
      </w:r>
    </w:p>
    <w:p>
      <w:pPr>
        <w:spacing w:after="80" w:line="252" w:lineRule="auto"/>
      </w:pPr>
      <w:r>
        <w:t>De voorkeursroute blijft: direct in de frontend, dark B4Code shell, lichte contentcards, Kerkleden-app als demo-case en AI-run light waar haalbaar. Als echte AI te veel werk vraagt, is een gecontroleerde mock of gesimuleerde AI-run toegestaan, mits expliciet gelabeld.</w:t>
      </w:r>
    </w:p>
    <w:tbl>
      <w:tblPr>
        <w:tblW w:type="auto" w:w="0"/>
        <w:jc w:val="center"/>
        <w:tblLook w:firstColumn="1" w:firstRow="1" w:lastColumn="0" w:lastRow="0" w:noHBand="0" w:noVBand="1" w:val="04A0"/>
      </w:tblPr>
      <w:tblGrid>
        <w:gridCol w:w="10656"/>
      </w:tblGrid>
      <w:tr>
        <w:tc>
          <w:tcPr>
            <w:tcW w:type="dxa" w:w="10656"/>
            <w:shd w:fill="FFF7EF"/>
          </w:tcPr>
          <w:p>
            <w:pPr>
              <w:spacing w:after="60"/>
            </w:pPr>
            <w:r>
              <w:rPr>
                <w:b/>
                <w:color w:val="E36F21"/>
                <w:sz w:val="20"/>
              </w:rPr>
              <w:t>● Besluitrichting</w:t>
            </w:r>
          </w:p>
          <w:p>
            <w:pPr>
              <w:spacing w:after="0"/>
            </w:pPr>
            <w:r>
              <w:rPr>
                <w:color w:val="1E2A37"/>
                <w:sz w:val="18"/>
              </w:rPr>
              <w:t>Bouw eerst een beslisbare demo, geen compleet product. De clickable demo moet founders, product owner, consultant, investor en developmentpartner laten zien dat het kernconcept van de Specificatiefabriek werkt en schaalbaar kan worden uitgewerkt.</w:t>
            </w:r>
          </w:p>
        </w:tc>
      </w:tr>
    </w:tbl>
    <w:p/>
    <w:p>
      <w:r>
        <w:drawing>
          <wp:inline xmlns:a="http://schemas.openxmlformats.org/drawingml/2006/main" xmlns:pic="http://schemas.openxmlformats.org/drawingml/2006/picture">
            <wp:extent cx="6766560" cy="4059936"/>
            <wp:docPr id="2" name="Picture 2"/>
            <wp:cNvGraphicFramePr>
              <a:graphicFrameLocks noChangeAspect="1"/>
            </wp:cNvGraphicFramePr>
            <a:graphic>
              <a:graphicData uri="http://schemas.openxmlformats.org/drawingml/2006/picture">
                <pic:pic>
                  <pic:nvPicPr>
                    <pic:cNvPr id="0" name="01_prototype_build_pipeline.png"/>
                    <pic:cNvPicPr/>
                  </pic:nvPicPr>
                  <pic:blipFill>
                    <a:blip r:embed="rId11"/>
                    <a:stretch>
                      <a:fillRect/>
                    </a:stretch>
                  </pic:blipFill>
                  <pic:spPr>
                    <a:xfrm>
                      <a:off x="0" y="0"/>
                      <a:ext cx="6766560" cy="4059936"/>
                    </a:xfrm>
                    <a:prstGeom prst="rect"/>
                  </pic:spPr>
                </pic:pic>
              </a:graphicData>
            </a:graphic>
          </wp:inline>
        </w:drawing>
      </w:r>
    </w:p>
    <w:p>
      <w:pPr>
        <w:pStyle w:val="Heading1"/>
      </w:pPr>
      <w:r>
        <w:t>2. Prototype build doelstelling en scope-afbakening</w:t>
      </w:r>
    </w:p>
    <w:p>
      <w:pPr>
        <w:pStyle w:val="ListBullet"/>
        <w:spacing w:after="20" w:line="252" w:lineRule="auto"/>
      </w:pPr>
      <w:r>
        <w:rPr>
          <w:color w:val="1E2A37"/>
          <w:sz w:val="18"/>
        </w:rPr>
        <w:t>Bouw een high-fidelity clickable frontend-demo, geen productieplatform.</w:t>
      </w:r>
    </w:p>
    <w:p>
      <w:pPr>
        <w:pStyle w:val="ListBullet"/>
        <w:spacing w:after="20" w:line="252" w:lineRule="auto"/>
      </w:pPr>
      <w:r>
        <w:rPr>
          <w:color w:val="1E2A37"/>
          <w:sz w:val="18"/>
        </w:rPr>
        <w:t>Gebruik B4C-SCR-001 t/m B4C-SCR-016 als verplichte Wave 01 basis.</w:t>
      </w:r>
    </w:p>
    <w:p>
      <w:pPr>
        <w:pStyle w:val="ListBullet"/>
        <w:spacing w:after="20" w:line="252" w:lineRule="auto"/>
      </w:pPr>
      <w:r>
        <w:rPr>
          <w:color w:val="1E2A37"/>
          <w:sz w:val="18"/>
        </w:rPr>
        <w:t>Gebruik B4C-SCR-017 t/m B4C-SCR-020 als demo-plus, alleen als dit de kernroute niet vertraagt.</w:t>
      </w:r>
    </w:p>
    <w:p>
      <w:pPr>
        <w:pStyle w:val="ListBullet"/>
        <w:spacing w:after="20" w:line="252" w:lineRule="auto"/>
      </w:pPr>
      <w:r>
        <w:rPr>
          <w:color w:val="1E2A37"/>
          <w:sz w:val="18"/>
        </w:rPr>
        <w:t>Laat de SaaS-shell, tenant/workspace, projectdashboard en kernobjecten realistisch voelen.</w:t>
      </w:r>
    </w:p>
    <w:p>
      <w:pPr>
        <w:pStyle w:val="ListBullet"/>
        <w:spacing w:after="20" w:line="252" w:lineRule="auto"/>
      </w:pPr>
      <w:r>
        <w:rPr>
          <w:color w:val="1E2A37"/>
          <w:sz w:val="18"/>
        </w:rPr>
        <w:t>Toon de traceability-light keten als kernbewijs: broninput -&gt; open vraag -&gt; requirement -&gt; use case -&gt; LFV/output/readiness.</w:t>
      </w:r>
    </w:p>
    <w:p>
      <w:pPr>
        <w:pStyle w:val="ListBullet"/>
        <w:spacing w:after="20" w:line="252" w:lineRule="auto"/>
      </w:pPr>
      <w:r>
        <w:rPr>
          <w:color w:val="1E2A37"/>
          <w:sz w:val="18"/>
        </w:rPr>
        <w:t>Gebruik veilige demo-data uit of gebaseerd op de Kerkleden-app; geen herkenbare persoonsgegevens of gevoelige inhoud.</w:t>
      </w:r>
    </w:p>
    <w:p>
      <w:pPr>
        <w:pStyle w:val="ListBullet"/>
        <w:spacing w:after="20" w:line="252" w:lineRule="auto"/>
      </w:pPr>
      <w:r>
        <w:rPr>
          <w:color w:val="1E2A37"/>
          <w:sz w:val="18"/>
        </w:rPr>
        <w:t>Maak AI zichtbaar als voorstel- en controlelaag; geen black-box claims of autonome besluitvorming.</w:t>
      </w:r>
    </w:p>
    <w:p>
      <w:pPr>
        <w:pStyle w:val="ListBullet"/>
        <w:spacing w:after="20" w:line="252" w:lineRule="auto"/>
      </w:pPr>
      <w:r>
        <w:rPr>
          <w:color w:val="1E2A37"/>
          <w:sz w:val="18"/>
        </w:rPr>
        <w:t>Leg reviewbevindingen vast en voer geen stille scopewijzigingen door.</w:t>
      </w:r>
    </w:p>
    <w:p>
      <w:pPr>
        <w:pStyle w:val="Heading1"/>
      </w:pPr>
      <w:r>
        <w:t>3. Prototype build package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0A1F35"/>
            <w:vAlign w:val="top"/>
          </w:tcPr>
          <w:p>
            <w:pPr>
              <w:spacing w:after="0"/>
            </w:pPr>
            <w:r/>
            <w:r>
              <w:rPr>
                <w:b/>
                <w:color w:val="FFFFFF"/>
                <w:sz w:val="16"/>
              </w:rPr>
              <w:t>Code</w:t>
            </w:r>
          </w:p>
        </w:tc>
        <w:tc>
          <w:tcPr>
            <w:tcW w:type="dxa" w:w="2592"/>
            <w:shd w:fill="0A1F35"/>
            <w:vAlign w:val="top"/>
          </w:tcPr>
          <w:p>
            <w:pPr>
              <w:spacing w:after="0"/>
            </w:pPr>
            <w:r/>
            <w:r>
              <w:rPr>
                <w:b/>
                <w:color w:val="FFFFFF"/>
                <w:sz w:val="16"/>
              </w:rPr>
              <w:t>Onderdeel</w:t>
            </w:r>
          </w:p>
        </w:tc>
        <w:tc>
          <w:tcPr>
            <w:tcW w:type="dxa" w:w="5904"/>
            <w:shd w:fill="0A1F35"/>
            <w:vAlign w:val="top"/>
          </w:tcPr>
          <w:p>
            <w:pPr>
              <w:spacing w:after="0"/>
            </w:pPr>
            <w:r/>
            <w:r>
              <w:rPr>
                <w:b/>
                <w:color w:val="FFFFFF"/>
                <w:sz w:val="16"/>
              </w:rPr>
              <w:t>Omschrijving</w:t>
            </w:r>
          </w:p>
        </w:tc>
      </w:tr>
      <w:tr>
        <w:trPr>
          <w:cantSplit/>
        </w:trPr>
        <w:tc>
          <w:tcPr>
            <w:tcW w:type="dxa" w:w="2232"/>
            <w:vAlign w:val="top"/>
            <w:shd w:fill="F6F8FB"/>
          </w:tcPr>
          <w:p>
            <w:pPr>
              <w:spacing w:after="0"/>
            </w:pPr>
            <w:r/>
            <w:r>
              <w:rPr>
                <w:b w:val="0"/>
                <w:color w:val="1E2A37"/>
                <w:sz w:val="15"/>
              </w:rPr>
              <w:t>B4C-PKG-R004-001</w:t>
            </w:r>
          </w:p>
        </w:tc>
        <w:tc>
          <w:tcPr>
            <w:tcW w:type="dxa" w:w="2592"/>
            <w:vAlign w:val="top"/>
          </w:tcPr>
          <w:p>
            <w:pPr>
              <w:spacing w:after="0"/>
            </w:pPr>
            <w:r/>
            <w:r>
              <w:rPr>
                <w:b w:val="0"/>
                <w:color w:val="1E2A37"/>
                <w:sz w:val="15"/>
              </w:rPr>
              <w:t>Frontend shell</w:t>
            </w:r>
          </w:p>
        </w:tc>
        <w:tc>
          <w:tcPr>
            <w:tcW w:type="dxa" w:w="5904"/>
            <w:vAlign w:val="top"/>
          </w:tcPr>
          <w:p>
            <w:pPr>
              <w:spacing w:after="0"/>
            </w:pPr>
            <w:r/>
            <w:r>
              <w:rPr>
                <w:b w:val="0"/>
                <w:color w:val="1E2A37"/>
                <w:sz w:val="15"/>
              </w:rPr>
              <w:t>Dark SaaS-shell, topbar, linker navigatie, lichte contentcards, statusbadges en control-panel patronen.</w:t>
            </w:r>
          </w:p>
        </w:tc>
      </w:tr>
      <w:tr>
        <w:trPr>
          <w:cantSplit/>
        </w:trPr>
        <w:tc>
          <w:tcPr>
            <w:tcW w:type="dxa" w:w="2232"/>
            <w:vAlign w:val="top"/>
            <w:shd w:fill="F6F8FB"/>
          </w:tcPr>
          <w:p>
            <w:pPr>
              <w:spacing w:after="0"/>
            </w:pPr>
            <w:r/>
            <w:r>
              <w:rPr>
                <w:b w:val="0"/>
                <w:color w:val="1E2A37"/>
                <w:sz w:val="15"/>
              </w:rPr>
              <w:t>B4C-PKG-R004-002</w:t>
            </w:r>
          </w:p>
        </w:tc>
        <w:tc>
          <w:tcPr>
            <w:tcW w:type="dxa" w:w="2592"/>
            <w:vAlign w:val="top"/>
          </w:tcPr>
          <w:p>
            <w:pPr>
              <w:spacing w:after="0"/>
            </w:pPr>
            <w:r/>
            <w:r>
              <w:rPr>
                <w:b w:val="0"/>
                <w:color w:val="1E2A37"/>
                <w:sz w:val="15"/>
              </w:rPr>
              <w:t>Routing en klikpaden</w:t>
            </w:r>
          </w:p>
        </w:tc>
        <w:tc>
          <w:tcPr>
            <w:tcW w:type="dxa" w:w="5904"/>
            <w:vAlign w:val="top"/>
          </w:tcPr>
          <w:p>
            <w:pPr>
              <w:spacing w:after="0"/>
            </w:pPr>
            <w:r/>
            <w:r>
              <w:rPr>
                <w:b w:val="0"/>
                <w:color w:val="1E2A37"/>
                <w:sz w:val="15"/>
              </w:rPr>
              <w:t>Klikbare route door login/workspace, dashboard, intake, open vragen, requirements, use cases, traceability, LFV, documentpreview en readiness.</w:t>
            </w:r>
          </w:p>
        </w:tc>
      </w:tr>
      <w:tr>
        <w:trPr>
          <w:cantSplit/>
        </w:trPr>
        <w:tc>
          <w:tcPr>
            <w:tcW w:type="dxa" w:w="2232"/>
            <w:vAlign w:val="top"/>
            <w:shd w:fill="F6F8FB"/>
          </w:tcPr>
          <w:p>
            <w:pPr>
              <w:spacing w:after="0"/>
            </w:pPr>
            <w:r/>
            <w:r>
              <w:rPr>
                <w:b w:val="0"/>
                <w:color w:val="1E2A37"/>
                <w:sz w:val="15"/>
              </w:rPr>
              <w:t>B4C-PKG-R004-003</w:t>
            </w:r>
          </w:p>
        </w:tc>
        <w:tc>
          <w:tcPr>
            <w:tcW w:type="dxa" w:w="2592"/>
            <w:vAlign w:val="top"/>
          </w:tcPr>
          <w:p>
            <w:pPr>
              <w:spacing w:after="0"/>
            </w:pPr>
            <w:r/>
            <w:r>
              <w:rPr>
                <w:b w:val="0"/>
                <w:color w:val="1E2A37"/>
                <w:sz w:val="15"/>
              </w:rPr>
              <w:t>Demo-data fixtures</w:t>
            </w:r>
          </w:p>
        </w:tc>
        <w:tc>
          <w:tcPr>
            <w:tcW w:type="dxa" w:w="5904"/>
            <w:vAlign w:val="top"/>
          </w:tcPr>
          <w:p>
            <w:pPr>
              <w:spacing w:after="0"/>
            </w:pPr>
            <w:r/>
            <w:r>
              <w:rPr>
                <w:b w:val="0"/>
                <w:color w:val="1E2A37"/>
                <w:sz w:val="15"/>
              </w:rPr>
              <w:t>Veilige Kerkleden-app demo-data: project, bronnen, open vragen, requirements, use cases, documenttypes, readiness en voorbeeldoutput.</w:t>
            </w:r>
          </w:p>
        </w:tc>
      </w:tr>
      <w:tr>
        <w:trPr>
          <w:cantSplit/>
        </w:trPr>
        <w:tc>
          <w:tcPr>
            <w:tcW w:type="dxa" w:w="2232"/>
            <w:vAlign w:val="top"/>
            <w:shd w:fill="F6F8FB"/>
          </w:tcPr>
          <w:p>
            <w:pPr>
              <w:spacing w:after="0"/>
            </w:pPr>
            <w:r/>
            <w:r>
              <w:rPr>
                <w:b w:val="0"/>
                <w:color w:val="1E2A37"/>
                <w:sz w:val="15"/>
              </w:rPr>
              <w:t>B4C-PKG-R004-004</w:t>
            </w:r>
          </w:p>
        </w:tc>
        <w:tc>
          <w:tcPr>
            <w:tcW w:type="dxa" w:w="2592"/>
            <w:vAlign w:val="top"/>
          </w:tcPr>
          <w:p>
            <w:pPr>
              <w:spacing w:after="0"/>
            </w:pPr>
            <w:r/>
            <w:r>
              <w:rPr>
                <w:b w:val="0"/>
                <w:color w:val="1E2A37"/>
                <w:sz w:val="15"/>
              </w:rPr>
              <w:t>Core screen set</w:t>
            </w:r>
          </w:p>
        </w:tc>
        <w:tc>
          <w:tcPr>
            <w:tcW w:type="dxa" w:w="5904"/>
            <w:vAlign w:val="top"/>
          </w:tcPr>
          <w:p>
            <w:pPr>
              <w:spacing w:after="0"/>
            </w:pPr>
            <w:r/>
            <w:r>
              <w:rPr>
                <w:b w:val="0"/>
                <w:color w:val="1E2A37"/>
                <w:sz w:val="15"/>
              </w:rPr>
              <w:t>B4C-SCR-001 t/m B4C-SCR-016 minimaal als Wave 01; B4C-SCR-017 t/m 020 als demo-plus.</w:t>
            </w:r>
          </w:p>
        </w:tc>
      </w:tr>
      <w:tr>
        <w:trPr>
          <w:cantSplit/>
        </w:trPr>
        <w:tc>
          <w:tcPr>
            <w:tcW w:type="dxa" w:w="2232"/>
            <w:vAlign w:val="top"/>
            <w:shd w:fill="F6F8FB"/>
          </w:tcPr>
          <w:p>
            <w:pPr>
              <w:spacing w:after="0"/>
            </w:pPr>
            <w:r/>
            <w:r>
              <w:rPr>
                <w:b w:val="0"/>
                <w:color w:val="1E2A37"/>
                <w:sz w:val="15"/>
              </w:rPr>
              <w:t>B4C-PKG-R004-005</w:t>
            </w:r>
          </w:p>
        </w:tc>
        <w:tc>
          <w:tcPr>
            <w:tcW w:type="dxa" w:w="2592"/>
            <w:vAlign w:val="top"/>
          </w:tcPr>
          <w:p>
            <w:pPr>
              <w:spacing w:after="0"/>
            </w:pPr>
            <w:r/>
            <w:r>
              <w:rPr>
                <w:b w:val="0"/>
                <w:color w:val="1E2A37"/>
                <w:sz w:val="15"/>
              </w:rPr>
              <w:t>AI-run light / mock</w:t>
            </w:r>
          </w:p>
        </w:tc>
        <w:tc>
          <w:tcPr>
            <w:tcW w:type="dxa" w:w="5904"/>
            <w:vAlign w:val="top"/>
          </w:tcPr>
          <w:p>
            <w:pPr>
              <w:spacing w:after="0"/>
            </w:pPr>
            <w:r/>
            <w:r>
              <w:rPr>
                <w:b w:val="0"/>
                <w:color w:val="1E2A37"/>
                <w:sz w:val="15"/>
              </w:rPr>
              <w:t>Een zichtbaar AI-run patroon met status, input, voorsteloutput, review en fallbacklabel.</w:t>
            </w:r>
          </w:p>
        </w:tc>
      </w:tr>
      <w:tr>
        <w:trPr>
          <w:cantSplit/>
        </w:trPr>
        <w:tc>
          <w:tcPr>
            <w:tcW w:type="dxa" w:w="2232"/>
            <w:vAlign w:val="top"/>
            <w:shd w:fill="F6F8FB"/>
          </w:tcPr>
          <w:p>
            <w:pPr>
              <w:spacing w:after="0"/>
            </w:pPr>
            <w:r/>
            <w:r>
              <w:rPr>
                <w:b w:val="0"/>
                <w:color w:val="1E2A37"/>
                <w:sz w:val="15"/>
              </w:rPr>
              <w:t>B4C-PKG-R004-006</w:t>
            </w:r>
          </w:p>
        </w:tc>
        <w:tc>
          <w:tcPr>
            <w:tcW w:type="dxa" w:w="2592"/>
            <w:vAlign w:val="top"/>
          </w:tcPr>
          <w:p>
            <w:pPr>
              <w:spacing w:after="0"/>
            </w:pPr>
            <w:r/>
            <w:r>
              <w:rPr>
                <w:b w:val="0"/>
                <w:color w:val="1E2A37"/>
                <w:sz w:val="15"/>
              </w:rPr>
              <w:t>Reviewlog</w:t>
            </w:r>
          </w:p>
        </w:tc>
        <w:tc>
          <w:tcPr>
            <w:tcW w:type="dxa" w:w="5904"/>
            <w:vAlign w:val="top"/>
          </w:tcPr>
          <w:p>
            <w:pPr>
              <w:spacing w:after="0"/>
            </w:pPr>
            <w:r/>
            <w:r>
              <w:rPr>
                <w:b w:val="0"/>
                <w:color w:val="1E2A37"/>
                <w:sz w:val="15"/>
              </w:rPr>
              <w:t>Tabel of board voor bevindingen, ernst, eigenaar, status, fix, hercontrole en besluit.</w:t>
            </w:r>
          </w:p>
        </w:tc>
      </w:tr>
      <w:tr>
        <w:trPr>
          <w:cantSplit/>
        </w:trPr>
        <w:tc>
          <w:tcPr>
            <w:tcW w:type="dxa" w:w="2232"/>
            <w:vAlign w:val="top"/>
            <w:shd w:fill="F6F8FB"/>
          </w:tcPr>
          <w:p>
            <w:pPr>
              <w:spacing w:after="0"/>
            </w:pPr>
            <w:r/>
            <w:r>
              <w:rPr>
                <w:b w:val="0"/>
                <w:color w:val="1E2A37"/>
                <w:sz w:val="15"/>
              </w:rPr>
              <w:t>B4C-PKG-R004-007</w:t>
            </w:r>
          </w:p>
        </w:tc>
        <w:tc>
          <w:tcPr>
            <w:tcW w:type="dxa" w:w="2592"/>
            <w:vAlign w:val="top"/>
          </w:tcPr>
          <w:p>
            <w:pPr>
              <w:spacing w:after="0"/>
            </w:pPr>
            <w:r/>
            <w:r>
              <w:rPr>
                <w:b w:val="0"/>
                <w:color w:val="1E2A37"/>
                <w:sz w:val="15"/>
              </w:rPr>
              <w:t>Demo-script</w:t>
            </w:r>
          </w:p>
        </w:tc>
        <w:tc>
          <w:tcPr>
            <w:tcW w:type="dxa" w:w="5904"/>
            <w:vAlign w:val="top"/>
          </w:tcPr>
          <w:p>
            <w:pPr>
              <w:spacing w:after="0"/>
            </w:pPr>
            <w:r/>
            <w:r>
              <w:rPr>
                <w:b w:val="0"/>
                <w:color w:val="1E2A37"/>
                <w:sz w:val="15"/>
              </w:rPr>
              <w:t>Compact verhaal van 5-8 minuten met persona-perspectieven consultant, founder, product owner en investor.</w:t>
            </w:r>
          </w:p>
        </w:tc>
      </w:tr>
      <w:tr>
        <w:trPr>
          <w:cantSplit/>
        </w:trPr>
        <w:tc>
          <w:tcPr>
            <w:tcW w:type="dxa" w:w="2232"/>
            <w:vAlign w:val="top"/>
            <w:shd w:fill="F6F8FB"/>
          </w:tcPr>
          <w:p>
            <w:pPr>
              <w:spacing w:after="0"/>
            </w:pPr>
            <w:r/>
            <w:r>
              <w:rPr>
                <w:b w:val="0"/>
                <w:color w:val="1E2A37"/>
                <w:sz w:val="15"/>
              </w:rPr>
              <w:t>B4C-PKG-R004-008</w:t>
            </w:r>
          </w:p>
        </w:tc>
        <w:tc>
          <w:tcPr>
            <w:tcW w:type="dxa" w:w="2592"/>
            <w:vAlign w:val="top"/>
          </w:tcPr>
          <w:p>
            <w:pPr>
              <w:spacing w:after="0"/>
            </w:pPr>
            <w:r/>
            <w:r>
              <w:rPr>
                <w:b w:val="0"/>
                <w:color w:val="1E2A37"/>
                <w:sz w:val="15"/>
              </w:rPr>
              <w:t>Release candidate checklist</w:t>
            </w:r>
          </w:p>
        </w:tc>
        <w:tc>
          <w:tcPr>
            <w:tcW w:type="dxa" w:w="5904"/>
            <w:vAlign w:val="top"/>
          </w:tcPr>
          <w:p>
            <w:pPr>
              <w:spacing w:after="0"/>
            </w:pPr>
            <w:r/>
            <w:r>
              <w:rPr>
                <w:b w:val="0"/>
                <w:color w:val="1E2A37"/>
                <w:sz w:val="15"/>
              </w:rPr>
              <w:t>Criteria voor interne vrijgave van de klikbare demo.</w:t>
            </w:r>
          </w:p>
        </w:tc>
      </w:tr>
    </w:tbl>
    <w:p/>
    <w:p>
      <w:pPr>
        <w:pStyle w:val="Heading1"/>
      </w:pPr>
      <w:r>
        <w:t>4. Buildprioriteit per scherm</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1512"/>
            <w:shd w:fill="0A1F35"/>
            <w:vAlign w:val="top"/>
          </w:tcPr>
          <w:p>
            <w:pPr>
              <w:spacing w:after="0"/>
            </w:pPr>
            <w:r/>
            <w:r>
              <w:rPr>
                <w:b/>
                <w:color w:val="FFFFFF"/>
                <w:sz w:val="16"/>
              </w:rPr>
              <w:t>Code</w:t>
            </w:r>
          </w:p>
        </w:tc>
        <w:tc>
          <w:tcPr>
            <w:tcW w:type="dxa" w:w="3168"/>
            <w:shd w:fill="0A1F35"/>
            <w:vAlign w:val="top"/>
          </w:tcPr>
          <w:p>
            <w:pPr>
              <w:spacing w:after="0"/>
            </w:pPr>
            <w:r/>
            <w:r>
              <w:rPr>
                <w:b/>
                <w:color w:val="FFFFFF"/>
                <w:sz w:val="16"/>
              </w:rPr>
              <w:t>Scherm</w:t>
            </w:r>
          </w:p>
        </w:tc>
        <w:tc>
          <w:tcPr>
            <w:tcW w:type="dxa" w:w="1440"/>
            <w:shd w:fill="0A1F35"/>
            <w:vAlign w:val="top"/>
          </w:tcPr>
          <w:p>
            <w:pPr>
              <w:spacing w:after="0"/>
            </w:pPr>
            <w:r/>
            <w:r>
              <w:rPr>
                <w:b/>
                <w:color w:val="FFFFFF"/>
                <w:sz w:val="16"/>
              </w:rPr>
              <w:t>Wave</w:t>
            </w:r>
          </w:p>
        </w:tc>
        <w:tc>
          <w:tcPr>
            <w:tcW w:type="dxa" w:w="1152"/>
            <w:shd w:fill="0A1F35"/>
            <w:vAlign w:val="top"/>
          </w:tcPr>
          <w:p>
            <w:pPr>
              <w:spacing w:after="0"/>
            </w:pPr>
            <w:r/>
            <w:r>
              <w:rPr>
                <w:b/>
                <w:color w:val="FFFFFF"/>
                <w:sz w:val="16"/>
              </w:rPr>
              <w:t>Prioriteit</w:t>
            </w:r>
          </w:p>
        </w:tc>
        <w:tc>
          <w:tcPr>
            <w:tcW w:type="dxa" w:w="2880"/>
            <w:shd w:fill="0A1F35"/>
            <w:vAlign w:val="top"/>
          </w:tcPr>
          <w:p>
            <w:pPr>
              <w:spacing w:after="0"/>
            </w:pPr>
            <w:r/>
            <w:r>
              <w:rPr>
                <w:b/>
                <w:color w:val="FFFFFF"/>
                <w:sz w:val="16"/>
              </w:rPr>
              <w:t>Buildroute</w:t>
            </w:r>
          </w:p>
        </w:tc>
      </w:tr>
      <w:tr>
        <w:trPr>
          <w:cantSplit/>
        </w:trPr>
        <w:tc>
          <w:tcPr>
            <w:tcW w:type="dxa" w:w="1512"/>
            <w:vAlign w:val="top"/>
            <w:shd w:fill="F6F8FB"/>
          </w:tcPr>
          <w:p>
            <w:pPr>
              <w:spacing w:after="0"/>
            </w:pPr>
            <w:r/>
            <w:r>
              <w:rPr>
                <w:b w:val="0"/>
                <w:color w:val="1E2A37"/>
                <w:sz w:val="13"/>
              </w:rPr>
              <w:t>B4C-SCR-001</w:t>
            </w:r>
          </w:p>
        </w:tc>
        <w:tc>
          <w:tcPr>
            <w:tcW w:type="dxa" w:w="3168"/>
            <w:vAlign w:val="top"/>
          </w:tcPr>
          <w:p>
            <w:pPr>
              <w:spacing w:after="0"/>
            </w:pPr>
            <w:r/>
            <w:r>
              <w:rPr>
                <w:b w:val="0"/>
                <w:color w:val="1E2A37"/>
                <w:sz w:val="13"/>
              </w:rPr>
              <w:t>Login &amp; toegang</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B4C-SCR-002</w:t>
            </w:r>
          </w:p>
        </w:tc>
        <w:tc>
          <w:tcPr>
            <w:tcW w:type="dxa" w:w="3168"/>
            <w:vAlign w:val="top"/>
          </w:tcPr>
          <w:p>
            <w:pPr>
              <w:spacing w:after="0"/>
            </w:pPr>
            <w:r/>
            <w:r>
              <w:rPr>
                <w:b w:val="0"/>
                <w:color w:val="1E2A37"/>
                <w:sz w:val="13"/>
              </w:rPr>
              <w:t>Workspace / tenant-keuze</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B4C-SCR-003</w:t>
            </w:r>
          </w:p>
        </w:tc>
        <w:tc>
          <w:tcPr>
            <w:tcW w:type="dxa" w:w="3168"/>
            <w:vAlign w:val="top"/>
          </w:tcPr>
          <w:p>
            <w:pPr>
              <w:spacing w:after="0"/>
            </w:pPr>
            <w:r/>
            <w:r>
              <w:rPr>
                <w:b w:val="0"/>
                <w:color w:val="1E2A37"/>
                <w:sz w:val="13"/>
              </w:rPr>
              <w:t>Klantomgeving overzicht</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B4C-SCR-004</w:t>
            </w:r>
          </w:p>
        </w:tc>
        <w:tc>
          <w:tcPr>
            <w:tcW w:type="dxa" w:w="3168"/>
            <w:vAlign w:val="top"/>
          </w:tcPr>
          <w:p>
            <w:pPr>
              <w:spacing w:after="0"/>
            </w:pPr>
            <w:r/>
            <w:r>
              <w:rPr>
                <w:b w:val="0"/>
                <w:color w:val="1E2A37"/>
                <w:sz w:val="13"/>
              </w:rPr>
              <w:t>Projectoverzicht</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B4C-SCR-005</w:t>
            </w:r>
          </w:p>
        </w:tc>
        <w:tc>
          <w:tcPr>
            <w:tcW w:type="dxa" w:w="3168"/>
            <w:vAlign w:val="top"/>
          </w:tcPr>
          <w:p>
            <w:pPr>
              <w:spacing w:after="0"/>
            </w:pPr>
            <w:r/>
            <w:r>
              <w:rPr>
                <w:b w:val="0"/>
                <w:color w:val="1E2A37"/>
                <w:sz w:val="13"/>
              </w:rPr>
              <w:t>Projectdashboard</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B4C-SCR-006</w:t>
            </w:r>
          </w:p>
        </w:tc>
        <w:tc>
          <w:tcPr>
            <w:tcW w:type="dxa" w:w="3168"/>
            <w:vAlign w:val="top"/>
          </w:tcPr>
          <w:p>
            <w:pPr>
              <w:spacing w:after="0"/>
            </w:pPr>
            <w:r/>
            <w:r>
              <w:rPr>
                <w:b w:val="0"/>
                <w:color w:val="1E2A37"/>
                <w:sz w:val="13"/>
              </w:rPr>
              <w:t>Projectstart &amp; classificatie</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B4C-SCR-007</w:t>
            </w:r>
          </w:p>
        </w:tc>
        <w:tc>
          <w:tcPr>
            <w:tcW w:type="dxa" w:w="3168"/>
            <w:vAlign w:val="top"/>
          </w:tcPr>
          <w:p>
            <w:pPr>
              <w:spacing w:after="0"/>
            </w:pPr>
            <w:r/>
            <w:r>
              <w:rPr>
                <w:b w:val="0"/>
                <w:color w:val="1E2A37"/>
                <w:sz w:val="13"/>
              </w:rPr>
              <w:t>Intake-invoer &amp; broninput</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B4C-SCR-008</w:t>
            </w:r>
          </w:p>
        </w:tc>
        <w:tc>
          <w:tcPr>
            <w:tcW w:type="dxa" w:w="3168"/>
            <w:vAlign w:val="top"/>
          </w:tcPr>
          <w:p>
            <w:pPr>
              <w:spacing w:after="0"/>
            </w:pPr>
            <w:r/>
            <w:r>
              <w:rPr>
                <w:b w:val="0"/>
                <w:color w:val="1E2A37"/>
                <w:sz w:val="13"/>
              </w:rPr>
              <w:t>Waarheidsdossier light</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B4C-SCR-009</w:t>
            </w:r>
          </w:p>
        </w:tc>
        <w:tc>
          <w:tcPr>
            <w:tcW w:type="dxa" w:w="3168"/>
            <w:vAlign w:val="top"/>
          </w:tcPr>
          <w:p>
            <w:pPr>
              <w:spacing w:after="0"/>
            </w:pPr>
            <w:r/>
            <w:r>
              <w:rPr>
                <w:b w:val="0"/>
                <w:color w:val="1E2A37"/>
                <w:sz w:val="13"/>
              </w:rPr>
              <w:t>Open vragen &amp; validatiepunten</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B4C-SCR-010</w:t>
            </w:r>
          </w:p>
        </w:tc>
        <w:tc>
          <w:tcPr>
            <w:tcW w:type="dxa" w:w="3168"/>
            <w:vAlign w:val="top"/>
          </w:tcPr>
          <w:p>
            <w:pPr>
              <w:spacing w:after="0"/>
            </w:pPr>
            <w:r/>
            <w:r>
              <w:rPr>
                <w:b w:val="0"/>
                <w:color w:val="1E2A37"/>
                <w:sz w:val="13"/>
              </w:rPr>
              <w:t>Requirements workspace</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B4C-SCR-011</w:t>
            </w:r>
          </w:p>
        </w:tc>
        <w:tc>
          <w:tcPr>
            <w:tcW w:type="dxa" w:w="3168"/>
            <w:vAlign w:val="top"/>
          </w:tcPr>
          <w:p>
            <w:pPr>
              <w:spacing w:after="0"/>
            </w:pPr>
            <w:r/>
            <w:r>
              <w:rPr>
                <w:b w:val="0"/>
                <w:color w:val="1E2A37"/>
                <w:sz w:val="13"/>
              </w:rPr>
              <w:t>Use cases workspace</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B4C-SCR-012</w:t>
            </w:r>
          </w:p>
        </w:tc>
        <w:tc>
          <w:tcPr>
            <w:tcW w:type="dxa" w:w="3168"/>
            <w:vAlign w:val="top"/>
          </w:tcPr>
          <w:p>
            <w:pPr>
              <w:spacing w:after="0"/>
            </w:pPr>
            <w:r/>
            <w:r>
              <w:rPr>
                <w:b w:val="0"/>
                <w:color w:val="1E2A37"/>
                <w:sz w:val="13"/>
              </w:rPr>
              <w:t>Traceability light view</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B4C-SCR-013</w:t>
            </w:r>
          </w:p>
        </w:tc>
        <w:tc>
          <w:tcPr>
            <w:tcW w:type="dxa" w:w="3168"/>
            <w:vAlign w:val="top"/>
          </w:tcPr>
          <w:p>
            <w:pPr>
              <w:spacing w:after="0"/>
            </w:pPr>
            <w:r/>
            <w:r>
              <w:rPr>
                <w:b w:val="0"/>
                <w:color w:val="1E2A37"/>
                <w:sz w:val="13"/>
              </w:rPr>
              <w:t>Levend Functioneel Verhaal view</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B4C-SCR-014</w:t>
            </w:r>
          </w:p>
        </w:tc>
        <w:tc>
          <w:tcPr>
            <w:tcW w:type="dxa" w:w="3168"/>
            <w:vAlign w:val="top"/>
          </w:tcPr>
          <w:p>
            <w:pPr>
              <w:spacing w:after="0"/>
            </w:pPr>
            <w:r/>
            <w:r>
              <w:rPr>
                <w:b w:val="0"/>
                <w:color w:val="1E2A37"/>
                <w:sz w:val="13"/>
              </w:rPr>
              <w:t>Documentgeneratie preview</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B4C-SCR-015</w:t>
            </w:r>
          </w:p>
        </w:tc>
        <w:tc>
          <w:tcPr>
            <w:tcW w:type="dxa" w:w="3168"/>
            <w:vAlign w:val="top"/>
          </w:tcPr>
          <w:p>
            <w:pPr>
              <w:spacing w:after="0"/>
            </w:pPr>
            <w:r/>
            <w:r>
              <w:rPr>
                <w:b w:val="0"/>
                <w:color w:val="1E2A37"/>
                <w:sz w:val="13"/>
              </w:rPr>
              <w:t>Prototypebriefing / schermset view</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Supporting route</w:t>
            </w:r>
          </w:p>
        </w:tc>
      </w:tr>
      <w:tr>
        <w:trPr>
          <w:cantSplit/>
        </w:trPr>
        <w:tc>
          <w:tcPr>
            <w:tcW w:type="dxa" w:w="1512"/>
            <w:vAlign w:val="top"/>
            <w:shd w:fill="F6F8FB"/>
          </w:tcPr>
          <w:p>
            <w:pPr>
              <w:spacing w:after="0"/>
            </w:pPr>
            <w:r/>
            <w:r>
              <w:rPr>
                <w:b w:val="0"/>
                <w:color w:val="1E2A37"/>
                <w:sz w:val="13"/>
              </w:rPr>
              <w:t>B4C-SCR-016</w:t>
            </w:r>
          </w:p>
        </w:tc>
        <w:tc>
          <w:tcPr>
            <w:tcW w:type="dxa" w:w="3168"/>
            <w:vAlign w:val="top"/>
          </w:tcPr>
          <w:p>
            <w:pPr>
              <w:spacing w:after="0"/>
            </w:pPr>
            <w:r/>
            <w:r>
              <w:rPr>
                <w:b w:val="0"/>
                <w:color w:val="1E2A37"/>
                <w:sz w:val="13"/>
              </w:rPr>
              <w:t>PMO &amp; readiness dashboard</w:t>
            </w:r>
          </w:p>
        </w:tc>
        <w:tc>
          <w:tcPr>
            <w:tcW w:type="dxa" w:w="1440"/>
            <w:vAlign w:val="top"/>
          </w:tcPr>
          <w:p>
            <w:pPr>
              <w:spacing w:after="0"/>
            </w:pPr>
            <w:r/>
            <w:r>
              <w:rPr>
                <w:b w:val="0"/>
                <w:color w:val="1E2A37"/>
                <w:sz w:val="13"/>
              </w:rPr>
              <w:t>Wave 01</w:t>
            </w:r>
          </w:p>
        </w:tc>
        <w:tc>
          <w:tcPr>
            <w:tcW w:type="dxa" w:w="1152"/>
            <w:vAlign w:val="top"/>
          </w:tcPr>
          <w:p>
            <w:pPr>
              <w:spacing w:after="0"/>
            </w:pPr>
            <w:r/>
            <w:r>
              <w:rPr>
                <w:b w:val="0"/>
                <w:color w:val="1E2A37"/>
                <w:sz w:val="13"/>
              </w:rPr>
              <w:t>Must</w:t>
            </w:r>
          </w:p>
        </w:tc>
        <w:tc>
          <w:tcPr>
            <w:tcW w:type="dxa" w:w="2880"/>
            <w:vAlign w:val="top"/>
          </w:tcPr>
          <w:p>
            <w:pPr>
              <w:spacing w:after="0"/>
            </w:pPr>
            <w:r/>
            <w:r>
              <w:rPr>
                <w:b w:val="0"/>
                <w:color w:val="1E2A37"/>
                <w:sz w:val="13"/>
              </w:rPr>
              <w:t>Core route</w:t>
            </w:r>
          </w:p>
        </w:tc>
      </w:tr>
      <w:tr>
        <w:trPr>
          <w:cantSplit/>
        </w:trPr>
        <w:tc>
          <w:tcPr>
            <w:tcW w:type="dxa" w:w="1512"/>
            <w:vAlign w:val="top"/>
            <w:shd w:fill="F6F8FB"/>
          </w:tcPr>
          <w:p>
            <w:pPr>
              <w:spacing w:after="0"/>
            </w:pPr>
            <w:r/>
            <w:r>
              <w:rPr>
                <w:b w:val="0"/>
                <w:color w:val="1E2A37"/>
                <w:sz w:val="13"/>
              </w:rPr>
              <w:t>B4C-SCR-017</w:t>
            </w:r>
          </w:p>
        </w:tc>
        <w:tc>
          <w:tcPr>
            <w:tcW w:type="dxa" w:w="3168"/>
            <w:vAlign w:val="top"/>
          </w:tcPr>
          <w:p>
            <w:pPr>
              <w:spacing w:after="0"/>
            </w:pPr>
            <w:r/>
            <w:r>
              <w:rPr>
                <w:b w:val="0"/>
                <w:color w:val="1E2A37"/>
                <w:sz w:val="13"/>
              </w:rPr>
              <w:t>Routeprofiel &amp; settings</w:t>
            </w:r>
          </w:p>
        </w:tc>
        <w:tc>
          <w:tcPr>
            <w:tcW w:type="dxa" w:w="1440"/>
            <w:vAlign w:val="top"/>
          </w:tcPr>
          <w:p>
            <w:pPr>
              <w:spacing w:after="0"/>
            </w:pPr>
            <w:r/>
            <w:r>
              <w:rPr>
                <w:b w:val="0"/>
                <w:color w:val="1E2A37"/>
                <w:sz w:val="13"/>
              </w:rPr>
              <w:t>Wave 02</w:t>
            </w:r>
          </w:p>
        </w:tc>
        <w:tc>
          <w:tcPr>
            <w:tcW w:type="dxa" w:w="1152"/>
            <w:vAlign w:val="top"/>
          </w:tcPr>
          <w:p>
            <w:pPr>
              <w:spacing w:after="0"/>
            </w:pPr>
            <w:r/>
            <w:r>
              <w:rPr>
                <w:b w:val="0"/>
                <w:color w:val="1E2A37"/>
                <w:sz w:val="13"/>
              </w:rPr>
              <w:t>Could</w:t>
            </w:r>
          </w:p>
        </w:tc>
        <w:tc>
          <w:tcPr>
            <w:tcW w:type="dxa" w:w="2880"/>
            <w:vAlign w:val="top"/>
          </w:tcPr>
          <w:p>
            <w:pPr>
              <w:spacing w:after="0"/>
            </w:pPr>
            <w:r/>
            <w:r>
              <w:rPr>
                <w:b w:val="0"/>
                <w:color w:val="1E2A37"/>
                <w:sz w:val="13"/>
              </w:rPr>
              <w:t>Demo-plus</w:t>
            </w:r>
          </w:p>
        </w:tc>
      </w:tr>
      <w:tr>
        <w:trPr>
          <w:cantSplit/>
        </w:trPr>
        <w:tc>
          <w:tcPr>
            <w:tcW w:type="dxa" w:w="1512"/>
            <w:vAlign w:val="top"/>
            <w:shd w:fill="F6F8FB"/>
          </w:tcPr>
          <w:p>
            <w:pPr>
              <w:spacing w:after="0"/>
            </w:pPr>
            <w:r/>
            <w:r>
              <w:rPr>
                <w:b w:val="0"/>
                <w:color w:val="1E2A37"/>
                <w:sz w:val="13"/>
              </w:rPr>
              <w:t>B4C-SCR-018</w:t>
            </w:r>
          </w:p>
        </w:tc>
        <w:tc>
          <w:tcPr>
            <w:tcW w:type="dxa" w:w="3168"/>
            <w:vAlign w:val="top"/>
          </w:tcPr>
          <w:p>
            <w:pPr>
              <w:spacing w:after="0"/>
            </w:pPr>
            <w:r/>
            <w:r>
              <w:rPr>
                <w:b w:val="0"/>
                <w:color w:val="1E2A37"/>
                <w:sz w:val="13"/>
              </w:rPr>
              <w:t>AI-agent run panel</w:t>
            </w:r>
          </w:p>
        </w:tc>
        <w:tc>
          <w:tcPr>
            <w:tcW w:type="dxa" w:w="1440"/>
            <w:vAlign w:val="top"/>
          </w:tcPr>
          <w:p>
            <w:pPr>
              <w:spacing w:after="0"/>
            </w:pPr>
            <w:r/>
            <w:r>
              <w:rPr>
                <w:b w:val="0"/>
                <w:color w:val="1E2A37"/>
                <w:sz w:val="13"/>
              </w:rPr>
              <w:t>Wave 02</w:t>
            </w:r>
          </w:p>
        </w:tc>
        <w:tc>
          <w:tcPr>
            <w:tcW w:type="dxa" w:w="1152"/>
            <w:vAlign w:val="top"/>
          </w:tcPr>
          <w:p>
            <w:pPr>
              <w:spacing w:after="0"/>
            </w:pPr>
            <w:r/>
            <w:r>
              <w:rPr>
                <w:b w:val="0"/>
                <w:color w:val="1E2A37"/>
                <w:sz w:val="13"/>
              </w:rPr>
              <w:t>Should</w:t>
            </w:r>
          </w:p>
        </w:tc>
        <w:tc>
          <w:tcPr>
            <w:tcW w:type="dxa" w:w="2880"/>
            <w:vAlign w:val="top"/>
          </w:tcPr>
          <w:p>
            <w:pPr>
              <w:spacing w:after="0"/>
            </w:pPr>
            <w:r/>
            <w:r>
              <w:rPr>
                <w:b w:val="0"/>
                <w:color w:val="1E2A37"/>
                <w:sz w:val="13"/>
              </w:rPr>
              <w:t>Demo-plus</w:t>
            </w:r>
          </w:p>
        </w:tc>
      </w:tr>
      <w:tr>
        <w:trPr>
          <w:cantSplit/>
        </w:trPr>
        <w:tc>
          <w:tcPr>
            <w:tcW w:type="dxa" w:w="1512"/>
            <w:vAlign w:val="top"/>
            <w:shd w:fill="F6F8FB"/>
          </w:tcPr>
          <w:p>
            <w:pPr>
              <w:spacing w:after="0"/>
            </w:pPr>
            <w:r/>
            <w:r>
              <w:rPr>
                <w:b w:val="0"/>
                <w:color w:val="1E2A37"/>
                <w:sz w:val="13"/>
              </w:rPr>
              <w:t>B4C-SCR-019</w:t>
            </w:r>
          </w:p>
        </w:tc>
        <w:tc>
          <w:tcPr>
            <w:tcW w:type="dxa" w:w="3168"/>
            <w:vAlign w:val="top"/>
          </w:tcPr>
          <w:p>
            <w:pPr>
              <w:spacing w:after="0"/>
            </w:pPr>
            <w:r/>
            <w:r>
              <w:rPr>
                <w:b w:val="0"/>
                <w:color w:val="1E2A37"/>
                <w:sz w:val="13"/>
              </w:rPr>
              <w:t>Knowledge Vault preview</w:t>
            </w:r>
          </w:p>
        </w:tc>
        <w:tc>
          <w:tcPr>
            <w:tcW w:type="dxa" w:w="1440"/>
            <w:vAlign w:val="top"/>
          </w:tcPr>
          <w:p>
            <w:pPr>
              <w:spacing w:after="0"/>
            </w:pPr>
            <w:r/>
            <w:r>
              <w:rPr>
                <w:b w:val="0"/>
                <w:color w:val="1E2A37"/>
                <w:sz w:val="13"/>
              </w:rPr>
              <w:t>Wave 02</w:t>
            </w:r>
          </w:p>
        </w:tc>
        <w:tc>
          <w:tcPr>
            <w:tcW w:type="dxa" w:w="1152"/>
            <w:vAlign w:val="top"/>
          </w:tcPr>
          <w:p>
            <w:pPr>
              <w:spacing w:after="0"/>
            </w:pPr>
            <w:r/>
            <w:r>
              <w:rPr>
                <w:b w:val="0"/>
                <w:color w:val="1E2A37"/>
                <w:sz w:val="13"/>
              </w:rPr>
              <w:t>Could</w:t>
            </w:r>
          </w:p>
        </w:tc>
        <w:tc>
          <w:tcPr>
            <w:tcW w:type="dxa" w:w="2880"/>
            <w:vAlign w:val="top"/>
          </w:tcPr>
          <w:p>
            <w:pPr>
              <w:spacing w:after="0"/>
            </w:pPr>
            <w:r/>
            <w:r>
              <w:rPr>
                <w:b w:val="0"/>
                <w:color w:val="1E2A37"/>
                <w:sz w:val="13"/>
              </w:rPr>
              <w:t>Demo-plus</w:t>
            </w:r>
          </w:p>
        </w:tc>
      </w:tr>
      <w:tr>
        <w:trPr>
          <w:cantSplit/>
        </w:trPr>
        <w:tc>
          <w:tcPr>
            <w:tcW w:type="dxa" w:w="1512"/>
            <w:vAlign w:val="top"/>
            <w:shd w:fill="F6F8FB"/>
          </w:tcPr>
          <w:p>
            <w:pPr>
              <w:spacing w:after="0"/>
            </w:pPr>
            <w:r/>
            <w:r>
              <w:rPr>
                <w:b w:val="0"/>
                <w:color w:val="1E2A37"/>
                <w:sz w:val="13"/>
              </w:rPr>
              <w:t>B4C-SCR-020</w:t>
            </w:r>
          </w:p>
        </w:tc>
        <w:tc>
          <w:tcPr>
            <w:tcW w:type="dxa" w:w="3168"/>
            <w:vAlign w:val="top"/>
          </w:tcPr>
          <w:p>
            <w:pPr>
              <w:spacing w:after="0"/>
            </w:pPr>
            <w:r/>
            <w:r>
              <w:rPr>
                <w:b w:val="0"/>
                <w:color w:val="1E2A37"/>
                <w:sz w:val="13"/>
              </w:rPr>
              <w:t>Export &amp; B4Ops handover preview</w:t>
            </w:r>
          </w:p>
        </w:tc>
        <w:tc>
          <w:tcPr>
            <w:tcW w:type="dxa" w:w="1440"/>
            <w:vAlign w:val="top"/>
          </w:tcPr>
          <w:p>
            <w:pPr>
              <w:spacing w:after="0"/>
            </w:pPr>
            <w:r/>
            <w:r>
              <w:rPr>
                <w:b w:val="0"/>
                <w:color w:val="1E2A37"/>
                <w:sz w:val="13"/>
              </w:rPr>
              <w:t>Wave 02</w:t>
            </w:r>
          </w:p>
        </w:tc>
        <w:tc>
          <w:tcPr>
            <w:tcW w:type="dxa" w:w="1152"/>
            <w:vAlign w:val="top"/>
          </w:tcPr>
          <w:p>
            <w:pPr>
              <w:spacing w:after="0"/>
            </w:pPr>
            <w:r/>
            <w:r>
              <w:rPr>
                <w:b w:val="0"/>
                <w:color w:val="1E2A37"/>
                <w:sz w:val="13"/>
              </w:rPr>
              <w:t>Could</w:t>
            </w:r>
          </w:p>
        </w:tc>
        <w:tc>
          <w:tcPr>
            <w:tcW w:type="dxa" w:w="2880"/>
            <w:vAlign w:val="top"/>
          </w:tcPr>
          <w:p>
            <w:pPr>
              <w:spacing w:after="0"/>
            </w:pPr>
            <w:r/>
            <w:r>
              <w:rPr>
                <w:b w:val="0"/>
                <w:color w:val="1E2A37"/>
                <w:sz w:val="13"/>
              </w:rPr>
              <w:t>Demo-plus</w:t>
            </w:r>
          </w:p>
        </w:tc>
      </w:tr>
    </w:tbl>
    <w:p/>
    <w:tbl>
      <w:tblPr>
        <w:tblW w:type="auto" w:w="0"/>
        <w:jc w:val="center"/>
        <w:tblLook w:firstColumn="1" w:firstRow="1" w:lastColumn="0" w:lastRow="0" w:noHBand="0" w:noVBand="1" w:val="04A0"/>
      </w:tblPr>
      <w:tblGrid>
        <w:gridCol w:w="10656"/>
      </w:tblGrid>
      <w:tr>
        <w:tc>
          <w:tcPr>
            <w:tcW w:type="dxa" w:w="10656"/>
            <w:shd w:fill="FFF7EF"/>
          </w:tcPr>
          <w:p>
            <w:pPr>
              <w:spacing w:after="60"/>
            </w:pPr>
            <w:r>
              <w:rPr>
                <w:b/>
                <w:color w:val="E36F21"/>
                <w:sz w:val="20"/>
              </w:rPr>
              <w:t>● Prioriteitsregel</w:t>
            </w:r>
          </w:p>
          <w:p>
            <w:pPr>
              <w:spacing w:after="0"/>
            </w:pPr>
            <w:r>
              <w:rPr>
                <w:color w:val="1E2A37"/>
                <w:sz w:val="18"/>
              </w:rPr>
              <w:t>De core route wordt eerst klikbaar gemaakt. Supporting screens mogen read-only of minder diep klikbaar zijn zolang zij visueel geloofwaardig zijn. Demo-plus schermen worden alleen meegenomen wanneer Sprint 1 en 2 niet in gevaar komen.</w:t>
            </w:r>
          </w:p>
        </w:tc>
      </w:tr>
    </w:tbl>
    <w:p/>
    <w:p>
      <w:pPr>
        <w:pStyle w:val="Heading1"/>
      </w:pPr>
      <w:r>
        <w:t>5. Sprintplan prototypebouw</w:t>
      </w:r>
    </w:p>
    <w:p>
      <w:r>
        <w:drawing>
          <wp:inline xmlns:a="http://schemas.openxmlformats.org/drawingml/2006/main" xmlns:pic="http://schemas.openxmlformats.org/drawingml/2006/picture">
            <wp:extent cx="6766560" cy="4313682"/>
            <wp:docPr id="3" name="Picture 3"/>
            <wp:cNvGraphicFramePr>
              <a:graphicFrameLocks noChangeAspect="1"/>
            </wp:cNvGraphicFramePr>
            <a:graphic>
              <a:graphicData uri="http://schemas.openxmlformats.org/drawingml/2006/picture">
                <pic:pic>
                  <pic:nvPicPr>
                    <pic:cNvPr id="0" name="02_sprintplan_en_reviewmomenten.png"/>
                    <pic:cNvPicPr/>
                  </pic:nvPicPr>
                  <pic:blipFill>
                    <a:blip r:embed="rId12"/>
                    <a:stretch>
                      <a:fillRect/>
                    </a:stretch>
                  </pic:blipFill>
                  <pic:spPr>
                    <a:xfrm>
                      <a:off x="0" y="0"/>
                      <a:ext cx="6766560" cy="4313682"/>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088"/>
            <w:shd w:fill="0A1F35"/>
            <w:vAlign w:val="top"/>
          </w:tcPr>
          <w:p>
            <w:pPr>
              <w:spacing w:after="0"/>
            </w:pPr>
            <w:r/>
            <w:r>
              <w:rPr>
                <w:b/>
                <w:color w:val="FFFFFF"/>
                <w:sz w:val="16"/>
              </w:rPr>
              <w:t>Code</w:t>
            </w:r>
          </w:p>
        </w:tc>
        <w:tc>
          <w:tcPr>
            <w:tcW w:type="dxa" w:w="2592"/>
            <w:shd w:fill="0A1F35"/>
            <w:vAlign w:val="top"/>
          </w:tcPr>
          <w:p>
            <w:pPr>
              <w:spacing w:after="0"/>
            </w:pPr>
            <w:r/>
            <w:r>
              <w:rPr>
                <w:b/>
                <w:color w:val="FFFFFF"/>
                <w:sz w:val="16"/>
              </w:rPr>
              <w:t>Sprint</w:t>
            </w:r>
          </w:p>
        </w:tc>
        <w:tc>
          <w:tcPr>
            <w:tcW w:type="dxa" w:w="4248"/>
            <w:shd w:fill="0A1F35"/>
            <w:vAlign w:val="top"/>
          </w:tcPr>
          <w:p>
            <w:pPr>
              <w:spacing w:after="0"/>
            </w:pPr>
            <w:r/>
            <w:r>
              <w:rPr>
                <w:b/>
                <w:color w:val="FFFFFF"/>
                <w:sz w:val="16"/>
              </w:rPr>
              <w:t>Scope</w:t>
            </w:r>
          </w:p>
        </w:tc>
        <w:tc>
          <w:tcPr>
            <w:tcW w:type="dxa" w:w="1872"/>
            <w:shd w:fill="0A1F35"/>
            <w:vAlign w:val="top"/>
          </w:tcPr>
          <w:p>
            <w:pPr>
              <w:spacing w:after="0"/>
            </w:pPr>
            <w:r/>
            <w:r>
              <w:rPr>
                <w:b/>
                <w:color w:val="FFFFFF"/>
                <w:sz w:val="16"/>
              </w:rPr>
              <w:t>Reviewresultaat</w:t>
            </w:r>
          </w:p>
        </w:tc>
      </w:tr>
      <w:tr>
        <w:trPr>
          <w:cantSplit/>
        </w:trPr>
        <w:tc>
          <w:tcPr>
            <w:tcW w:type="dxa" w:w="2088"/>
            <w:vAlign w:val="top"/>
            <w:shd w:fill="F6F8FB"/>
          </w:tcPr>
          <w:p>
            <w:pPr>
              <w:spacing w:after="0"/>
            </w:pPr>
            <w:r/>
            <w:r>
              <w:rPr>
                <w:b w:val="0"/>
                <w:color w:val="1E2A37"/>
                <w:sz w:val="15"/>
              </w:rPr>
              <w:t>B4C-SPR-R004-000</w:t>
            </w:r>
          </w:p>
        </w:tc>
        <w:tc>
          <w:tcPr>
            <w:tcW w:type="dxa" w:w="2592"/>
            <w:vAlign w:val="top"/>
          </w:tcPr>
          <w:p>
            <w:pPr>
              <w:spacing w:after="0"/>
            </w:pPr>
            <w:r/>
            <w:r>
              <w:rPr>
                <w:b w:val="0"/>
                <w:color w:val="1E2A37"/>
                <w:sz w:val="15"/>
              </w:rPr>
              <w:t>Sprint 0 - Setup &amp; scope lock</w:t>
            </w:r>
          </w:p>
        </w:tc>
        <w:tc>
          <w:tcPr>
            <w:tcW w:type="dxa" w:w="4248"/>
            <w:vAlign w:val="top"/>
          </w:tcPr>
          <w:p>
            <w:pPr>
              <w:spacing w:after="0"/>
            </w:pPr>
            <w:r/>
            <w:r>
              <w:rPr>
                <w:b w:val="0"/>
                <w:color w:val="1E2A37"/>
                <w:sz w:val="15"/>
              </w:rPr>
              <w:t>Scope lock, technische basis, repo, app shell, design tokens, routestructuur, demo-data model, reviewlog template.</w:t>
            </w:r>
          </w:p>
        </w:tc>
        <w:tc>
          <w:tcPr>
            <w:tcW w:type="dxa" w:w="1872"/>
            <w:vAlign w:val="top"/>
          </w:tcPr>
          <w:p>
            <w:pPr>
              <w:spacing w:after="0"/>
            </w:pPr>
            <w:r/>
            <w:r>
              <w:rPr>
                <w:b w:val="0"/>
                <w:color w:val="1E2A37"/>
                <w:sz w:val="15"/>
              </w:rPr>
              <w:t>Scope freeze, UX foundation en data-contract akkoord.</w:t>
            </w:r>
          </w:p>
        </w:tc>
      </w:tr>
      <w:tr>
        <w:trPr>
          <w:cantSplit/>
        </w:trPr>
        <w:tc>
          <w:tcPr>
            <w:tcW w:type="dxa" w:w="2088"/>
            <w:vAlign w:val="top"/>
            <w:shd w:fill="F6F8FB"/>
          </w:tcPr>
          <w:p>
            <w:pPr>
              <w:spacing w:after="0"/>
            </w:pPr>
            <w:r/>
            <w:r>
              <w:rPr>
                <w:b w:val="0"/>
                <w:color w:val="1E2A37"/>
                <w:sz w:val="15"/>
              </w:rPr>
              <w:t>B4C-SPR-R004-001</w:t>
            </w:r>
          </w:p>
        </w:tc>
        <w:tc>
          <w:tcPr>
            <w:tcW w:type="dxa" w:w="2592"/>
            <w:vAlign w:val="top"/>
          </w:tcPr>
          <w:p>
            <w:pPr>
              <w:spacing w:after="0"/>
            </w:pPr>
            <w:r/>
            <w:r>
              <w:rPr>
                <w:b w:val="0"/>
                <w:color w:val="1E2A37"/>
                <w:sz w:val="15"/>
              </w:rPr>
              <w:t>Sprint 1 - Core SaaS journey</w:t>
            </w:r>
          </w:p>
        </w:tc>
        <w:tc>
          <w:tcPr>
            <w:tcW w:type="dxa" w:w="4248"/>
            <w:vAlign w:val="top"/>
          </w:tcPr>
          <w:p>
            <w:pPr>
              <w:spacing w:after="0"/>
            </w:pPr>
            <w:r/>
            <w:r>
              <w:rPr>
                <w:b w:val="0"/>
                <w:color w:val="1E2A37"/>
                <w:sz w:val="15"/>
              </w:rPr>
              <w:t>Login, workspace, projectdashboard, intake-invoer, open vragen, basisnavigatie en eerste demo-data.</w:t>
            </w:r>
          </w:p>
        </w:tc>
        <w:tc>
          <w:tcPr>
            <w:tcW w:type="dxa" w:w="1872"/>
            <w:vAlign w:val="top"/>
          </w:tcPr>
          <w:p>
            <w:pPr>
              <w:spacing w:after="0"/>
            </w:pPr>
            <w:r/>
            <w:r>
              <w:rPr>
                <w:b w:val="0"/>
                <w:color w:val="1E2A37"/>
                <w:sz w:val="15"/>
              </w:rPr>
              <w:t>Consultant kan de demo starten en de eerste input verwerken.</w:t>
            </w:r>
          </w:p>
        </w:tc>
      </w:tr>
      <w:tr>
        <w:trPr>
          <w:cantSplit/>
        </w:trPr>
        <w:tc>
          <w:tcPr>
            <w:tcW w:type="dxa" w:w="2088"/>
            <w:vAlign w:val="top"/>
            <w:shd w:fill="F6F8FB"/>
          </w:tcPr>
          <w:p>
            <w:pPr>
              <w:spacing w:after="0"/>
            </w:pPr>
            <w:r/>
            <w:r>
              <w:rPr>
                <w:b w:val="0"/>
                <w:color w:val="1E2A37"/>
                <w:sz w:val="15"/>
              </w:rPr>
              <w:t>B4C-SPR-R004-002</w:t>
            </w:r>
          </w:p>
        </w:tc>
        <w:tc>
          <w:tcPr>
            <w:tcW w:type="dxa" w:w="2592"/>
            <w:vAlign w:val="top"/>
          </w:tcPr>
          <w:p>
            <w:pPr>
              <w:spacing w:after="0"/>
            </w:pPr>
            <w:r/>
            <w:r>
              <w:rPr>
                <w:b w:val="0"/>
                <w:color w:val="1E2A37"/>
                <w:sz w:val="15"/>
              </w:rPr>
              <w:t>Sprint 2 - Specification proof</w:t>
            </w:r>
          </w:p>
        </w:tc>
        <w:tc>
          <w:tcPr>
            <w:tcW w:type="dxa" w:w="4248"/>
            <w:vAlign w:val="top"/>
          </w:tcPr>
          <w:p>
            <w:pPr>
              <w:spacing w:after="0"/>
            </w:pPr>
            <w:r/>
            <w:r>
              <w:rPr>
                <w:b w:val="0"/>
                <w:color w:val="1E2A37"/>
                <w:sz w:val="15"/>
              </w:rPr>
              <w:t>Requirements, use cases, traceability-light, LFV-view en bron/object/statusbadges.</w:t>
            </w:r>
          </w:p>
        </w:tc>
        <w:tc>
          <w:tcPr>
            <w:tcW w:type="dxa" w:w="1872"/>
            <w:vAlign w:val="top"/>
          </w:tcPr>
          <w:p>
            <w:pPr>
              <w:spacing w:after="0"/>
            </w:pPr>
            <w:r/>
            <w:r>
              <w:rPr>
                <w:b w:val="0"/>
                <w:color w:val="1E2A37"/>
                <w:sz w:val="15"/>
              </w:rPr>
              <w:t>Founder/product owner ziet bewijs van bron naar output.</w:t>
            </w:r>
          </w:p>
        </w:tc>
      </w:tr>
      <w:tr>
        <w:trPr>
          <w:cantSplit/>
        </w:trPr>
        <w:tc>
          <w:tcPr>
            <w:tcW w:type="dxa" w:w="2088"/>
            <w:vAlign w:val="top"/>
            <w:shd w:fill="F6F8FB"/>
          </w:tcPr>
          <w:p>
            <w:pPr>
              <w:spacing w:after="0"/>
            </w:pPr>
            <w:r/>
            <w:r>
              <w:rPr>
                <w:b w:val="0"/>
                <w:color w:val="1E2A37"/>
                <w:sz w:val="15"/>
              </w:rPr>
              <w:t>B4C-SPR-R004-003</w:t>
            </w:r>
          </w:p>
        </w:tc>
        <w:tc>
          <w:tcPr>
            <w:tcW w:type="dxa" w:w="2592"/>
            <w:vAlign w:val="top"/>
          </w:tcPr>
          <w:p>
            <w:pPr>
              <w:spacing w:after="0"/>
            </w:pPr>
            <w:r/>
            <w:r>
              <w:rPr>
                <w:b w:val="0"/>
                <w:color w:val="1E2A37"/>
                <w:sz w:val="15"/>
              </w:rPr>
              <w:t>Sprint 3 - Demo completion &amp; hardening</w:t>
            </w:r>
          </w:p>
        </w:tc>
        <w:tc>
          <w:tcPr>
            <w:tcW w:type="dxa" w:w="4248"/>
            <w:vAlign w:val="top"/>
          </w:tcPr>
          <w:p>
            <w:pPr>
              <w:spacing w:after="0"/>
            </w:pPr>
            <w:r/>
            <w:r>
              <w:rPr>
                <w:b w:val="0"/>
                <w:color w:val="1E2A37"/>
                <w:sz w:val="15"/>
              </w:rPr>
              <w:t>Documentpreview, readiness-dashboard, AI-run light/mock, review fixes, demo-script en release candidate checklist.</w:t>
            </w:r>
          </w:p>
        </w:tc>
        <w:tc>
          <w:tcPr>
            <w:tcW w:type="dxa" w:w="1872"/>
            <w:vAlign w:val="top"/>
          </w:tcPr>
          <w:p>
            <w:pPr>
              <w:spacing w:after="0"/>
            </w:pPr>
            <w:r/>
            <w:r>
              <w:rPr>
                <w:b w:val="0"/>
                <w:color w:val="1E2A37"/>
                <w:sz w:val="15"/>
              </w:rPr>
              <w:t>Klikbare demo is intern reviewbaar en besluitklaar.</w:t>
            </w:r>
          </w:p>
        </w:tc>
      </w:tr>
    </w:tbl>
    <w:p/>
    <w:p>
      <w:pPr>
        <w:pStyle w:val="Heading1"/>
      </w:pPr>
      <w:r>
        <w:t>6. Taskboard- en backlogstructuur voor prototypebouw</w:t>
      </w:r>
    </w:p>
    <w:p>
      <w:r>
        <w:drawing>
          <wp:inline xmlns:a="http://schemas.openxmlformats.org/drawingml/2006/main" xmlns:pic="http://schemas.openxmlformats.org/drawingml/2006/picture">
            <wp:extent cx="6766560" cy="4229100"/>
            <wp:docPr id="4" name="Picture 4"/>
            <wp:cNvGraphicFramePr>
              <a:graphicFrameLocks noChangeAspect="1"/>
            </wp:cNvGraphicFramePr>
            <a:graphic>
              <a:graphicData uri="http://schemas.openxmlformats.org/drawingml/2006/picture">
                <pic:pic>
                  <pic:nvPicPr>
                    <pic:cNvPr id="0" name="03_taskboard_structuur.png"/>
                    <pic:cNvPicPr/>
                  </pic:nvPicPr>
                  <pic:blipFill>
                    <a:blip r:embed="rId13"/>
                    <a:stretch>
                      <a:fillRect/>
                    </a:stretch>
                  </pic:blipFill>
                  <pic:spPr>
                    <a:xfrm>
                      <a:off x="0" y="0"/>
                      <a:ext cx="6766560" cy="4229100"/>
                    </a:xfrm>
                    <a:prstGeom prst="rect"/>
                  </pic:spPr>
                </pic:pic>
              </a:graphicData>
            </a:graphic>
          </wp:inline>
        </w:drawing>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0A1F35"/>
            <w:vAlign w:val="top"/>
          </w:tcPr>
          <w:p>
            <w:pPr>
              <w:spacing w:after="0"/>
            </w:pPr>
            <w:r/>
            <w:r>
              <w:rPr>
                <w:b/>
                <w:color w:val="FFFFFF"/>
                <w:sz w:val="16"/>
              </w:rPr>
              <w:t>Epiccode</w:t>
            </w:r>
          </w:p>
        </w:tc>
        <w:tc>
          <w:tcPr>
            <w:tcW w:type="dxa" w:w="2952"/>
            <w:shd w:fill="0A1F35"/>
            <w:vAlign w:val="top"/>
          </w:tcPr>
          <w:p>
            <w:pPr>
              <w:spacing w:after="0"/>
            </w:pPr>
            <w:r/>
            <w:r>
              <w:rPr>
                <w:b/>
                <w:color w:val="FFFFFF"/>
                <w:sz w:val="16"/>
              </w:rPr>
              <w:t>Epic</w:t>
            </w:r>
          </w:p>
        </w:tc>
        <w:tc>
          <w:tcPr>
            <w:tcW w:type="dxa" w:w="5544"/>
            <w:shd w:fill="0A1F35"/>
            <w:vAlign w:val="top"/>
          </w:tcPr>
          <w:p>
            <w:pPr>
              <w:spacing w:after="0"/>
            </w:pPr>
            <w:r/>
            <w:r>
              <w:rPr>
                <w:b/>
                <w:color w:val="FFFFFF"/>
                <w:sz w:val="16"/>
              </w:rPr>
              <w:t>Scope</w:t>
            </w:r>
          </w:p>
        </w:tc>
      </w:tr>
      <w:tr>
        <w:trPr>
          <w:cantSplit/>
        </w:trPr>
        <w:tc>
          <w:tcPr>
            <w:tcW w:type="dxa" w:w="2232"/>
            <w:vAlign w:val="top"/>
            <w:shd w:fill="F6F8FB"/>
          </w:tcPr>
          <w:p>
            <w:pPr>
              <w:spacing w:after="0"/>
            </w:pPr>
            <w:r/>
            <w:r>
              <w:rPr>
                <w:b w:val="0"/>
                <w:color w:val="1E2A37"/>
                <w:sz w:val="15"/>
              </w:rPr>
              <w:t>B4C-EPIC-P004-001</w:t>
            </w:r>
          </w:p>
        </w:tc>
        <w:tc>
          <w:tcPr>
            <w:tcW w:type="dxa" w:w="2952"/>
            <w:vAlign w:val="top"/>
          </w:tcPr>
          <w:p>
            <w:pPr>
              <w:spacing w:after="0"/>
            </w:pPr>
            <w:r/>
            <w:r>
              <w:rPr>
                <w:b w:val="0"/>
                <w:color w:val="1E2A37"/>
                <w:sz w:val="15"/>
              </w:rPr>
              <w:t>SaaS shell &amp; layout system</w:t>
            </w:r>
          </w:p>
        </w:tc>
        <w:tc>
          <w:tcPr>
            <w:tcW w:type="dxa" w:w="5544"/>
            <w:vAlign w:val="top"/>
          </w:tcPr>
          <w:p>
            <w:pPr>
              <w:spacing w:after="0"/>
            </w:pPr>
            <w:r/>
            <w:r>
              <w:rPr>
                <w:b w:val="0"/>
                <w:color w:val="1E2A37"/>
                <w:sz w:val="15"/>
              </w:rPr>
              <w:t>Frontend basis, dark shell, contentcards, topbar, navigatie, responsive basis en componentstates.</w:t>
            </w:r>
          </w:p>
        </w:tc>
      </w:tr>
      <w:tr>
        <w:trPr>
          <w:cantSplit/>
        </w:trPr>
        <w:tc>
          <w:tcPr>
            <w:tcW w:type="dxa" w:w="2232"/>
            <w:vAlign w:val="top"/>
            <w:shd w:fill="F6F8FB"/>
          </w:tcPr>
          <w:p>
            <w:pPr>
              <w:spacing w:after="0"/>
            </w:pPr>
            <w:r/>
            <w:r>
              <w:rPr>
                <w:b w:val="0"/>
                <w:color w:val="1E2A37"/>
                <w:sz w:val="15"/>
              </w:rPr>
              <w:t>B4C-EPIC-P004-002</w:t>
            </w:r>
          </w:p>
        </w:tc>
        <w:tc>
          <w:tcPr>
            <w:tcW w:type="dxa" w:w="2952"/>
            <w:vAlign w:val="top"/>
          </w:tcPr>
          <w:p>
            <w:pPr>
              <w:spacing w:after="0"/>
            </w:pPr>
            <w:r/>
            <w:r>
              <w:rPr>
                <w:b w:val="0"/>
                <w:color w:val="1E2A37"/>
                <w:sz w:val="15"/>
              </w:rPr>
              <w:t>Kerkleden demo-data &amp; fixtures</w:t>
            </w:r>
          </w:p>
        </w:tc>
        <w:tc>
          <w:tcPr>
            <w:tcW w:type="dxa" w:w="5544"/>
            <w:vAlign w:val="top"/>
          </w:tcPr>
          <w:p>
            <w:pPr>
              <w:spacing w:after="0"/>
            </w:pPr>
            <w:r/>
            <w:r>
              <w:rPr>
                <w:b w:val="0"/>
                <w:color w:val="1E2A37"/>
                <w:sz w:val="15"/>
              </w:rPr>
              <w:t>Veilige demo-case, seed data, broninput, requirements, use cases, readiness en documenttypes.</w:t>
            </w:r>
          </w:p>
        </w:tc>
      </w:tr>
      <w:tr>
        <w:trPr>
          <w:cantSplit/>
        </w:trPr>
        <w:tc>
          <w:tcPr>
            <w:tcW w:type="dxa" w:w="2232"/>
            <w:vAlign w:val="top"/>
            <w:shd w:fill="F6F8FB"/>
          </w:tcPr>
          <w:p>
            <w:pPr>
              <w:spacing w:after="0"/>
            </w:pPr>
            <w:r/>
            <w:r>
              <w:rPr>
                <w:b w:val="0"/>
                <w:color w:val="1E2A37"/>
                <w:sz w:val="15"/>
              </w:rPr>
              <w:t>B4C-EPIC-P004-003</w:t>
            </w:r>
          </w:p>
        </w:tc>
        <w:tc>
          <w:tcPr>
            <w:tcW w:type="dxa" w:w="2952"/>
            <w:vAlign w:val="top"/>
          </w:tcPr>
          <w:p>
            <w:pPr>
              <w:spacing w:after="0"/>
            </w:pPr>
            <w:r/>
            <w:r>
              <w:rPr>
                <w:b w:val="0"/>
                <w:color w:val="1E2A37"/>
                <w:sz w:val="15"/>
              </w:rPr>
              <w:t>Core project journey</w:t>
            </w:r>
          </w:p>
        </w:tc>
        <w:tc>
          <w:tcPr>
            <w:tcW w:type="dxa" w:w="5544"/>
            <w:vAlign w:val="top"/>
          </w:tcPr>
          <w:p>
            <w:pPr>
              <w:spacing w:after="0"/>
            </w:pPr>
            <w:r/>
            <w:r>
              <w:rPr>
                <w:b w:val="0"/>
                <w:color w:val="1E2A37"/>
                <w:sz w:val="15"/>
              </w:rPr>
              <w:t>Workspace, projectdashboard, projectstart, intake, open vragen en objectovergangen.</w:t>
            </w:r>
          </w:p>
        </w:tc>
      </w:tr>
      <w:tr>
        <w:trPr>
          <w:cantSplit/>
        </w:trPr>
        <w:tc>
          <w:tcPr>
            <w:tcW w:type="dxa" w:w="2232"/>
            <w:vAlign w:val="top"/>
            <w:shd w:fill="F6F8FB"/>
          </w:tcPr>
          <w:p>
            <w:pPr>
              <w:spacing w:after="0"/>
            </w:pPr>
            <w:r/>
            <w:r>
              <w:rPr>
                <w:b w:val="0"/>
                <w:color w:val="1E2A37"/>
                <w:sz w:val="15"/>
              </w:rPr>
              <w:t>B4C-EPIC-P004-004</w:t>
            </w:r>
          </w:p>
        </w:tc>
        <w:tc>
          <w:tcPr>
            <w:tcW w:type="dxa" w:w="2952"/>
            <w:vAlign w:val="top"/>
          </w:tcPr>
          <w:p>
            <w:pPr>
              <w:spacing w:after="0"/>
            </w:pPr>
            <w:r/>
            <w:r>
              <w:rPr>
                <w:b w:val="0"/>
                <w:color w:val="1E2A37"/>
                <w:sz w:val="15"/>
              </w:rPr>
              <w:t>Specification object views</w:t>
            </w:r>
          </w:p>
        </w:tc>
        <w:tc>
          <w:tcPr>
            <w:tcW w:type="dxa" w:w="5544"/>
            <w:vAlign w:val="top"/>
          </w:tcPr>
          <w:p>
            <w:pPr>
              <w:spacing w:after="0"/>
            </w:pPr>
            <w:r/>
            <w:r>
              <w:rPr>
                <w:b w:val="0"/>
                <w:color w:val="1E2A37"/>
                <w:sz w:val="15"/>
              </w:rPr>
              <w:t>Requirements workspace, use cases workspace, traceability-light en LFV-view.</w:t>
            </w:r>
          </w:p>
        </w:tc>
      </w:tr>
      <w:tr>
        <w:trPr>
          <w:cantSplit/>
        </w:trPr>
        <w:tc>
          <w:tcPr>
            <w:tcW w:type="dxa" w:w="2232"/>
            <w:vAlign w:val="top"/>
            <w:shd w:fill="F6F8FB"/>
          </w:tcPr>
          <w:p>
            <w:pPr>
              <w:spacing w:after="0"/>
            </w:pPr>
            <w:r/>
            <w:r>
              <w:rPr>
                <w:b w:val="0"/>
                <w:color w:val="1E2A37"/>
                <w:sz w:val="15"/>
              </w:rPr>
              <w:t>B4C-EPIC-P004-005</w:t>
            </w:r>
          </w:p>
        </w:tc>
        <w:tc>
          <w:tcPr>
            <w:tcW w:type="dxa" w:w="2952"/>
            <w:vAlign w:val="top"/>
          </w:tcPr>
          <w:p>
            <w:pPr>
              <w:spacing w:after="0"/>
            </w:pPr>
            <w:r/>
            <w:r>
              <w:rPr>
                <w:b w:val="0"/>
                <w:color w:val="1E2A37"/>
                <w:sz w:val="15"/>
              </w:rPr>
              <w:t>Output &amp; readiness proof</w:t>
            </w:r>
          </w:p>
        </w:tc>
        <w:tc>
          <w:tcPr>
            <w:tcW w:type="dxa" w:w="5544"/>
            <w:vAlign w:val="top"/>
          </w:tcPr>
          <w:p>
            <w:pPr>
              <w:spacing w:after="0"/>
            </w:pPr>
            <w:r/>
            <w:r>
              <w:rPr>
                <w:b w:val="0"/>
                <w:color w:val="1E2A37"/>
                <w:sz w:val="15"/>
              </w:rPr>
              <w:t>Documentpreview, PMO/readiness dashboard, export/handover preview en blocker states.</w:t>
            </w:r>
          </w:p>
        </w:tc>
      </w:tr>
      <w:tr>
        <w:trPr>
          <w:cantSplit/>
        </w:trPr>
        <w:tc>
          <w:tcPr>
            <w:tcW w:type="dxa" w:w="2232"/>
            <w:vAlign w:val="top"/>
            <w:shd w:fill="F6F8FB"/>
          </w:tcPr>
          <w:p>
            <w:pPr>
              <w:spacing w:after="0"/>
            </w:pPr>
            <w:r/>
            <w:r>
              <w:rPr>
                <w:b w:val="0"/>
                <w:color w:val="1E2A37"/>
                <w:sz w:val="15"/>
              </w:rPr>
              <w:t>B4C-EPIC-P004-006</w:t>
            </w:r>
          </w:p>
        </w:tc>
        <w:tc>
          <w:tcPr>
            <w:tcW w:type="dxa" w:w="2952"/>
            <w:vAlign w:val="top"/>
          </w:tcPr>
          <w:p>
            <w:pPr>
              <w:spacing w:after="0"/>
            </w:pPr>
            <w:r/>
            <w:r>
              <w:rPr>
                <w:b w:val="0"/>
                <w:color w:val="1E2A37"/>
                <w:sz w:val="15"/>
              </w:rPr>
              <w:t>AI-run light / mock layer</w:t>
            </w:r>
          </w:p>
        </w:tc>
        <w:tc>
          <w:tcPr>
            <w:tcW w:type="dxa" w:w="5544"/>
            <w:vAlign w:val="top"/>
          </w:tcPr>
          <w:p>
            <w:pPr>
              <w:spacing w:after="0"/>
            </w:pPr>
            <w:r/>
            <w:r>
              <w:rPr>
                <w:b w:val="0"/>
                <w:color w:val="1E2A37"/>
                <w:sz w:val="15"/>
              </w:rPr>
              <w:t>Run panel, loading/proposed/reviewed states, fallbacklabel en human validation pattern.</w:t>
            </w:r>
          </w:p>
        </w:tc>
      </w:tr>
      <w:tr>
        <w:trPr>
          <w:cantSplit/>
        </w:trPr>
        <w:tc>
          <w:tcPr>
            <w:tcW w:type="dxa" w:w="2232"/>
            <w:vAlign w:val="top"/>
            <w:shd w:fill="F6F8FB"/>
          </w:tcPr>
          <w:p>
            <w:pPr>
              <w:spacing w:after="0"/>
            </w:pPr>
            <w:r/>
            <w:r>
              <w:rPr>
                <w:b w:val="0"/>
                <w:color w:val="1E2A37"/>
                <w:sz w:val="15"/>
              </w:rPr>
              <w:t>B4C-EPIC-P004-007</w:t>
            </w:r>
          </w:p>
        </w:tc>
        <w:tc>
          <w:tcPr>
            <w:tcW w:type="dxa" w:w="2952"/>
            <w:vAlign w:val="top"/>
          </w:tcPr>
          <w:p>
            <w:pPr>
              <w:spacing w:after="0"/>
            </w:pPr>
            <w:r/>
            <w:r>
              <w:rPr>
                <w:b w:val="0"/>
                <w:color w:val="1E2A37"/>
                <w:sz w:val="15"/>
              </w:rPr>
              <w:t>Prototype QA &amp; reviewlog</w:t>
            </w:r>
          </w:p>
        </w:tc>
        <w:tc>
          <w:tcPr>
            <w:tcW w:type="dxa" w:w="5544"/>
            <w:vAlign w:val="top"/>
          </w:tcPr>
          <w:p>
            <w:pPr>
              <w:spacing w:after="0"/>
            </w:pPr>
            <w:r/>
            <w:r>
              <w:rPr>
                <w:b w:val="0"/>
                <w:color w:val="1E2A37"/>
                <w:sz w:val="15"/>
              </w:rPr>
              <w:t>Reviewbevindingen, triage, fixstatus, hercontrole en release candidate checklist.</w:t>
            </w:r>
          </w:p>
        </w:tc>
      </w:tr>
    </w:tbl>
    <w:p/>
    <w:p>
      <w:pPr>
        <w:pStyle w:val="Heading1"/>
      </w:pPr>
      <w:r>
        <w:t>7. Definition of Ready en Definition of Done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232"/>
            <w:shd w:fill="0A1F35"/>
            <w:vAlign w:val="top"/>
          </w:tcPr>
          <w:p>
            <w:pPr>
              <w:spacing w:after="0"/>
            </w:pPr>
            <w:r/>
            <w:r>
              <w:rPr>
                <w:b/>
                <w:color w:val="FFFFFF"/>
                <w:sz w:val="16"/>
              </w:rPr>
              <w:t>DoR-code</w:t>
            </w:r>
          </w:p>
        </w:tc>
        <w:tc>
          <w:tcPr>
            <w:tcW w:type="dxa" w:w="8568"/>
            <w:shd w:fill="0A1F35"/>
            <w:vAlign w:val="top"/>
          </w:tcPr>
          <w:p>
            <w:pPr>
              <w:spacing w:after="0"/>
            </w:pPr>
            <w:r/>
            <w:r>
              <w:rPr>
                <w:b/>
                <w:color w:val="FFFFFF"/>
                <w:sz w:val="16"/>
              </w:rPr>
              <w:t>Definition of Ready</w:t>
            </w:r>
          </w:p>
        </w:tc>
      </w:tr>
      <w:tr>
        <w:trPr>
          <w:cantSplit/>
        </w:trPr>
        <w:tc>
          <w:tcPr>
            <w:tcW w:type="dxa" w:w="2232"/>
            <w:vAlign w:val="top"/>
            <w:shd w:fill="F6F8FB"/>
          </w:tcPr>
          <w:p>
            <w:pPr>
              <w:spacing w:after="0"/>
            </w:pPr>
            <w:r/>
            <w:r>
              <w:rPr>
                <w:b w:val="0"/>
                <w:color w:val="1E2A37"/>
                <w:sz w:val="16"/>
              </w:rPr>
              <w:t>B4C-DOR-P004-001</w:t>
            </w:r>
          </w:p>
        </w:tc>
        <w:tc>
          <w:tcPr>
            <w:tcW w:type="dxa" w:w="8568"/>
            <w:vAlign w:val="top"/>
          </w:tcPr>
          <w:p>
            <w:pPr>
              <w:spacing w:after="0"/>
            </w:pPr>
            <w:r/>
            <w:r>
              <w:rPr>
                <w:b w:val="0"/>
                <w:color w:val="1E2A37"/>
                <w:sz w:val="16"/>
              </w:rPr>
              <w:t>Schermcode is bekend en stabiel.</w:t>
            </w:r>
          </w:p>
        </w:tc>
      </w:tr>
      <w:tr>
        <w:trPr>
          <w:cantSplit/>
        </w:trPr>
        <w:tc>
          <w:tcPr>
            <w:tcW w:type="dxa" w:w="2232"/>
            <w:vAlign w:val="top"/>
            <w:shd w:fill="F6F8FB"/>
          </w:tcPr>
          <w:p>
            <w:pPr>
              <w:spacing w:after="0"/>
            </w:pPr>
            <w:r/>
            <w:r>
              <w:rPr>
                <w:b w:val="0"/>
                <w:color w:val="1E2A37"/>
                <w:sz w:val="16"/>
              </w:rPr>
              <w:t>B4C-DOR-P004-002</w:t>
            </w:r>
          </w:p>
        </w:tc>
        <w:tc>
          <w:tcPr>
            <w:tcW w:type="dxa" w:w="8568"/>
            <w:vAlign w:val="top"/>
          </w:tcPr>
          <w:p>
            <w:pPr>
              <w:spacing w:after="0"/>
            </w:pPr>
            <w:r/>
            <w:r>
              <w:rPr>
                <w:b w:val="0"/>
                <w:color w:val="1E2A37"/>
                <w:sz w:val="16"/>
              </w:rPr>
              <w:t>Functionele briefing uit ROAD-003 is beschikbaar.</w:t>
            </w:r>
          </w:p>
        </w:tc>
      </w:tr>
      <w:tr>
        <w:trPr>
          <w:cantSplit/>
        </w:trPr>
        <w:tc>
          <w:tcPr>
            <w:tcW w:type="dxa" w:w="2232"/>
            <w:vAlign w:val="top"/>
            <w:shd w:fill="F6F8FB"/>
          </w:tcPr>
          <w:p>
            <w:pPr>
              <w:spacing w:after="0"/>
            </w:pPr>
            <w:r/>
            <w:r>
              <w:rPr>
                <w:b w:val="0"/>
                <w:color w:val="1E2A37"/>
                <w:sz w:val="16"/>
              </w:rPr>
              <w:t>B4C-DOR-P004-003</w:t>
            </w:r>
          </w:p>
        </w:tc>
        <w:tc>
          <w:tcPr>
            <w:tcW w:type="dxa" w:w="8568"/>
            <w:vAlign w:val="top"/>
          </w:tcPr>
          <w:p>
            <w:pPr>
              <w:spacing w:after="0"/>
            </w:pPr>
            <w:r/>
            <w:r>
              <w:rPr>
                <w:b w:val="0"/>
                <w:color w:val="1E2A37"/>
                <w:sz w:val="16"/>
              </w:rPr>
              <w:t>Persona, demo-doel en klikroute zijn duidelijk.</w:t>
            </w:r>
          </w:p>
        </w:tc>
      </w:tr>
      <w:tr>
        <w:trPr>
          <w:cantSplit/>
        </w:trPr>
        <w:tc>
          <w:tcPr>
            <w:tcW w:type="dxa" w:w="2232"/>
            <w:vAlign w:val="top"/>
            <w:shd w:fill="F6F8FB"/>
          </w:tcPr>
          <w:p>
            <w:pPr>
              <w:spacing w:after="0"/>
            </w:pPr>
            <w:r/>
            <w:r>
              <w:rPr>
                <w:b w:val="0"/>
                <w:color w:val="1E2A37"/>
                <w:sz w:val="16"/>
              </w:rPr>
              <w:t>B4C-DOR-P004-004</w:t>
            </w:r>
          </w:p>
        </w:tc>
        <w:tc>
          <w:tcPr>
            <w:tcW w:type="dxa" w:w="8568"/>
            <w:vAlign w:val="top"/>
          </w:tcPr>
          <w:p>
            <w:pPr>
              <w:spacing w:after="0"/>
            </w:pPr>
            <w:r/>
            <w:r>
              <w:rPr>
                <w:b w:val="0"/>
                <w:color w:val="1E2A37"/>
                <w:sz w:val="16"/>
              </w:rPr>
              <w:t>Demo-data en privacy-afbakening zijn bekend.</w:t>
            </w:r>
          </w:p>
        </w:tc>
      </w:tr>
      <w:tr>
        <w:trPr>
          <w:cantSplit/>
        </w:trPr>
        <w:tc>
          <w:tcPr>
            <w:tcW w:type="dxa" w:w="2232"/>
            <w:vAlign w:val="top"/>
            <w:shd w:fill="F6F8FB"/>
          </w:tcPr>
          <w:p>
            <w:pPr>
              <w:spacing w:after="0"/>
            </w:pPr>
            <w:r/>
            <w:r>
              <w:rPr>
                <w:b w:val="0"/>
                <w:color w:val="1E2A37"/>
                <w:sz w:val="16"/>
              </w:rPr>
              <w:t>B4C-DOR-P004-005</w:t>
            </w:r>
          </w:p>
        </w:tc>
        <w:tc>
          <w:tcPr>
            <w:tcW w:type="dxa" w:w="8568"/>
            <w:vAlign w:val="top"/>
          </w:tcPr>
          <w:p>
            <w:pPr>
              <w:spacing w:after="0"/>
            </w:pPr>
            <w:r/>
            <w:r>
              <w:rPr>
                <w:b w:val="0"/>
                <w:color w:val="1E2A37"/>
                <w:sz w:val="16"/>
              </w:rPr>
              <w:t>AI/mocking-keuze voor het scherm is bekend.</w:t>
            </w:r>
          </w:p>
        </w:tc>
      </w:tr>
      <w:tr>
        <w:trPr>
          <w:cantSplit/>
        </w:trPr>
        <w:tc>
          <w:tcPr>
            <w:tcW w:type="dxa" w:w="2232"/>
            <w:vAlign w:val="top"/>
            <w:shd w:fill="F6F8FB"/>
          </w:tcPr>
          <w:p>
            <w:pPr>
              <w:spacing w:after="0"/>
            </w:pPr>
            <w:r/>
            <w:r>
              <w:rPr>
                <w:b w:val="0"/>
                <w:color w:val="1E2A37"/>
                <w:sz w:val="16"/>
              </w:rPr>
              <w:t>B4C-DOR-P004-006</w:t>
            </w:r>
          </w:p>
        </w:tc>
        <w:tc>
          <w:tcPr>
            <w:tcW w:type="dxa" w:w="8568"/>
            <w:vAlign w:val="top"/>
          </w:tcPr>
          <w:p>
            <w:pPr>
              <w:spacing w:after="0"/>
            </w:pPr>
            <w:r/>
            <w:r>
              <w:rPr>
                <w:b w:val="0"/>
                <w:color w:val="1E2A37"/>
                <w:sz w:val="16"/>
              </w:rPr>
              <w:t>Reviewcriterium is vooraf benoemd.</w:t>
            </w:r>
          </w:p>
        </w:tc>
      </w:tr>
    </w:tbl>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232"/>
            <w:shd w:fill="0A1F35"/>
            <w:vAlign w:val="top"/>
          </w:tcPr>
          <w:p>
            <w:pPr>
              <w:spacing w:after="0"/>
            </w:pPr>
            <w:r/>
            <w:r>
              <w:rPr>
                <w:b/>
                <w:color w:val="FFFFFF"/>
                <w:sz w:val="16"/>
              </w:rPr>
              <w:t>DoD-code</w:t>
            </w:r>
          </w:p>
        </w:tc>
        <w:tc>
          <w:tcPr>
            <w:tcW w:type="dxa" w:w="8568"/>
            <w:shd w:fill="0A1F35"/>
            <w:vAlign w:val="top"/>
          </w:tcPr>
          <w:p>
            <w:pPr>
              <w:spacing w:after="0"/>
            </w:pPr>
            <w:r/>
            <w:r>
              <w:rPr>
                <w:b/>
                <w:color w:val="FFFFFF"/>
                <w:sz w:val="16"/>
              </w:rPr>
              <w:t>Definition of Done</w:t>
            </w:r>
          </w:p>
        </w:tc>
      </w:tr>
      <w:tr>
        <w:trPr>
          <w:cantSplit/>
        </w:trPr>
        <w:tc>
          <w:tcPr>
            <w:tcW w:type="dxa" w:w="2232"/>
            <w:vAlign w:val="top"/>
            <w:shd w:fill="F6F8FB"/>
          </w:tcPr>
          <w:p>
            <w:pPr>
              <w:spacing w:after="0"/>
            </w:pPr>
            <w:r/>
            <w:r>
              <w:rPr>
                <w:b w:val="0"/>
                <w:color w:val="1E2A37"/>
                <w:sz w:val="16"/>
              </w:rPr>
              <w:t>B4C-DOD-P004-001</w:t>
            </w:r>
          </w:p>
        </w:tc>
        <w:tc>
          <w:tcPr>
            <w:tcW w:type="dxa" w:w="8568"/>
            <w:vAlign w:val="top"/>
          </w:tcPr>
          <w:p>
            <w:pPr>
              <w:spacing w:after="0"/>
            </w:pPr>
            <w:r/>
            <w:r>
              <w:rPr>
                <w:b w:val="0"/>
                <w:color w:val="1E2A37"/>
                <w:sz w:val="16"/>
              </w:rPr>
              <w:t>Scherm is high-fidelity uitgewerkt in frontend.</w:t>
            </w:r>
          </w:p>
        </w:tc>
      </w:tr>
      <w:tr>
        <w:trPr>
          <w:cantSplit/>
        </w:trPr>
        <w:tc>
          <w:tcPr>
            <w:tcW w:type="dxa" w:w="2232"/>
            <w:vAlign w:val="top"/>
            <w:shd w:fill="F6F8FB"/>
          </w:tcPr>
          <w:p>
            <w:pPr>
              <w:spacing w:after="0"/>
            </w:pPr>
            <w:r/>
            <w:r>
              <w:rPr>
                <w:b w:val="0"/>
                <w:color w:val="1E2A37"/>
                <w:sz w:val="16"/>
              </w:rPr>
              <w:t>B4C-DOD-P004-002</w:t>
            </w:r>
          </w:p>
        </w:tc>
        <w:tc>
          <w:tcPr>
            <w:tcW w:type="dxa" w:w="8568"/>
            <w:vAlign w:val="top"/>
          </w:tcPr>
          <w:p>
            <w:pPr>
              <w:spacing w:after="0"/>
            </w:pPr>
            <w:r/>
            <w:r>
              <w:rPr>
                <w:b w:val="0"/>
                <w:color w:val="1E2A37"/>
                <w:sz w:val="16"/>
              </w:rPr>
              <w:t>Primaire klikactie werkt of is geloofwaardig gesimuleerd.</w:t>
            </w:r>
          </w:p>
        </w:tc>
      </w:tr>
      <w:tr>
        <w:trPr>
          <w:cantSplit/>
        </w:trPr>
        <w:tc>
          <w:tcPr>
            <w:tcW w:type="dxa" w:w="2232"/>
            <w:vAlign w:val="top"/>
            <w:shd w:fill="F6F8FB"/>
          </w:tcPr>
          <w:p>
            <w:pPr>
              <w:spacing w:after="0"/>
            </w:pPr>
            <w:r/>
            <w:r>
              <w:rPr>
                <w:b w:val="0"/>
                <w:color w:val="1E2A37"/>
                <w:sz w:val="16"/>
              </w:rPr>
              <w:t>B4C-DOD-P004-003</w:t>
            </w:r>
          </w:p>
        </w:tc>
        <w:tc>
          <w:tcPr>
            <w:tcW w:type="dxa" w:w="8568"/>
            <w:vAlign w:val="top"/>
          </w:tcPr>
          <w:p>
            <w:pPr>
              <w:spacing w:after="0"/>
            </w:pPr>
            <w:r/>
            <w:r>
              <w:rPr>
                <w:b w:val="0"/>
                <w:color w:val="1E2A37"/>
                <w:sz w:val="16"/>
              </w:rPr>
              <w:t>States en statusbadges zijn visueel consistent.</w:t>
            </w:r>
          </w:p>
        </w:tc>
      </w:tr>
      <w:tr>
        <w:trPr>
          <w:cantSplit/>
        </w:trPr>
        <w:tc>
          <w:tcPr>
            <w:tcW w:type="dxa" w:w="2232"/>
            <w:vAlign w:val="top"/>
            <w:shd w:fill="F6F8FB"/>
          </w:tcPr>
          <w:p>
            <w:pPr>
              <w:spacing w:after="0"/>
            </w:pPr>
            <w:r/>
            <w:r>
              <w:rPr>
                <w:b w:val="0"/>
                <w:color w:val="1E2A37"/>
                <w:sz w:val="16"/>
              </w:rPr>
              <w:t>B4C-DOD-P004-004</w:t>
            </w:r>
          </w:p>
        </w:tc>
        <w:tc>
          <w:tcPr>
            <w:tcW w:type="dxa" w:w="8568"/>
            <w:vAlign w:val="top"/>
          </w:tcPr>
          <w:p>
            <w:pPr>
              <w:spacing w:after="0"/>
            </w:pPr>
            <w:r/>
            <w:r>
              <w:rPr>
                <w:b w:val="0"/>
                <w:color w:val="1E2A37"/>
                <w:sz w:val="16"/>
              </w:rPr>
              <w:t>Bron/object/validatiecontext is zichtbaar waar relevant.</w:t>
            </w:r>
          </w:p>
        </w:tc>
      </w:tr>
      <w:tr>
        <w:trPr>
          <w:cantSplit/>
        </w:trPr>
        <w:tc>
          <w:tcPr>
            <w:tcW w:type="dxa" w:w="2232"/>
            <w:vAlign w:val="top"/>
            <w:shd w:fill="F6F8FB"/>
          </w:tcPr>
          <w:p>
            <w:pPr>
              <w:spacing w:after="0"/>
            </w:pPr>
            <w:r/>
            <w:r>
              <w:rPr>
                <w:b w:val="0"/>
                <w:color w:val="1E2A37"/>
                <w:sz w:val="16"/>
              </w:rPr>
              <w:t>B4C-DOD-P004-005</w:t>
            </w:r>
          </w:p>
        </w:tc>
        <w:tc>
          <w:tcPr>
            <w:tcW w:type="dxa" w:w="8568"/>
            <w:vAlign w:val="top"/>
          </w:tcPr>
          <w:p>
            <w:pPr>
              <w:spacing w:after="0"/>
            </w:pPr>
            <w:r/>
            <w:r>
              <w:rPr>
                <w:b w:val="0"/>
                <w:color w:val="1E2A37"/>
                <w:sz w:val="16"/>
              </w:rPr>
              <w:t>Scherm is gereviewd op visuele consistentie en demo-begrijpelijkheid.</w:t>
            </w:r>
          </w:p>
        </w:tc>
      </w:tr>
      <w:tr>
        <w:trPr>
          <w:cantSplit/>
        </w:trPr>
        <w:tc>
          <w:tcPr>
            <w:tcW w:type="dxa" w:w="2232"/>
            <w:vAlign w:val="top"/>
            <w:shd w:fill="F6F8FB"/>
          </w:tcPr>
          <w:p>
            <w:pPr>
              <w:spacing w:after="0"/>
            </w:pPr>
            <w:r/>
            <w:r>
              <w:rPr>
                <w:b w:val="0"/>
                <w:color w:val="1E2A37"/>
                <w:sz w:val="16"/>
              </w:rPr>
              <w:t>B4C-DOD-P004-006</w:t>
            </w:r>
          </w:p>
        </w:tc>
        <w:tc>
          <w:tcPr>
            <w:tcW w:type="dxa" w:w="8568"/>
            <w:vAlign w:val="top"/>
          </w:tcPr>
          <w:p>
            <w:pPr>
              <w:spacing w:after="0"/>
            </w:pPr>
            <w:r/>
            <w:r>
              <w:rPr>
                <w:b w:val="0"/>
                <w:color w:val="1E2A37"/>
                <w:sz w:val="16"/>
              </w:rPr>
              <w:t>Open bevindingen zijn vastgelegd, opgelost of expliciet deferred.</w:t>
            </w:r>
          </w:p>
        </w:tc>
      </w:tr>
    </w:tbl>
    <w:p/>
    <w:p>
      <w:pPr>
        <w:pStyle w:val="Heading1"/>
      </w:pPr>
      <w:r>
        <w:t>8. Frontend- en UX-bouwregels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shd w:fill="0A1F35"/>
            <w:vAlign w:val="top"/>
          </w:tcPr>
          <w:p>
            <w:pPr>
              <w:spacing w:after="0"/>
            </w:pPr>
            <w:r/>
            <w:r>
              <w:rPr>
                <w:b/>
                <w:color w:val="FFFFFF"/>
                <w:sz w:val="16"/>
              </w:rPr>
              <w:t>Code</w:t>
            </w:r>
          </w:p>
        </w:tc>
        <w:tc>
          <w:tcPr>
            <w:tcW w:type="dxa" w:w="8640"/>
            <w:shd w:fill="0A1F35"/>
            <w:vAlign w:val="top"/>
          </w:tcPr>
          <w:p>
            <w:pPr>
              <w:spacing w:after="0"/>
            </w:pPr>
            <w:r/>
            <w:r>
              <w:rPr>
                <w:b/>
                <w:color w:val="FFFFFF"/>
                <w:sz w:val="16"/>
              </w:rPr>
              <w:t>Bouwregel</w:t>
            </w:r>
          </w:p>
        </w:tc>
      </w:tr>
      <w:tr>
        <w:trPr>
          <w:cantSplit/>
        </w:trPr>
        <w:tc>
          <w:tcPr>
            <w:tcW w:type="dxa" w:w="2160"/>
            <w:vAlign w:val="top"/>
            <w:shd w:fill="F6F8FB"/>
          </w:tcPr>
          <w:p>
            <w:pPr>
              <w:spacing w:after="0"/>
            </w:pPr>
            <w:r/>
            <w:r>
              <w:rPr>
                <w:b w:val="0"/>
                <w:color w:val="1E2A37"/>
                <w:sz w:val="16"/>
              </w:rPr>
              <w:t>B4C-FE-R004-001</w:t>
            </w:r>
          </w:p>
        </w:tc>
        <w:tc>
          <w:tcPr>
            <w:tcW w:type="dxa" w:w="8640"/>
            <w:vAlign w:val="top"/>
          </w:tcPr>
          <w:p>
            <w:pPr>
              <w:spacing w:after="0"/>
            </w:pPr>
            <w:r/>
            <w:r>
              <w:rPr>
                <w:b w:val="0"/>
                <w:color w:val="1E2A37"/>
                <w:sz w:val="16"/>
              </w:rPr>
              <w:t>Gebruik één consistente dark shell voor alle schermen; geen losse stijlexperimenten per scherm.</w:t>
            </w:r>
          </w:p>
        </w:tc>
      </w:tr>
      <w:tr>
        <w:trPr>
          <w:cantSplit/>
        </w:trPr>
        <w:tc>
          <w:tcPr>
            <w:tcW w:type="dxa" w:w="2160"/>
            <w:vAlign w:val="top"/>
            <w:shd w:fill="F6F8FB"/>
          </w:tcPr>
          <w:p>
            <w:pPr>
              <w:spacing w:after="0"/>
            </w:pPr>
            <w:r/>
            <w:r>
              <w:rPr>
                <w:b w:val="0"/>
                <w:color w:val="1E2A37"/>
                <w:sz w:val="16"/>
              </w:rPr>
              <w:t>B4C-FE-R004-002</w:t>
            </w:r>
          </w:p>
        </w:tc>
        <w:tc>
          <w:tcPr>
            <w:tcW w:type="dxa" w:w="8640"/>
            <w:vAlign w:val="top"/>
          </w:tcPr>
          <w:p>
            <w:pPr>
              <w:spacing w:after="0"/>
            </w:pPr>
            <w:r/>
            <w:r>
              <w:rPr>
                <w:b w:val="0"/>
                <w:color w:val="1E2A37"/>
                <w:sz w:val="16"/>
              </w:rPr>
              <w:t>Gebruik lichte contentcards voor inhoud, objecten, tabellen en previewpanelen.</w:t>
            </w:r>
          </w:p>
        </w:tc>
      </w:tr>
      <w:tr>
        <w:trPr>
          <w:cantSplit/>
        </w:trPr>
        <w:tc>
          <w:tcPr>
            <w:tcW w:type="dxa" w:w="2160"/>
            <w:vAlign w:val="top"/>
            <w:shd w:fill="F6F8FB"/>
          </w:tcPr>
          <w:p>
            <w:pPr>
              <w:spacing w:after="0"/>
            </w:pPr>
            <w:r/>
            <w:r>
              <w:rPr>
                <w:b w:val="0"/>
                <w:color w:val="1E2A37"/>
                <w:sz w:val="16"/>
              </w:rPr>
              <w:t>B4C-FE-R004-003</w:t>
            </w:r>
          </w:p>
        </w:tc>
        <w:tc>
          <w:tcPr>
            <w:tcW w:type="dxa" w:w="8640"/>
            <w:vAlign w:val="top"/>
          </w:tcPr>
          <w:p>
            <w:pPr>
              <w:spacing w:after="0"/>
            </w:pPr>
            <w:r/>
            <w:r>
              <w:rPr>
                <w:b w:val="0"/>
                <w:color w:val="1E2A37"/>
                <w:sz w:val="16"/>
              </w:rPr>
              <w:t>Houd de kernroute snel en rustig: geen diepe configuratieflows in de eerste demo.</w:t>
            </w:r>
          </w:p>
        </w:tc>
      </w:tr>
      <w:tr>
        <w:trPr>
          <w:cantSplit/>
        </w:trPr>
        <w:tc>
          <w:tcPr>
            <w:tcW w:type="dxa" w:w="2160"/>
            <w:vAlign w:val="top"/>
            <w:shd w:fill="F6F8FB"/>
          </w:tcPr>
          <w:p>
            <w:pPr>
              <w:spacing w:after="0"/>
            </w:pPr>
            <w:r/>
            <w:r>
              <w:rPr>
                <w:b w:val="0"/>
                <w:color w:val="1E2A37"/>
                <w:sz w:val="16"/>
              </w:rPr>
              <w:t>B4C-FE-R004-004</w:t>
            </w:r>
          </w:p>
        </w:tc>
        <w:tc>
          <w:tcPr>
            <w:tcW w:type="dxa" w:w="8640"/>
            <w:vAlign w:val="top"/>
          </w:tcPr>
          <w:p>
            <w:pPr>
              <w:spacing w:after="0"/>
            </w:pPr>
            <w:r/>
            <w:r>
              <w:rPr>
                <w:b w:val="0"/>
                <w:color w:val="1E2A37"/>
                <w:sz w:val="16"/>
              </w:rPr>
              <w:t>Elke pagina moet in één oogopslag tonen: waar ben ik, welk project is actief, wat is de status, wat is de volgende actie.</w:t>
            </w:r>
          </w:p>
        </w:tc>
      </w:tr>
      <w:tr>
        <w:trPr>
          <w:cantSplit/>
        </w:trPr>
        <w:tc>
          <w:tcPr>
            <w:tcW w:type="dxa" w:w="2160"/>
            <w:vAlign w:val="top"/>
            <w:shd w:fill="F6F8FB"/>
          </w:tcPr>
          <w:p>
            <w:pPr>
              <w:spacing w:after="0"/>
            </w:pPr>
            <w:r/>
            <w:r>
              <w:rPr>
                <w:b w:val="0"/>
                <w:color w:val="1E2A37"/>
                <w:sz w:val="16"/>
              </w:rPr>
              <w:t>B4C-FE-R004-005</w:t>
            </w:r>
          </w:p>
        </w:tc>
        <w:tc>
          <w:tcPr>
            <w:tcW w:type="dxa" w:w="8640"/>
            <w:vAlign w:val="top"/>
          </w:tcPr>
          <w:p>
            <w:pPr>
              <w:spacing w:after="0"/>
            </w:pPr>
            <w:r/>
            <w:r>
              <w:rPr>
                <w:b w:val="0"/>
                <w:color w:val="1E2A37"/>
                <w:sz w:val="16"/>
              </w:rPr>
              <w:t>Gebruik vaste labels voor AI-output: proposed by AI, reviewed, accepted, changed, simulated fallback.</w:t>
            </w:r>
          </w:p>
        </w:tc>
      </w:tr>
      <w:tr>
        <w:trPr>
          <w:cantSplit/>
        </w:trPr>
        <w:tc>
          <w:tcPr>
            <w:tcW w:type="dxa" w:w="2160"/>
            <w:vAlign w:val="top"/>
            <w:shd w:fill="F6F8FB"/>
          </w:tcPr>
          <w:p>
            <w:pPr>
              <w:spacing w:after="0"/>
            </w:pPr>
            <w:r/>
            <w:r>
              <w:rPr>
                <w:b w:val="0"/>
                <w:color w:val="1E2A37"/>
                <w:sz w:val="16"/>
              </w:rPr>
              <w:t>B4C-FE-R004-006</w:t>
            </w:r>
          </w:p>
        </w:tc>
        <w:tc>
          <w:tcPr>
            <w:tcW w:type="dxa" w:w="8640"/>
            <w:vAlign w:val="top"/>
          </w:tcPr>
          <w:p>
            <w:pPr>
              <w:spacing w:after="0"/>
            </w:pPr>
            <w:r/>
            <w:r>
              <w:rPr>
                <w:b w:val="0"/>
                <w:color w:val="1E2A37"/>
                <w:sz w:val="16"/>
              </w:rPr>
              <w:t>Read-only preview is toegestaan voor supporting/demo-plus schermen, zolang dit niet als productfunctionaliteit wordt verkocht.</w:t>
            </w:r>
          </w:p>
        </w:tc>
      </w:tr>
      <w:tr>
        <w:trPr>
          <w:cantSplit/>
        </w:trPr>
        <w:tc>
          <w:tcPr>
            <w:tcW w:type="dxa" w:w="2160"/>
            <w:vAlign w:val="top"/>
            <w:shd w:fill="F6F8FB"/>
          </w:tcPr>
          <w:p>
            <w:pPr>
              <w:spacing w:after="0"/>
            </w:pPr>
            <w:r/>
            <w:r>
              <w:rPr>
                <w:b w:val="0"/>
                <w:color w:val="1E2A37"/>
                <w:sz w:val="16"/>
              </w:rPr>
              <w:t>B4C-FE-R004-007</w:t>
            </w:r>
          </w:p>
        </w:tc>
        <w:tc>
          <w:tcPr>
            <w:tcW w:type="dxa" w:w="8640"/>
            <w:vAlign w:val="top"/>
          </w:tcPr>
          <w:p>
            <w:pPr>
              <w:spacing w:after="0"/>
            </w:pPr>
            <w:r/>
            <w:r>
              <w:rPr>
                <w:b w:val="0"/>
                <w:color w:val="1E2A37"/>
                <w:sz w:val="16"/>
              </w:rPr>
              <w:t>Gebruik geen echte privacygevoelige klantdata in screenshots of demo-fixtures.</w:t>
            </w:r>
          </w:p>
        </w:tc>
      </w:tr>
      <w:tr>
        <w:trPr>
          <w:cantSplit/>
        </w:trPr>
        <w:tc>
          <w:tcPr>
            <w:tcW w:type="dxa" w:w="2160"/>
            <w:vAlign w:val="top"/>
            <w:shd w:fill="F6F8FB"/>
          </w:tcPr>
          <w:p>
            <w:pPr>
              <w:spacing w:after="0"/>
            </w:pPr>
            <w:r/>
            <w:r>
              <w:rPr>
                <w:b w:val="0"/>
                <w:color w:val="1E2A37"/>
                <w:sz w:val="16"/>
              </w:rPr>
              <w:t>B4C-FE-R004-008</w:t>
            </w:r>
          </w:p>
        </w:tc>
        <w:tc>
          <w:tcPr>
            <w:tcW w:type="dxa" w:w="8640"/>
            <w:vAlign w:val="top"/>
          </w:tcPr>
          <w:p>
            <w:pPr>
              <w:spacing w:after="0"/>
            </w:pPr>
            <w:r/>
            <w:r>
              <w:rPr>
                <w:b w:val="0"/>
                <w:color w:val="1E2A37"/>
                <w:sz w:val="16"/>
              </w:rPr>
              <w:t>Zorg dat de demo zowel op laptop/projectiescherm als in PDF-screenshots overtuigend leesbaar is.</w:t>
            </w:r>
          </w:p>
        </w:tc>
      </w:tr>
    </w:tbl>
    <w:p/>
    <w:p>
      <w:pPr>
        <w:pStyle w:val="Heading1"/>
      </w:pPr>
      <w:r>
        <w:t>9. AI-run light, mockstrategie en demo-data</w:t>
      </w:r>
    </w:p>
    <w:p>
      <w:pPr>
        <w:pStyle w:val="ListBullet"/>
        <w:spacing w:after="20" w:line="252" w:lineRule="auto"/>
      </w:pPr>
      <w:r>
        <w:rPr>
          <w:color w:val="1E2A37"/>
          <w:sz w:val="18"/>
        </w:rPr>
        <w:t>Voorkeur: één echte AI-run light op intake-invoer die open vragen en conceptrequirements voorstelt.</w:t>
      </w:r>
    </w:p>
    <w:p>
      <w:pPr>
        <w:pStyle w:val="ListBullet"/>
        <w:spacing w:after="20" w:line="252" w:lineRule="auto"/>
      </w:pPr>
      <w:r>
        <w:rPr>
          <w:color w:val="1E2A37"/>
          <w:sz w:val="18"/>
        </w:rPr>
        <w:t>Fallback: een mock-service of statische fixture met loading/proposed/reviewed states, duidelijk gelabeld als simulated fallback.</w:t>
      </w:r>
    </w:p>
    <w:p>
      <w:pPr>
        <w:pStyle w:val="ListBullet"/>
        <w:spacing w:after="20" w:line="252" w:lineRule="auto"/>
      </w:pPr>
      <w:r>
        <w:rPr>
          <w:color w:val="1E2A37"/>
          <w:sz w:val="18"/>
        </w:rPr>
        <w:t>De demo mag AI gebruiken voor beleving en bewijs van richting, maar mag geen claim maken dat de volledige agentlaag productierijp is.</w:t>
      </w:r>
    </w:p>
    <w:p>
      <w:pPr>
        <w:pStyle w:val="ListBullet"/>
        <w:spacing w:after="20" w:line="252" w:lineRule="auto"/>
      </w:pPr>
      <w:r>
        <w:rPr>
          <w:color w:val="1E2A37"/>
          <w:sz w:val="18"/>
        </w:rPr>
        <w:t>De Kerkleden-app demo-case gebruikt fictieve of geschoonde entiteiten: project, bronfragmenten, open vragen, requirements, use cases, LFV-tekst, documenttypes en readiness-score.</w:t>
      </w:r>
    </w:p>
    <w:p>
      <w:pPr>
        <w:pStyle w:val="ListBullet"/>
        <w:spacing w:after="20" w:line="252" w:lineRule="auto"/>
      </w:pPr>
      <w:r>
        <w:rPr>
          <w:color w:val="1E2A37"/>
          <w:sz w:val="18"/>
        </w:rPr>
        <w:t>Demo-data moet herhaalbaar zijn: dezelfde input leidt in de demo tot dezelfde visuele output, zodat review reproduceerbaar blijft.</w:t>
      </w:r>
    </w:p>
    <w:p>
      <w:pPr>
        <w:pStyle w:val="Heading1"/>
      </w:pPr>
      <w:r>
        <w:t>10. Reviewlog, correctieloop en reviewrollen</w:t>
      </w:r>
    </w:p>
    <w:p>
      <w:r>
        <w:drawing>
          <wp:inline xmlns:a="http://schemas.openxmlformats.org/drawingml/2006/main" xmlns:pic="http://schemas.openxmlformats.org/drawingml/2006/picture">
            <wp:extent cx="6766560" cy="3890772"/>
            <wp:docPr id="5" name="Picture 5"/>
            <wp:cNvGraphicFramePr>
              <a:graphicFrameLocks noChangeAspect="1"/>
            </wp:cNvGraphicFramePr>
            <a:graphic>
              <a:graphicData uri="http://schemas.openxmlformats.org/drawingml/2006/picture">
                <pic:pic>
                  <pic:nvPicPr>
                    <pic:cNvPr id="0" name="04_reviewlog_correctieloop.png"/>
                    <pic:cNvPicPr/>
                  </pic:nvPicPr>
                  <pic:blipFill>
                    <a:blip r:embed="rId14"/>
                    <a:stretch>
                      <a:fillRect/>
                    </a:stretch>
                  </pic:blipFill>
                  <pic:spPr>
                    <a:xfrm>
                      <a:off x="0" y="0"/>
                      <a:ext cx="6766560" cy="3890772"/>
                    </a:xfrm>
                    <a:prstGeom prst="rect"/>
                  </pic:spPr>
                </pic:pic>
              </a:graphicData>
            </a:graphic>
          </wp:inline>
        </w:drawing>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0A1F35"/>
            <w:vAlign w:val="top"/>
          </w:tcPr>
          <w:p>
            <w:pPr>
              <w:spacing w:after="0"/>
            </w:pPr>
            <w:r/>
            <w:r>
              <w:rPr>
                <w:b/>
                <w:color w:val="FFFFFF"/>
                <w:sz w:val="16"/>
              </w:rPr>
              <w:t>Code</w:t>
            </w:r>
          </w:p>
        </w:tc>
        <w:tc>
          <w:tcPr>
            <w:tcW w:type="dxa" w:w="2088"/>
            <w:shd w:fill="0A1F35"/>
            <w:vAlign w:val="top"/>
          </w:tcPr>
          <w:p>
            <w:pPr>
              <w:spacing w:after="0"/>
            </w:pPr>
            <w:r/>
            <w:r>
              <w:rPr>
                <w:b/>
                <w:color w:val="FFFFFF"/>
                <w:sz w:val="16"/>
              </w:rPr>
              <w:t>Veld</w:t>
            </w:r>
          </w:p>
        </w:tc>
        <w:tc>
          <w:tcPr>
            <w:tcW w:type="dxa" w:w="6408"/>
            <w:shd w:fill="0A1F35"/>
            <w:vAlign w:val="top"/>
          </w:tcPr>
          <w:p>
            <w:pPr>
              <w:spacing w:after="0"/>
            </w:pPr>
            <w:r/>
            <w:r>
              <w:rPr>
                <w:b/>
                <w:color w:val="FFFFFF"/>
                <w:sz w:val="16"/>
              </w:rPr>
              <w:t>Definitie</w:t>
            </w:r>
          </w:p>
        </w:tc>
      </w:tr>
      <w:tr>
        <w:trPr>
          <w:cantSplit/>
        </w:trPr>
        <w:tc>
          <w:tcPr>
            <w:tcW w:type="dxa" w:w="2232"/>
            <w:vAlign w:val="top"/>
            <w:shd w:fill="F6F8FB"/>
          </w:tcPr>
          <w:p>
            <w:pPr>
              <w:spacing w:after="0"/>
            </w:pPr>
            <w:r/>
            <w:r>
              <w:rPr>
                <w:b w:val="0"/>
                <w:color w:val="1E2A37"/>
                <w:sz w:val="15"/>
              </w:rPr>
              <w:t>B4C-RLOG-FLD-001</w:t>
            </w:r>
          </w:p>
        </w:tc>
        <w:tc>
          <w:tcPr>
            <w:tcW w:type="dxa" w:w="2088"/>
            <w:vAlign w:val="top"/>
          </w:tcPr>
          <w:p>
            <w:pPr>
              <w:spacing w:after="0"/>
            </w:pPr>
            <w:r/>
            <w:r>
              <w:rPr>
                <w:b w:val="0"/>
                <w:color w:val="1E2A37"/>
                <w:sz w:val="15"/>
              </w:rPr>
              <w:t>Review-ID</w:t>
            </w:r>
          </w:p>
        </w:tc>
        <w:tc>
          <w:tcPr>
            <w:tcW w:type="dxa" w:w="6408"/>
            <w:vAlign w:val="top"/>
          </w:tcPr>
          <w:p>
            <w:pPr>
              <w:spacing w:after="0"/>
            </w:pPr>
            <w:r/>
            <w:r>
              <w:rPr>
                <w:b w:val="0"/>
                <w:color w:val="1E2A37"/>
                <w:sz w:val="15"/>
              </w:rPr>
              <w:t>Unieke reviewbevindingcode.</w:t>
            </w:r>
          </w:p>
        </w:tc>
      </w:tr>
      <w:tr>
        <w:trPr>
          <w:cantSplit/>
        </w:trPr>
        <w:tc>
          <w:tcPr>
            <w:tcW w:type="dxa" w:w="2232"/>
            <w:vAlign w:val="top"/>
            <w:shd w:fill="F6F8FB"/>
          </w:tcPr>
          <w:p>
            <w:pPr>
              <w:spacing w:after="0"/>
            </w:pPr>
            <w:r/>
            <w:r>
              <w:rPr>
                <w:b w:val="0"/>
                <w:color w:val="1E2A37"/>
                <w:sz w:val="15"/>
              </w:rPr>
              <w:t>B4C-RLOG-FLD-002</w:t>
            </w:r>
          </w:p>
        </w:tc>
        <w:tc>
          <w:tcPr>
            <w:tcW w:type="dxa" w:w="2088"/>
            <w:vAlign w:val="top"/>
          </w:tcPr>
          <w:p>
            <w:pPr>
              <w:spacing w:after="0"/>
            </w:pPr>
            <w:r/>
            <w:r>
              <w:rPr>
                <w:b w:val="0"/>
                <w:color w:val="1E2A37"/>
                <w:sz w:val="15"/>
              </w:rPr>
              <w:t>Schermcode</w:t>
            </w:r>
          </w:p>
        </w:tc>
        <w:tc>
          <w:tcPr>
            <w:tcW w:type="dxa" w:w="6408"/>
            <w:vAlign w:val="top"/>
          </w:tcPr>
          <w:p>
            <w:pPr>
              <w:spacing w:after="0"/>
            </w:pPr>
            <w:r/>
            <w:r>
              <w:rPr>
                <w:b w:val="0"/>
                <w:color w:val="1E2A37"/>
                <w:sz w:val="15"/>
              </w:rPr>
              <w:t>B4C-SCR-code waarop de bevinding betrekking heeft.</w:t>
            </w:r>
          </w:p>
        </w:tc>
      </w:tr>
      <w:tr>
        <w:trPr>
          <w:cantSplit/>
        </w:trPr>
        <w:tc>
          <w:tcPr>
            <w:tcW w:type="dxa" w:w="2232"/>
            <w:vAlign w:val="top"/>
            <w:shd w:fill="F6F8FB"/>
          </w:tcPr>
          <w:p>
            <w:pPr>
              <w:spacing w:after="0"/>
            </w:pPr>
            <w:r/>
            <w:r>
              <w:rPr>
                <w:b w:val="0"/>
                <w:color w:val="1E2A37"/>
                <w:sz w:val="15"/>
              </w:rPr>
              <w:t>B4C-RLOG-FLD-003</w:t>
            </w:r>
          </w:p>
        </w:tc>
        <w:tc>
          <w:tcPr>
            <w:tcW w:type="dxa" w:w="2088"/>
            <w:vAlign w:val="top"/>
          </w:tcPr>
          <w:p>
            <w:pPr>
              <w:spacing w:after="0"/>
            </w:pPr>
            <w:r/>
            <w:r>
              <w:rPr>
                <w:b w:val="0"/>
                <w:color w:val="1E2A37"/>
                <w:sz w:val="15"/>
              </w:rPr>
              <w:t>Reviewerrol</w:t>
            </w:r>
          </w:p>
        </w:tc>
        <w:tc>
          <w:tcPr>
            <w:tcW w:type="dxa" w:w="6408"/>
            <w:vAlign w:val="top"/>
          </w:tcPr>
          <w:p>
            <w:pPr>
              <w:spacing w:after="0"/>
            </w:pPr>
            <w:r/>
            <w:r>
              <w:rPr>
                <w:b w:val="0"/>
                <w:color w:val="1E2A37"/>
                <w:sz w:val="15"/>
              </w:rPr>
              <w:t>Consultant, founder, product owner, investor, UX/UI, frontend, PMO.</w:t>
            </w:r>
          </w:p>
        </w:tc>
      </w:tr>
      <w:tr>
        <w:trPr>
          <w:cantSplit/>
        </w:trPr>
        <w:tc>
          <w:tcPr>
            <w:tcW w:type="dxa" w:w="2232"/>
            <w:vAlign w:val="top"/>
            <w:shd w:fill="F6F8FB"/>
          </w:tcPr>
          <w:p>
            <w:pPr>
              <w:spacing w:after="0"/>
            </w:pPr>
            <w:r/>
            <w:r>
              <w:rPr>
                <w:b w:val="0"/>
                <w:color w:val="1E2A37"/>
                <w:sz w:val="15"/>
              </w:rPr>
              <w:t>B4C-RLOG-FLD-004</w:t>
            </w:r>
          </w:p>
        </w:tc>
        <w:tc>
          <w:tcPr>
            <w:tcW w:type="dxa" w:w="2088"/>
            <w:vAlign w:val="top"/>
          </w:tcPr>
          <w:p>
            <w:pPr>
              <w:spacing w:after="0"/>
            </w:pPr>
            <w:r/>
            <w:r>
              <w:rPr>
                <w:b w:val="0"/>
                <w:color w:val="1E2A37"/>
                <w:sz w:val="15"/>
              </w:rPr>
              <w:t>Bevindingstype</w:t>
            </w:r>
          </w:p>
        </w:tc>
        <w:tc>
          <w:tcPr>
            <w:tcW w:type="dxa" w:w="6408"/>
            <w:vAlign w:val="top"/>
          </w:tcPr>
          <w:p>
            <w:pPr>
              <w:spacing w:after="0"/>
            </w:pPr>
            <w:r/>
            <w:r>
              <w:rPr>
                <w:b w:val="0"/>
                <w:color w:val="1E2A37"/>
                <w:sz w:val="15"/>
              </w:rPr>
              <w:t>Functioneel, visueel, klikroute, data, traceability, AI, performance, tekst/copy, privacy.</w:t>
            </w:r>
          </w:p>
        </w:tc>
      </w:tr>
      <w:tr>
        <w:trPr>
          <w:cantSplit/>
        </w:trPr>
        <w:tc>
          <w:tcPr>
            <w:tcW w:type="dxa" w:w="2232"/>
            <w:vAlign w:val="top"/>
            <w:shd w:fill="F6F8FB"/>
          </w:tcPr>
          <w:p>
            <w:pPr>
              <w:spacing w:after="0"/>
            </w:pPr>
            <w:r/>
            <w:r>
              <w:rPr>
                <w:b w:val="0"/>
                <w:color w:val="1E2A37"/>
                <w:sz w:val="15"/>
              </w:rPr>
              <w:t>B4C-RLOG-FLD-005</w:t>
            </w:r>
          </w:p>
        </w:tc>
        <w:tc>
          <w:tcPr>
            <w:tcW w:type="dxa" w:w="2088"/>
            <w:vAlign w:val="top"/>
          </w:tcPr>
          <w:p>
            <w:pPr>
              <w:spacing w:after="0"/>
            </w:pPr>
            <w:r/>
            <w:r>
              <w:rPr>
                <w:b w:val="0"/>
                <w:color w:val="1E2A37"/>
                <w:sz w:val="15"/>
              </w:rPr>
              <w:t>Ernst</w:t>
            </w:r>
          </w:p>
        </w:tc>
        <w:tc>
          <w:tcPr>
            <w:tcW w:type="dxa" w:w="6408"/>
            <w:vAlign w:val="top"/>
          </w:tcPr>
          <w:p>
            <w:pPr>
              <w:spacing w:after="0"/>
            </w:pPr>
            <w:r/>
            <w:r>
              <w:rPr>
                <w:b w:val="0"/>
                <w:color w:val="1E2A37"/>
                <w:sz w:val="15"/>
              </w:rPr>
              <w:t>Blocker, high, medium, low, enhancement.</w:t>
            </w:r>
          </w:p>
        </w:tc>
      </w:tr>
      <w:tr>
        <w:trPr>
          <w:cantSplit/>
        </w:trPr>
        <w:tc>
          <w:tcPr>
            <w:tcW w:type="dxa" w:w="2232"/>
            <w:vAlign w:val="top"/>
            <w:shd w:fill="F6F8FB"/>
          </w:tcPr>
          <w:p>
            <w:pPr>
              <w:spacing w:after="0"/>
            </w:pPr>
            <w:r/>
            <w:r>
              <w:rPr>
                <w:b w:val="0"/>
                <w:color w:val="1E2A37"/>
                <w:sz w:val="15"/>
              </w:rPr>
              <w:t>B4C-RLOG-FLD-006</w:t>
            </w:r>
          </w:p>
        </w:tc>
        <w:tc>
          <w:tcPr>
            <w:tcW w:type="dxa" w:w="2088"/>
            <w:vAlign w:val="top"/>
          </w:tcPr>
          <w:p>
            <w:pPr>
              <w:spacing w:after="0"/>
            </w:pPr>
            <w:r/>
            <w:r>
              <w:rPr>
                <w:b w:val="0"/>
                <w:color w:val="1E2A37"/>
                <w:sz w:val="15"/>
              </w:rPr>
              <w:t>Omschrijving</w:t>
            </w:r>
          </w:p>
        </w:tc>
        <w:tc>
          <w:tcPr>
            <w:tcW w:type="dxa" w:w="6408"/>
            <w:vAlign w:val="top"/>
          </w:tcPr>
          <w:p>
            <w:pPr>
              <w:spacing w:after="0"/>
            </w:pPr>
            <w:r/>
            <w:r>
              <w:rPr>
                <w:b w:val="0"/>
                <w:color w:val="1E2A37"/>
                <w:sz w:val="15"/>
              </w:rPr>
              <w:t>Wat klopt niet of wat moet duidelijker?</w:t>
            </w:r>
          </w:p>
        </w:tc>
      </w:tr>
      <w:tr>
        <w:trPr>
          <w:cantSplit/>
        </w:trPr>
        <w:tc>
          <w:tcPr>
            <w:tcW w:type="dxa" w:w="2232"/>
            <w:vAlign w:val="top"/>
            <w:shd w:fill="F6F8FB"/>
          </w:tcPr>
          <w:p>
            <w:pPr>
              <w:spacing w:after="0"/>
            </w:pPr>
            <w:r/>
            <w:r>
              <w:rPr>
                <w:b w:val="0"/>
                <w:color w:val="1E2A37"/>
                <w:sz w:val="15"/>
              </w:rPr>
              <w:t>B4C-RLOG-FLD-007</w:t>
            </w:r>
          </w:p>
        </w:tc>
        <w:tc>
          <w:tcPr>
            <w:tcW w:type="dxa" w:w="2088"/>
            <w:vAlign w:val="top"/>
          </w:tcPr>
          <w:p>
            <w:pPr>
              <w:spacing w:after="0"/>
            </w:pPr>
            <w:r/>
            <w:r>
              <w:rPr>
                <w:b w:val="0"/>
                <w:color w:val="1E2A37"/>
                <w:sz w:val="15"/>
              </w:rPr>
              <w:t>Eigenaar</w:t>
            </w:r>
          </w:p>
        </w:tc>
        <w:tc>
          <w:tcPr>
            <w:tcW w:type="dxa" w:w="6408"/>
            <w:vAlign w:val="top"/>
          </w:tcPr>
          <w:p>
            <w:pPr>
              <w:spacing w:after="0"/>
            </w:pPr>
            <w:r/>
            <w:r>
              <w:rPr>
                <w:b w:val="0"/>
                <w:color w:val="1E2A37"/>
                <w:sz w:val="15"/>
              </w:rPr>
              <w:t>Product, UX/UI, frontend, AI/data, PMO.</w:t>
            </w:r>
          </w:p>
        </w:tc>
      </w:tr>
      <w:tr>
        <w:trPr>
          <w:cantSplit/>
        </w:trPr>
        <w:tc>
          <w:tcPr>
            <w:tcW w:type="dxa" w:w="2232"/>
            <w:vAlign w:val="top"/>
            <w:shd w:fill="F6F8FB"/>
          </w:tcPr>
          <w:p>
            <w:pPr>
              <w:spacing w:after="0"/>
            </w:pPr>
            <w:r/>
            <w:r>
              <w:rPr>
                <w:b w:val="0"/>
                <w:color w:val="1E2A37"/>
                <w:sz w:val="15"/>
              </w:rPr>
              <w:t>B4C-RLOG-FLD-008</w:t>
            </w:r>
          </w:p>
        </w:tc>
        <w:tc>
          <w:tcPr>
            <w:tcW w:type="dxa" w:w="2088"/>
            <w:vAlign w:val="top"/>
          </w:tcPr>
          <w:p>
            <w:pPr>
              <w:spacing w:after="0"/>
            </w:pPr>
            <w:r/>
            <w:r>
              <w:rPr>
                <w:b w:val="0"/>
                <w:color w:val="1E2A37"/>
                <w:sz w:val="15"/>
              </w:rPr>
              <w:t>Status</w:t>
            </w:r>
          </w:p>
        </w:tc>
        <w:tc>
          <w:tcPr>
            <w:tcW w:type="dxa" w:w="6408"/>
            <w:vAlign w:val="top"/>
          </w:tcPr>
          <w:p>
            <w:pPr>
              <w:spacing w:after="0"/>
            </w:pPr>
            <w:r/>
            <w:r>
              <w:rPr>
                <w:b w:val="0"/>
                <w:color w:val="1E2A37"/>
                <w:sz w:val="15"/>
              </w:rPr>
              <w:t>Open, triage, in fix, ready for recheck, accepted, deferred, rejected.</w:t>
            </w:r>
          </w:p>
        </w:tc>
      </w:tr>
      <w:tr>
        <w:trPr>
          <w:cantSplit/>
        </w:trPr>
        <w:tc>
          <w:tcPr>
            <w:tcW w:type="dxa" w:w="2232"/>
            <w:vAlign w:val="top"/>
            <w:shd w:fill="F6F8FB"/>
          </w:tcPr>
          <w:p>
            <w:pPr>
              <w:spacing w:after="0"/>
            </w:pPr>
            <w:r/>
            <w:r>
              <w:rPr>
                <w:b w:val="0"/>
                <w:color w:val="1E2A37"/>
                <w:sz w:val="15"/>
              </w:rPr>
              <w:t>B4C-RLOG-FLD-009</w:t>
            </w:r>
          </w:p>
        </w:tc>
        <w:tc>
          <w:tcPr>
            <w:tcW w:type="dxa" w:w="2088"/>
            <w:vAlign w:val="top"/>
          </w:tcPr>
          <w:p>
            <w:pPr>
              <w:spacing w:after="0"/>
            </w:pPr>
            <w:r/>
            <w:r>
              <w:rPr>
                <w:b w:val="0"/>
                <w:color w:val="1E2A37"/>
                <w:sz w:val="15"/>
              </w:rPr>
              <w:t>Correctie</w:t>
            </w:r>
          </w:p>
        </w:tc>
        <w:tc>
          <w:tcPr>
            <w:tcW w:type="dxa" w:w="6408"/>
            <w:vAlign w:val="top"/>
          </w:tcPr>
          <w:p>
            <w:pPr>
              <w:spacing w:after="0"/>
            </w:pPr>
            <w:r/>
            <w:r>
              <w:rPr>
                <w:b w:val="0"/>
                <w:color w:val="1E2A37"/>
                <w:sz w:val="15"/>
              </w:rPr>
              <w:t>Korte beschrijving van aangebrachte fix.</w:t>
            </w:r>
          </w:p>
        </w:tc>
      </w:tr>
      <w:tr>
        <w:trPr>
          <w:cantSplit/>
        </w:trPr>
        <w:tc>
          <w:tcPr>
            <w:tcW w:type="dxa" w:w="2232"/>
            <w:vAlign w:val="top"/>
            <w:shd w:fill="F6F8FB"/>
          </w:tcPr>
          <w:p>
            <w:pPr>
              <w:spacing w:after="0"/>
            </w:pPr>
            <w:r/>
            <w:r>
              <w:rPr>
                <w:b w:val="0"/>
                <w:color w:val="1E2A37"/>
                <w:sz w:val="15"/>
              </w:rPr>
              <w:t>B4C-RLOG-FLD-010</w:t>
            </w:r>
          </w:p>
        </w:tc>
        <w:tc>
          <w:tcPr>
            <w:tcW w:type="dxa" w:w="2088"/>
            <w:vAlign w:val="top"/>
          </w:tcPr>
          <w:p>
            <w:pPr>
              <w:spacing w:after="0"/>
            </w:pPr>
            <w:r/>
            <w:r>
              <w:rPr>
                <w:b w:val="0"/>
                <w:color w:val="1E2A37"/>
                <w:sz w:val="15"/>
              </w:rPr>
              <w:t>Besluit</w:t>
            </w:r>
          </w:p>
        </w:tc>
        <w:tc>
          <w:tcPr>
            <w:tcW w:type="dxa" w:w="6408"/>
            <w:vAlign w:val="top"/>
          </w:tcPr>
          <w:p>
            <w:pPr>
              <w:spacing w:after="0"/>
            </w:pPr>
            <w:r/>
            <w:r>
              <w:rPr>
                <w:b w:val="0"/>
                <w:color w:val="1E2A37"/>
                <w:sz w:val="15"/>
              </w:rPr>
              <w:t>Accept, defer, block, no change.</w:t>
            </w:r>
          </w:p>
        </w:tc>
      </w:tr>
    </w:tbl>
    <w:p/>
    <w:p>
      <w:pPr>
        <w:pStyle w:val="Heading1"/>
      </w:pPr>
      <w:r>
        <w:t>11. Reviewgates en besluitmomenten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0A1F35"/>
            <w:vAlign w:val="top"/>
          </w:tcPr>
          <w:p>
            <w:pPr>
              <w:spacing w:after="0"/>
            </w:pPr>
            <w:r/>
            <w:r>
              <w:rPr>
                <w:b/>
                <w:color w:val="FFFFFF"/>
                <w:sz w:val="16"/>
              </w:rPr>
              <w:t>Gate</w:t>
            </w:r>
          </w:p>
        </w:tc>
        <w:tc>
          <w:tcPr>
            <w:tcW w:type="dxa" w:w="2520"/>
            <w:shd w:fill="0A1F35"/>
            <w:vAlign w:val="top"/>
          </w:tcPr>
          <w:p>
            <w:pPr>
              <w:spacing w:after="0"/>
            </w:pPr>
            <w:r/>
            <w:r>
              <w:rPr>
                <w:b/>
                <w:color w:val="FFFFFF"/>
                <w:sz w:val="16"/>
              </w:rPr>
              <w:t>Naam</w:t>
            </w:r>
          </w:p>
        </w:tc>
        <w:tc>
          <w:tcPr>
            <w:tcW w:type="dxa" w:w="5976"/>
            <w:shd w:fill="0A1F35"/>
            <w:vAlign w:val="top"/>
          </w:tcPr>
          <w:p>
            <w:pPr>
              <w:spacing w:after="0"/>
            </w:pPr>
            <w:r/>
            <w:r>
              <w:rPr>
                <w:b/>
                <w:color w:val="FFFFFF"/>
                <w:sz w:val="16"/>
              </w:rPr>
              <w:t>Besluitcriterium</w:t>
            </w:r>
          </w:p>
        </w:tc>
      </w:tr>
      <w:tr>
        <w:trPr>
          <w:cantSplit/>
        </w:trPr>
        <w:tc>
          <w:tcPr>
            <w:tcW w:type="dxa" w:w="2232"/>
            <w:vAlign w:val="top"/>
            <w:shd w:fill="F6F8FB"/>
          </w:tcPr>
          <w:p>
            <w:pPr>
              <w:spacing w:after="0"/>
            </w:pPr>
            <w:r/>
            <w:r>
              <w:rPr>
                <w:b w:val="0"/>
                <w:color w:val="1E2A37"/>
                <w:sz w:val="15"/>
              </w:rPr>
              <w:t>B4C-GATE-P004-001</w:t>
            </w:r>
          </w:p>
        </w:tc>
        <w:tc>
          <w:tcPr>
            <w:tcW w:type="dxa" w:w="2520"/>
            <w:vAlign w:val="top"/>
          </w:tcPr>
          <w:p>
            <w:pPr>
              <w:spacing w:after="0"/>
            </w:pPr>
            <w:r/>
            <w:r>
              <w:rPr>
                <w:b w:val="0"/>
                <w:color w:val="1E2A37"/>
                <w:sz w:val="15"/>
              </w:rPr>
              <w:t>R0 - Scope lock</w:t>
            </w:r>
          </w:p>
        </w:tc>
        <w:tc>
          <w:tcPr>
            <w:tcW w:type="dxa" w:w="5976"/>
            <w:vAlign w:val="top"/>
          </w:tcPr>
          <w:p>
            <w:pPr>
              <w:spacing w:after="0"/>
            </w:pPr>
            <w:r/>
            <w:r>
              <w:rPr>
                <w:b w:val="0"/>
                <w:color w:val="1E2A37"/>
                <w:sz w:val="15"/>
              </w:rPr>
              <w:t>ROAD-003 schermbriefings, core route en demo-data aanpak zijn akkoord.</w:t>
            </w:r>
          </w:p>
        </w:tc>
      </w:tr>
      <w:tr>
        <w:trPr>
          <w:cantSplit/>
        </w:trPr>
        <w:tc>
          <w:tcPr>
            <w:tcW w:type="dxa" w:w="2232"/>
            <w:vAlign w:val="top"/>
            <w:shd w:fill="F6F8FB"/>
          </w:tcPr>
          <w:p>
            <w:pPr>
              <w:spacing w:after="0"/>
            </w:pPr>
            <w:r/>
            <w:r>
              <w:rPr>
                <w:b w:val="0"/>
                <w:color w:val="1E2A37"/>
                <w:sz w:val="15"/>
              </w:rPr>
              <w:t>B4C-GATE-P004-002</w:t>
            </w:r>
          </w:p>
        </w:tc>
        <w:tc>
          <w:tcPr>
            <w:tcW w:type="dxa" w:w="2520"/>
            <w:vAlign w:val="top"/>
          </w:tcPr>
          <w:p>
            <w:pPr>
              <w:spacing w:after="0"/>
            </w:pPr>
            <w:r/>
            <w:r>
              <w:rPr>
                <w:b w:val="0"/>
                <w:color w:val="1E2A37"/>
                <w:sz w:val="15"/>
              </w:rPr>
              <w:t>R1 - Shell review</w:t>
            </w:r>
          </w:p>
        </w:tc>
        <w:tc>
          <w:tcPr>
            <w:tcW w:type="dxa" w:w="5976"/>
            <w:vAlign w:val="top"/>
          </w:tcPr>
          <w:p>
            <w:pPr>
              <w:spacing w:after="0"/>
            </w:pPr>
            <w:r/>
            <w:r>
              <w:rPr>
                <w:b w:val="0"/>
                <w:color w:val="1E2A37"/>
                <w:sz w:val="15"/>
              </w:rPr>
              <w:t>Dark shell, navigatie, componentbasis en eerste schermen zijn visueel consistent.</w:t>
            </w:r>
          </w:p>
        </w:tc>
      </w:tr>
      <w:tr>
        <w:trPr>
          <w:cantSplit/>
        </w:trPr>
        <w:tc>
          <w:tcPr>
            <w:tcW w:type="dxa" w:w="2232"/>
            <w:vAlign w:val="top"/>
            <w:shd w:fill="F6F8FB"/>
          </w:tcPr>
          <w:p>
            <w:pPr>
              <w:spacing w:after="0"/>
            </w:pPr>
            <w:r/>
            <w:r>
              <w:rPr>
                <w:b w:val="0"/>
                <w:color w:val="1E2A37"/>
                <w:sz w:val="15"/>
              </w:rPr>
              <w:t>B4C-GATE-P004-003</w:t>
            </w:r>
          </w:p>
        </w:tc>
        <w:tc>
          <w:tcPr>
            <w:tcW w:type="dxa" w:w="2520"/>
            <w:vAlign w:val="top"/>
          </w:tcPr>
          <w:p>
            <w:pPr>
              <w:spacing w:after="0"/>
            </w:pPr>
            <w:r/>
            <w:r>
              <w:rPr>
                <w:b w:val="0"/>
                <w:color w:val="1E2A37"/>
                <w:sz w:val="15"/>
              </w:rPr>
              <w:t>R2 - Core journey review</w:t>
            </w:r>
          </w:p>
        </w:tc>
        <w:tc>
          <w:tcPr>
            <w:tcW w:type="dxa" w:w="5976"/>
            <w:vAlign w:val="top"/>
          </w:tcPr>
          <w:p>
            <w:pPr>
              <w:spacing w:after="0"/>
            </w:pPr>
            <w:r/>
            <w:r>
              <w:rPr>
                <w:b w:val="0"/>
                <w:color w:val="1E2A37"/>
                <w:sz w:val="15"/>
              </w:rPr>
              <w:t>Login/workspace/dashboard/intake/open vragen zijn klikbaar en begrijpelijk.</w:t>
            </w:r>
          </w:p>
        </w:tc>
      </w:tr>
      <w:tr>
        <w:trPr>
          <w:cantSplit/>
        </w:trPr>
        <w:tc>
          <w:tcPr>
            <w:tcW w:type="dxa" w:w="2232"/>
            <w:vAlign w:val="top"/>
            <w:shd w:fill="F6F8FB"/>
          </w:tcPr>
          <w:p>
            <w:pPr>
              <w:spacing w:after="0"/>
            </w:pPr>
            <w:r/>
            <w:r>
              <w:rPr>
                <w:b w:val="0"/>
                <w:color w:val="1E2A37"/>
                <w:sz w:val="15"/>
              </w:rPr>
              <w:t>B4C-GATE-P004-004</w:t>
            </w:r>
          </w:p>
        </w:tc>
        <w:tc>
          <w:tcPr>
            <w:tcW w:type="dxa" w:w="2520"/>
            <w:vAlign w:val="top"/>
          </w:tcPr>
          <w:p>
            <w:pPr>
              <w:spacing w:after="0"/>
            </w:pPr>
            <w:r/>
            <w:r>
              <w:rPr>
                <w:b w:val="0"/>
                <w:color w:val="1E2A37"/>
                <w:sz w:val="15"/>
              </w:rPr>
              <w:t>R3 - Specification proof review</w:t>
            </w:r>
          </w:p>
        </w:tc>
        <w:tc>
          <w:tcPr>
            <w:tcW w:type="dxa" w:w="5976"/>
            <w:vAlign w:val="top"/>
          </w:tcPr>
          <w:p>
            <w:pPr>
              <w:spacing w:after="0"/>
            </w:pPr>
            <w:r/>
            <w:r>
              <w:rPr>
                <w:b w:val="0"/>
                <w:color w:val="1E2A37"/>
                <w:sz w:val="15"/>
              </w:rPr>
              <w:t>Requirements, use cases, traceability en LFV tonen geloofwaardige bewijswaarde.</w:t>
            </w:r>
          </w:p>
        </w:tc>
      </w:tr>
      <w:tr>
        <w:trPr>
          <w:cantSplit/>
        </w:trPr>
        <w:tc>
          <w:tcPr>
            <w:tcW w:type="dxa" w:w="2232"/>
            <w:vAlign w:val="top"/>
            <w:shd w:fill="F6F8FB"/>
          </w:tcPr>
          <w:p>
            <w:pPr>
              <w:spacing w:after="0"/>
            </w:pPr>
            <w:r/>
            <w:r>
              <w:rPr>
                <w:b w:val="0"/>
                <w:color w:val="1E2A37"/>
                <w:sz w:val="15"/>
              </w:rPr>
              <w:t>B4C-GATE-P004-005</w:t>
            </w:r>
          </w:p>
        </w:tc>
        <w:tc>
          <w:tcPr>
            <w:tcW w:type="dxa" w:w="2520"/>
            <w:vAlign w:val="top"/>
          </w:tcPr>
          <w:p>
            <w:pPr>
              <w:spacing w:after="0"/>
            </w:pPr>
            <w:r/>
            <w:r>
              <w:rPr>
                <w:b w:val="0"/>
                <w:color w:val="1E2A37"/>
                <w:sz w:val="15"/>
              </w:rPr>
              <w:t>R4 - Demo completion review</w:t>
            </w:r>
          </w:p>
        </w:tc>
        <w:tc>
          <w:tcPr>
            <w:tcW w:type="dxa" w:w="5976"/>
            <w:vAlign w:val="top"/>
          </w:tcPr>
          <w:p>
            <w:pPr>
              <w:spacing w:after="0"/>
            </w:pPr>
            <w:r/>
            <w:r>
              <w:rPr>
                <w:b w:val="0"/>
                <w:color w:val="1E2A37"/>
                <w:sz w:val="15"/>
              </w:rPr>
              <w:t>Documentpreview, readiness, AI-run light/mock en demo-script zijn geïntegreerd.</w:t>
            </w:r>
          </w:p>
        </w:tc>
      </w:tr>
      <w:tr>
        <w:trPr>
          <w:cantSplit/>
        </w:trPr>
        <w:tc>
          <w:tcPr>
            <w:tcW w:type="dxa" w:w="2232"/>
            <w:vAlign w:val="top"/>
            <w:shd w:fill="F6F8FB"/>
          </w:tcPr>
          <w:p>
            <w:pPr>
              <w:spacing w:after="0"/>
            </w:pPr>
            <w:r/>
            <w:r>
              <w:rPr>
                <w:b w:val="0"/>
                <w:color w:val="1E2A37"/>
                <w:sz w:val="15"/>
              </w:rPr>
              <w:t>B4C-GATE-P004-006</w:t>
            </w:r>
          </w:p>
        </w:tc>
        <w:tc>
          <w:tcPr>
            <w:tcW w:type="dxa" w:w="2520"/>
            <w:vAlign w:val="top"/>
          </w:tcPr>
          <w:p>
            <w:pPr>
              <w:spacing w:after="0"/>
            </w:pPr>
            <w:r/>
            <w:r>
              <w:rPr>
                <w:b w:val="0"/>
                <w:color w:val="1E2A37"/>
                <w:sz w:val="15"/>
              </w:rPr>
              <w:t>R5 - Release candidate</w:t>
            </w:r>
          </w:p>
        </w:tc>
        <w:tc>
          <w:tcPr>
            <w:tcW w:type="dxa" w:w="5976"/>
            <w:vAlign w:val="top"/>
          </w:tcPr>
          <w:p>
            <w:pPr>
              <w:spacing w:after="0"/>
            </w:pPr>
            <w:r/>
            <w:r>
              <w:rPr>
                <w:b w:val="0"/>
                <w:color w:val="1E2A37"/>
                <w:sz w:val="15"/>
              </w:rPr>
              <w:t>Open blockers zijn gesloten of expliciet deferred; demo is intern toonbaar.</w:t>
            </w:r>
          </w:p>
        </w:tc>
      </w:tr>
    </w:tbl>
    <w:p/>
    <w:p>
      <w:pPr>
        <w:pStyle w:val="Heading1"/>
      </w:pPr>
      <w:r>
        <w:t>12. Eerste demo-script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008"/>
            <w:shd w:fill="0A1F35"/>
            <w:vAlign w:val="top"/>
          </w:tcPr>
          <w:p>
            <w:pPr>
              <w:spacing w:after="0"/>
            </w:pPr>
            <w:r/>
            <w:r>
              <w:rPr>
                <w:b/>
                <w:color w:val="FFFFFF"/>
                <w:sz w:val="16"/>
              </w:rPr>
              <w:t>Stap</w:t>
            </w:r>
          </w:p>
        </w:tc>
        <w:tc>
          <w:tcPr>
            <w:tcW w:type="dxa" w:w="3456"/>
            <w:shd w:fill="0A1F35"/>
            <w:vAlign w:val="top"/>
          </w:tcPr>
          <w:p>
            <w:pPr>
              <w:spacing w:after="0"/>
            </w:pPr>
            <w:r/>
            <w:r>
              <w:rPr>
                <w:b/>
                <w:color w:val="FFFFFF"/>
                <w:sz w:val="16"/>
              </w:rPr>
              <w:t>Demoactie</w:t>
            </w:r>
          </w:p>
        </w:tc>
        <w:tc>
          <w:tcPr>
            <w:tcW w:type="dxa" w:w="6264"/>
            <w:shd w:fill="0A1F35"/>
            <w:vAlign w:val="top"/>
          </w:tcPr>
          <w:p>
            <w:pPr>
              <w:spacing w:after="0"/>
            </w:pPr>
            <w:r/>
            <w:r>
              <w:rPr>
                <w:b/>
                <w:color w:val="FFFFFF"/>
                <w:sz w:val="16"/>
              </w:rPr>
              <w:t>Bewijswaarde</w:t>
            </w:r>
          </w:p>
        </w:tc>
      </w:tr>
      <w:tr>
        <w:trPr>
          <w:cantSplit/>
        </w:trPr>
        <w:tc>
          <w:tcPr>
            <w:tcW w:type="dxa" w:w="1008"/>
            <w:vAlign w:val="top"/>
            <w:shd w:fill="F6F8FB"/>
          </w:tcPr>
          <w:p>
            <w:pPr>
              <w:spacing w:after="0"/>
            </w:pPr>
            <w:r/>
            <w:r>
              <w:rPr>
                <w:b w:val="0"/>
                <w:color w:val="1E2A37"/>
                <w:sz w:val="16"/>
              </w:rPr>
              <w:t>1</w:t>
            </w:r>
          </w:p>
        </w:tc>
        <w:tc>
          <w:tcPr>
            <w:tcW w:type="dxa" w:w="3456"/>
            <w:vAlign w:val="top"/>
          </w:tcPr>
          <w:p>
            <w:pPr>
              <w:spacing w:after="0"/>
            </w:pPr>
            <w:r/>
            <w:r>
              <w:rPr>
                <w:b w:val="0"/>
                <w:color w:val="1E2A37"/>
                <w:sz w:val="16"/>
              </w:rPr>
              <w:t>Open B4Code en kies rol</w:t>
            </w:r>
          </w:p>
        </w:tc>
        <w:tc>
          <w:tcPr>
            <w:tcW w:type="dxa" w:w="6264"/>
            <w:vAlign w:val="top"/>
          </w:tcPr>
          <w:p>
            <w:pPr>
              <w:spacing w:after="0"/>
            </w:pPr>
            <w:r/>
            <w:r>
              <w:rPr>
                <w:b w:val="0"/>
                <w:color w:val="1E2A37"/>
                <w:sz w:val="16"/>
              </w:rPr>
              <w:t>Gebruiker ziet B4Code SaaS-shell, tenant/workspace en demo-rol.</w:t>
            </w:r>
          </w:p>
        </w:tc>
      </w:tr>
      <w:tr>
        <w:trPr>
          <w:cantSplit/>
        </w:trPr>
        <w:tc>
          <w:tcPr>
            <w:tcW w:type="dxa" w:w="1008"/>
            <w:vAlign w:val="top"/>
            <w:shd w:fill="F6F8FB"/>
          </w:tcPr>
          <w:p>
            <w:pPr>
              <w:spacing w:after="0"/>
            </w:pPr>
            <w:r/>
            <w:r>
              <w:rPr>
                <w:b w:val="0"/>
                <w:color w:val="1E2A37"/>
                <w:sz w:val="16"/>
              </w:rPr>
              <w:t>2</w:t>
            </w:r>
          </w:p>
        </w:tc>
        <w:tc>
          <w:tcPr>
            <w:tcW w:type="dxa" w:w="3456"/>
            <w:vAlign w:val="top"/>
          </w:tcPr>
          <w:p>
            <w:pPr>
              <w:spacing w:after="0"/>
            </w:pPr>
            <w:r/>
            <w:r>
              <w:rPr>
                <w:b w:val="0"/>
                <w:color w:val="1E2A37"/>
                <w:sz w:val="16"/>
              </w:rPr>
              <w:t>Open Kerkleden-app project</w:t>
            </w:r>
          </w:p>
        </w:tc>
        <w:tc>
          <w:tcPr>
            <w:tcW w:type="dxa" w:w="6264"/>
            <w:vAlign w:val="top"/>
          </w:tcPr>
          <w:p>
            <w:pPr>
              <w:spacing w:after="0"/>
            </w:pPr>
            <w:r/>
            <w:r>
              <w:rPr>
                <w:b w:val="0"/>
                <w:color w:val="1E2A37"/>
                <w:sz w:val="16"/>
              </w:rPr>
              <w:t>Projectdashboard toont status, open acties en readiness.</w:t>
            </w:r>
          </w:p>
        </w:tc>
      </w:tr>
      <w:tr>
        <w:trPr>
          <w:cantSplit/>
        </w:trPr>
        <w:tc>
          <w:tcPr>
            <w:tcW w:type="dxa" w:w="1008"/>
            <w:vAlign w:val="top"/>
            <w:shd w:fill="F6F8FB"/>
          </w:tcPr>
          <w:p>
            <w:pPr>
              <w:spacing w:after="0"/>
            </w:pPr>
            <w:r/>
            <w:r>
              <w:rPr>
                <w:b w:val="0"/>
                <w:color w:val="1E2A37"/>
                <w:sz w:val="16"/>
              </w:rPr>
              <w:t>3</w:t>
            </w:r>
          </w:p>
        </w:tc>
        <w:tc>
          <w:tcPr>
            <w:tcW w:type="dxa" w:w="3456"/>
            <w:vAlign w:val="top"/>
          </w:tcPr>
          <w:p>
            <w:pPr>
              <w:spacing w:after="0"/>
            </w:pPr>
            <w:r/>
            <w:r>
              <w:rPr>
                <w:b w:val="0"/>
                <w:color w:val="1E2A37"/>
                <w:sz w:val="16"/>
              </w:rPr>
              <w:t>Voer of bekijk intake-input</w:t>
            </w:r>
          </w:p>
        </w:tc>
        <w:tc>
          <w:tcPr>
            <w:tcW w:type="dxa" w:w="6264"/>
            <w:vAlign w:val="top"/>
          </w:tcPr>
          <w:p>
            <w:pPr>
              <w:spacing w:after="0"/>
            </w:pPr>
            <w:r/>
            <w:r>
              <w:rPr>
                <w:b w:val="0"/>
                <w:color w:val="1E2A37"/>
                <w:sz w:val="16"/>
              </w:rPr>
              <w:t>Broninput wordt zichtbaar als herleidbare input, met AI-run light/mocking.</w:t>
            </w:r>
          </w:p>
        </w:tc>
      </w:tr>
      <w:tr>
        <w:trPr>
          <w:cantSplit/>
        </w:trPr>
        <w:tc>
          <w:tcPr>
            <w:tcW w:type="dxa" w:w="1008"/>
            <w:vAlign w:val="top"/>
            <w:shd w:fill="F6F8FB"/>
          </w:tcPr>
          <w:p>
            <w:pPr>
              <w:spacing w:after="0"/>
            </w:pPr>
            <w:r/>
            <w:r>
              <w:rPr>
                <w:b w:val="0"/>
                <w:color w:val="1E2A37"/>
                <w:sz w:val="16"/>
              </w:rPr>
              <w:t>4</w:t>
            </w:r>
          </w:p>
        </w:tc>
        <w:tc>
          <w:tcPr>
            <w:tcW w:type="dxa" w:w="3456"/>
            <w:vAlign w:val="top"/>
          </w:tcPr>
          <w:p>
            <w:pPr>
              <w:spacing w:after="0"/>
            </w:pPr>
            <w:r/>
            <w:r>
              <w:rPr>
                <w:b w:val="0"/>
                <w:color w:val="1E2A37"/>
                <w:sz w:val="16"/>
              </w:rPr>
              <w:t>Bekijk open vragen</w:t>
            </w:r>
          </w:p>
        </w:tc>
        <w:tc>
          <w:tcPr>
            <w:tcW w:type="dxa" w:w="6264"/>
            <w:vAlign w:val="top"/>
          </w:tcPr>
          <w:p>
            <w:pPr>
              <w:spacing w:after="0"/>
            </w:pPr>
            <w:r/>
            <w:r>
              <w:rPr>
                <w:b w:val="0"/>
                <w:color w:val="1E2A37"/>
                <w:sz w:val="16"/>
              </w:rPr>
              <w:t>Platform toont wat nog onbekend is en waarom dit relevant is.</w:t>
            </w:r>
          </w:p>
        </w:tc>
      </w:tr>
      <w:tr>
        <w:trPr>
          <w:cantSplit/>
        </w:trPr>
        <w:tc>
          <w:tcPr>
            <w:tcW w:type="dxa" w:w="1008"/>
            <w:vAlign w:val="top"/>
            <w:shd w:fill="F6F8FB"/>
          </w:tcPr>
          <w:p>
            <w:pPr>
              <w:spacing w:after="0"/>
            </w:pPr>
            <w:r/>
            <w:r>
              <w:rPr>
                <w:b w:val="0"/>
                <w:color w:val="1E2A37"/>
                <w:sz w:val="16"/>
              </w:rPr>
              <w:t>5</w:t>
            </w:r>
          </w:p>
        </w:tc>
        <w:tc>
          <w:tcPr>
            <w:tcW w:type="dxa" w:w="3456"/>
            <w:vAlign w:val="top"/>
          </w:tcPr>
          <w:p>
            <w:pPr>
              <w:spacing w:after="0"/>
            </w:pPr>
            <w:r/>
            <w:r>
              <w:rPr>
                <w:b w:val="0"/>
                <w:color w:val="1E2A37"/>
                <w:sz w:val="16"/>
              </w:rPr>
              <w:t>Bekijk requirements en use cases</w:t>
            </w:r>
          </w:p>
        </w:tc>
        <w:tc>
          <w:tcPr>
            <w:tcW w:type="dxa" w:w="6264"/>
            <w:vAlign w:val="top"/>
          </w:tcPr>
          <w:p>
            <w:pPr>
              <w:spacing w:after="0"/>
            </w:pPr>
            <w:r/>
            <w:r>
              <w:rPr>
                <w:b w:val="0"/>
                <w:color w:val="1E2A37"/>
                <w:sz w:val="16"/>
              </w:rPr>
              <w:t>Input wordt vertaald naar objecten met status en bronkoppeling.</w:t>
            </w:r>
          </w:p>
        </w:tc>
      </w:tr>
      <w:tr>
        <w:trPr>
          <w:cantSplit/>
        </w:trPr>
        <w:tc>
          <w:tcPr>
            <w:tcW w:type="dxa" w:w="1008"/>
            <w:vAlign w:val="top"/>
            <w:shd w:fill="F6F8FB"/>
          </w:tcPr>
          <w:p>
            <w:pPr>
              <w:spacing w:after="0"/>
            </w:pPr>
            <w:r/>
            <w:r>
              <w:rPr>
                <w:b w:val="0"/>
                <w:color w:val="1E2A37"/>
                <w:sz w:val="16"/>
              </w:rPr>
              <w:t>6</w:t>
            </w:r>
          </w:p>
        </w:tc>
        <w:tc>
          <w:tcPr>
            <w:tcW w:type="dxa" w:w="3456"/>
            <w:vAlign w:val="top"/>
          </w:tcPr>
          <w:p>
            <w:pPr>
              <w:spacing w:after="0"/>
            </w:pPr>
            <w:r/>
            <w:r>
              <w:rPr>
                <w:b w:val="0"/>
                <w:color w:val="1E2A37"/>
                <w:sz w:val="16"/>
              </w:rPr>
              <w:t>Open traceability-light</w:t>
            </w:r>
          </w:p>
        </w:tc>
        <w:tc>
          <w:tcPr>
            <w:tcW w:type="dxa" w:w="6264"/>
            <w:vAlign w:val="top"/>
          </w:tcPr>
          <w:p>
            <w:pPr>
              <w:spacing w:after="0"/>
            </w:pPr>
            <w:r/>
            <w:r>
              <w:rPr>
                <w:b w:val="0"/>
                <w:color w:val="1E2A37"/>
                <w:sz w:val="16"/>
              </w:rPr>
              <w:t>De keten bron -&gt; vraag -&gt; requirement -&gt; use case -&gt; output wordt zichtbaar.</w:t>
            </w:r>
          </w:p>
        </w:tc>
      </w:tr>
      <w:tr>
        <w:trPr>
          <w:cantSplit/>
        </w:trPr>
        <w:tc>
          <w:tcPr>
            <w:tcW w:type="dxa" w:w="1008"/>
            <w:vAlign w:val="top"/>
            <w:shd w:fill="F6F8FB"/>
          </w:tcPr>
          <w:p>
            <w:pPr>
              <w:spacing w:after="0"/>
            </w:pPr>
            <w:r/>
            <w:r>
              <w:rPr>
                <w:b w:val="0"/>
                <w:color w:val="1E2A37"/>
                <w:sz w:val="16"/>
              </w:rPr>
              <w:t>7</w:t>
            </w:r>
          </w:p>
        </w:tc>
        <w:tc>
          <w:tcPr>
            <w:tcW w:type="dxa" w:w="3456"/>
            <w:vAlign w:val="top"/>
          </w:tcPr>
          <w:p>
            <w:pPr>
              <w:spacing w:after="0"/>
            </w:pPr>
            <w:r/>
            <w:r>
              <w:rPr>
                <w:b w:val="0"/>
                <w:color w:val="1E2A37"/>
                <w:sz w:val="16"/>
              </w:rPr>
              <w:t>Open LFV en documentpreview</w:t>
            </w:r>
          </w:p>
        </w:tc>
        <w:tc>
          <w:tcPr>
            <w:tcW w:type="dxa" w:w="6264"/>
            <w:vAlign w:val="top"/>
          </w:tcPr>
          <w:p>
            <w:pPr>
              <w:spacing w:after="0"/>
            </w:pPr>
            <w:r/>
            <w:r>
              <w:rPr>
                <w:b w:val="0"/>
                <w:color w:val="1E2A37"/>
                <w:sz w:val="16"/>
              </w:rPr>
              <w:t>Klantleesbare output en documenttypes worden getoond als views op objecten.</w:t>
            </w:r>
          </w:p>
        </w:tc>
      </w:tr>
      <w:tr>
        <w:trPr>
          <w:cantSplit/>
        </w:trPr>
        <w:tc>
          <w:tcPr>
            <w:tcW w:type="dxa" w:w="1008"/>
            <w:vAlign w:val="top"/>
            <w:shd w:fill="F6F8FB"/>
          </w:tcPr>
          <w:p>
            <w:pPr>
              <w:spacing w:after="0"/>
            </w:pPr>
            <w:r/>
            <w:r>
              <w:rPr>
                <w:b w:val="0"/>
                <w:color w:val="1E2A37"/>
                <w:sz w:val="16"/>
              </w:rPr>
              <w:t>8</w:t>
            </w:r>
          </w:p>
        </w:tc>
        <w:tc>
          <w:tcPr>
            <w:tcW w:type="dxa" w:w="3456"/>
            <w:vAlign w:val="top"/>
          </w:tcPr>
          <w:p>
            <w:pPr>
              <w:spacing w:after="0"/>
            </w:pPr>
            <w:r/>
            <w:r>
              <w:rPr>
                <w:b w:val="0"/>
                <w:color w:val="1E2A37"/>
                <w:sz w:val="16"/>
              </w:rPr>
              <w:t>Open readiness-dashboard</w:t>
            </w:r>
          </w:p>
        </w:tc>
        <w:tc>
          <w:tcPr>
            <w:tcW w:type="dxa" w:w="6264"/>
            <w:vAlign w:val="top"/>
          </w:tcPr>
          <w:p>
            <w:pPr>
              <w:spacing w:after="0"/>
            </w:pPr>
            <w:r/>
            <w:r>
              <w:rPr>
                <w:b w:val="0"/>
                <w:color w:val="1E2A37"/>
                <w:sz w:val="16"/>
              </w:rPr>
              <w:t>Demo sluit af met status, blockers, validatie en volgende stap richting MVP/POC.</w:t>
            </w:r>
          </w:p>
        </w:tc>
      </w:tr>
    </w:tbl>
    <w:p/>
    <w:p>
      <w:pPr>
        <w:pStyle w:val="Heading1"/>
      </w:pPr>
      <w:r>
        <w:t>13. Release candidate checklist</w:t>
      </w:r>
    </w:p>
    <w:p>
      <w:r>
        <w:drawing>
          <wp:inline xmlns:a="http://schemas.openxmlformats.org/drawingml/2006/main" xmlns:pic="http://schemas.openxmlformats.org/drawingml/2006/picture">
            <wp:extent cx="6766560" cy="4144518"/>
            <wp:docPr id="6" name="Picture 6"/>
            <wp:cNvGraphicFramePr>
              <a:graphicFrameLocks noChangeAspect="1"/>
            </wp:cNvGraphicFramePr>
            <a:graphic>
              <a:graphicData uri="http://schemas.openxmlformats.org/drawingml/2006/picture">
                <pic:pic>
                  <pic:nvPicPr>
                    <pic:cNvPr id="0" name="05_release_candidate_checklist.png"/>
                    <pic:cNvPicPr/>
                  </pic:nvPicPr>
                  <pic:blipFill>
                    <a:blip r:embed="rId15"/>
                    <a:stretch>
                      <a:fillRect/>
                    </a:stretch>
                  </pic:blipFill>
                  <pic:spPr>
                    <a:xfrm>
                      <a:off x="0" y="0"/>
                      <a:ext cx="6766560" cy="4144518"/>
                    </a:xfrm>
                    <a:prstGeom prst="rect"/>
                  </pic:spPr>
                </pic:pic>
              </a:graphicData>
            </a:graphic>
          </wp:inline>
        </w:drawing>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shd w:fill="0A1F35"/>
            <w:vAlign w:val="top"/>
          </w:tcPr>
          <w:p>
            <w:pPr>
              <w:spacing w:after="0"/>
            </w:pPr>
            <w:r/>
            <w:r>
              <w:rPr>
                <w:b/>
                <w:color w:val="FFFFFF"/>
                <w:sz w:val="16"/>
              </w:rPr>
              <w:t>Code</w:t>
            </w:r>
          </w:p>
        </w:tc>
        <w:tc>
          <w:tcPr>
            <w:tcW w:type="dxa" w:w="8640"/>
            <w:shd w:fill="0A1F35"/>
            <w:vAlign w:val="top"/>
          </w:tcPr>
          <w:p>
            <w:pPr>
              <w:spacing w:after="0"/>
            </w:pPr>
            <w:r/>
            <w:r>
              <w:rPr>
                <w:b/>
                <w:color w:val="FFFFFF"/>
                <w:sz w:val="16"/>
              </w:rPr>
              <w:t>Checklist-item</w:t>
            </w:r>
          </w:p>
        </w:tc>
      </w:tr>
      <w:tr>
        <w:trPr>
          <w:cantSplit/>
        </w:trPr>
        <w:tc>
          <w:tcPr>
            <w:tcW w:type="dxa" w:w="2160"/>
            <w:vAlign w:val="top"/>
            <w:shd w:fill="F6F8FB"/>
          </w:tcPr>
          <w:p>
            <w:pPr>
              <w:spacing w:after="0"/>
            </w:pPr>
            <w:r/>
            <w:r>
              <w:rPr>
                <w:b w:val="0"/>
                <w:color w:val="1E2A37"/>
                <w:sz w:val="16"/>
              </w:rPr>
              <w:t>B4C-RC-P004-001</w:t>
            </w:r>
          </w:p>
        </w:tc>
        <w:tc>
          <w:tcPr>
            <w:tcW w:type="dxa" w:w="8640"/>
            <w:vAlign w:val="top"/>
          </w:tcPr>
          <w:p>
            <w:pPr>
              <w:spacing w:after="0"/>
            </w:pPr>
            <w:r/>
            <w:r>
              <w:rPr>
                <w:b w:val="0"/>
                <w:color w:val="1E2A37"/>
                <w:sz w:val="16"/>
              </w:rPr>
              <w:t>Wave 01 core route is volledig klikbaar of geloofwaardig gesimuleerd.</w:t>
            </w:r>
          </w:p>
        </w:tc>
      </w:tr>
      <w:tr>
        <w:trPr>
          <w:cantSplit/>
        </w:trPr>
        <w:tc>
          <w:tcPr>
            <w:tcW w:type="dxa" w:w="2160"/>
            <w:vAlign w:val="top"/>
            <w:shd w:fill="F6F8FB"/>
          </w:tcPr>
          <w:p>
            <w:pPr>
              <w:spacing w:after="0"/>
            </w:pPr>
            <w:r/>
            <w:r>
              <w:rPr>
                <w:b w:val="0"/>
                <w:color w:val="1E2A37"/>
                <w:sz w:val="16"/>
              </w:rPr>
              <w:t>B4C-RC-P004-002</w:t>
            </w:r>
          </w:p>
        </w:tc>
        <w:tc>
          <w:tcPr>
            <w:tcW w:type="dxa" w:w="8640"/>
            <w:vAlign w:val="top"/>
          </w:tcPr>
          <w:p>
            <w:pPr>
              <w:spacing w:after="0"/>
            </w:pPr>
            <w:r/>
            <w:r>
              <w:rPr>
                <w:b w:val="0"/>
                <w:color w:val="1E2A37"/>
                <w:sz w:val="16"/>
              </w:rPr>
              <w:t>Dark shell en lichte contentcards zijn visueel consistent.</w:t>
            </w:r>
          </w:p>
        </w:tc>
      </w:tr>
      <w:tr>
        <w:trPr>
          <w:cantSplit/>
        </w:trPr>
        <w:tc>
          <w:tcPr>
            <w:tcW w:type="dxa" w:w="2160"/>
            <w:vAlign w:val="top"/>
            <w:shd w:fill="F6F8FB"/>
          </w:tcPr>
          <w:p>
            <w:pPr>
              <w:spacing w:after="0"/>
            </w:pPr>
            <w:r/>
            <w:r>
              <w:rPr>
                <w:b w:val="0"/>
                <w:color w:val="1E2A37"/>
                <w:sz w:val="16"/>
              </w:rPr>
              <w:t>B4C-RC-P004-003</w:t>
            </w:r>
          </w:p>
        </w:tc>
        <w:tc>
          <w:tcPr>
            <w:tcW w:type="dxa" w:w="8640"/>
            <w:vAlign w:val="top"/>
          </w:tcPr>
          <w:p>
            <w:pPr>
              <w:spacing w:after="0"/>
            </w:pPr>
            <w:r/>
            <w:r>
              <w:rPr>
                <w:b w:val="0"/>
                <w:color w:val="1E2A37"/>
                <w:sz w:val="16"/>
              </w:rPr>
              <w:t>Kerkleden-app demo-data is veilig, fictief of geanonimiseerd.</w:t>
            </w:r>
          </w:p>
        </w:tc>
      </w:tr>
      <w:tr>
        <w:trPr>
          <w:cantSplit/>
        </w:trPr>
        <w:tc>
          <w:tcPr>
            <w:tcW w:type="dxa" w:w="2160"/>
            <w:vAlign w:val="top"/>
            <w:shd w:fill="F6F8FB"/>
          </w:tcPr>
          <w:p>
            <w:pPr>
              <w:spacing w:after="0"/>
            </w:pPr>
            <w:r/>
            <w:r>
              <w:rPr>
                <w:b w:val="0"/>
                <w:color w:val="1E2A37"/>
                <w:sz w:val="16"/>
              </w:rPr>
              <w:t>B4C-RC-P004-004</w:t>
            </w:r>
          </w:p>
        </w:tc>
        <w:tc>
          <w:tcPr>
            <w:tcW w:type="dxa" w:w="8640"/>
            <w:vAlign w:val="top"/>
          </w:tcPr>
          <w:p>
            <w:pPr>
              <w:spacing w:after="0"/>
            </w:pPr>
            <w:r/>
            <w:r>
              <w:rPr>
                <w:b w:val="0"/>
                <w:color w:val="1E2A37"/>
                <w:sz w:val="16"/>
              </w:rPr>
              <w:t>Traceability-light is zichtbaar in minimaal vijf kernschermen.</w:t>
            </w:r>
          </w:p>
        </w:tc>
      </w:tr>
      <w:tr>
        <w:trPr>
          <w:cantSplit/>
        </w:trPr>
        <w:tc>
          <w:tcPr>
            <w:tcW w:type="dxa" w:w="2160"/>
            <w:vAlign w:val="top"/>
            <w:shd w:fill="F6F8FB"/>
          </w:tcPr>
          <w:p>
            <w:pPr>
              <w:spacing w:after="0"/>
            </w:pPr>
            <w:r/>
            <w:r>
              <w:rPr>
                <w:b w:val="0"/>
                <w:color w:val="1E2A37"/>
                <w:sz w:val="16"/>
              </w:rPr>
              <w:t>B4C-RC-P004-005</w:t>
            </w:r>
          </w:p>
        </w:tc>
        <w:tc>
          <w:tcPr>
            <w:tcW w:type="dxa" w:w="8640"/>
            <w:vAlign w:val="top"/>
          </w:tcPr>
          <w:p>
            <w:pPr>
              <w:spacing w:after="0"/>
            </w:pPr>
            <w:r/>
            <w:r>
              <w:rPr>
                <w:b w:val="0"/>
                <w:color w:val="1E2A37"/>
                <w:sz w:val="16"/>
              </w:rPr>
              <w:t>AI-run light of mock is duidelijk gelabeld en reviewbaar.</w:t>
            </w:r>
          </w:p>
        </w:tc>
      </w:tr>
      <w:tr>
        <w:trPr>
          <w:cantSplit/>
        </w:trPr>
        <w:tc>
          <w:tcPr>
            <w:tcW w:type="dxa" w:w="2160"/>
            <w:vAlign w:val="top"/>
            <w:shd w:fill="F6F8FB"/>
          </w:tcPr>
          <w:p>
            <w:pPr>
              <w:spacing w:after="0"/>
            </w:pPr>
            <w:r/>
            <w:r>
              <w:rPr>
                <w:b w:val="0"/>
                <w:color w:val="1E2A37"/>
                <w:sz w:val="16"/>
              </w:rPr>
              <w:t>B4C-RC-P004-006</w:t>
            </w:r>
          </w:p>
        </w:tc>
        <w:tc>
          <w:tcPr>
            <w:tcW w:type="dxa" w:w="8640"/>
            <w:vAlign w:val="top"/>
          </w:tcPr>
          <w:p>
            <w:pPr>
              <w:spacing w:after="0"/>
            </w:pPr>
            <w:r/>
            <w:r>
              <w:rPr>
                <w:b w:val="0"/>
                <w:color w:val="1E2A37"/>
                <w:sz w:val="16"/>
              </w:rPr>
              <w:t>Demo is in 5-8 minuten te vertellen zonder technische uitleg.</w:t>
            </w:r>
          </w:p>
        </w:tc>
      </w:tr>
      <w:tr>
        <w:trPr>
          <w:cantSplit/>
        </w:trPr>
        <w:tc>
          <w:tcPr>
            <w:tcW w:type="dxa" w:w="2160"/>
            <w:vAlign w:val="top"/>
            <w:shd w:fill="F6F8FB"/>
          </w:tcPr>
          <w:p>
            <w:pPr>
              <w:spacing w:after="0"/>
            </w:pPr>
            <w:r/>
            <w:r>
              <w:rPr>
                <w:b w:val="0"/>
                <w:color w:val="1E2A37"/>
                <w:sz w:val="16"/>
              </w:rPr>
              <w:t>B4C-RC-P004-007</w:t>
            </w:r>
          </w:p>
        </w:tc>
        <w:tc>
          <w:tcPr>
            <w:tcW w:type="dxa" w:w="8640"/>
            <w:vAlign w:val="top"/>
          </w:tcPr>
          <w:p>
            <w:pPr>
              <w:spacing w:after="0"/>
            </w:pPr>
            <w:r/>
            <w:r>
              <w:rPr>
                <w:b w:val="0"/>
                <w:color w:val="1E2A37"/>
                <w:sz w:val="16"/>
              </w:rPr>
              <w:t>Open blockers zijn gesloten of expliciet deferred.</w:t>
            </w:r>
          </w:p>
        </w:tc>
      </w:tr>
      <w:tr>
        <w:trPr>
          <w:cantSplit/>
        </w:trPr>
        <w:tc>
          <w:tcPr>
            <w:tcW w:type="dxa" w:w="2160"/>
            <w:vAlign w:val="top"/>
            <w:shd w:fill="F6F8FB"/>
          </w:tcPr>
          <w:p>
            <w:pPr>
              <w:spacing w:after="0"/>
            </w:pPr>
            <w:r/>
            <w:r>
              <w:rPr>
                <w:b w:val="0"/>
                <w:color w:val="1E2A37"/>
                <w:sz w:val="16"/>
              </w:rPr>
              <w:t>B4C-RC-P004-008</w:t>
            </w:r>
          </w:p>
        </w:tc>
        <w:tc>
          <w:tcPr>
            <w:tcW w:type="dxa" w:w="8640"/>
            <w:vAlign w:val="top"/>
          </w:tcPr>
          <w:p>
            <w:pPr>
              <w:spacing w:after="0"/>
            </w:pPr>
            <w:r/>
            <w:r>
              <w:rPr>
                <w:b w:val="0"/>
                <w:color w:val="1E2A37"/>
                <w:sz w:val="16"/>
              </w:rPr>
              <w:t>Reviewlog en known issues zijn bijgewerkt.</w:t>
            </w:r>
          </w:p>
        </w:tc>
      </w:tr>
      <w:tr>
        <w:trPr>
          <w:cantSplit/>
        </w:trPr>
        <w:tc>
          <w:tcPr>
            <w:tcW w:type="dxa" w:w="2160"/>
            <w:vAlign w:val="top"/>
            <w:shd w:fill="F6F8FB"/>
          </w:tcPr>
          <w:p>
            <w:pPr>
              <w:spacing w:after="0"/>
            </w:pPr>
            <w:r/>
            <w:r>
              <w:rPr>
                <w:b w:val="0"/>
                <w:color w:val="1E2A37"/>
                <w:sz w:val="16"/>
              </w:rPr>
              <w:t>B4C-RC-P004-009</w:t>
            </w:r>
          </w:p>
        </w:tc>
        <w:tc>
          <w:tcPr>
            <w:tcW w:type="dxa" w:w="8640"/>
            <w:vAlign w:val="top"/>
          </w:tcPr>
          <w:p>
            <w:pPr>
              <w:spacing w:after="0"/>
            </w:pPr>
            <w:r/>
            <w:r>
              <w:rPr>
                <w:b w:val="0"/>
                <w:color w:val="1E2A37"/>
                <w:sz w:val="16"/>
              </w:rPr>
              <w:t>Besluitadvies voor MVP/POC/vervolgbouw is opgenomen.</w:t>
            </w:r>
          </w:p>
        </w:tc>
      </w:tr>
      <w:tr>
        <w:trPr>
          <w:cantSplit/>
        </w:trPr>
        <w:tc>
          <w:tcPr>
            <w:tcW w:type="dxa" w:w="2160"/>
            <w:vAlign w:val="top"/>
            <w:shd w:fill="F6F8FB"/>
          </w:tcPr>
          <w:p>
            <w:pPr>
              <w:spacing w:after="0"/>
            </w:pPr>
            <w:r/>
            <w:r>
              <w:rPr>
                <w:b w:val="0"/>
                <w:color w:val="1E2A37"/>
                <w:sz w:val="16"/>
              </w:rPr>
              <w:t>B4C-RC-P004-010</w:t>
            </w:r>
          </w:p>
        </w:tc>
        <w:tc>
          <w:tcPr>
            <w:tcW w:type="dxa" w:w="8640"/>
            <w:vAlign w:val="top"/>
          </w:tcPr>
          <w:p>
            <w:pPr>
              <w:spacing w:after="0"/>
            </w:pPr>
            <w:r/>
            <w:r>
              <w:rPr>
                <w:b w:val="0"/>
                <w:color w:val="1E2A37"/>
                <w:sz w:val="16"/>
              </w:rPr>
              <w:t>Geen productierijpheidsclaim wordt gemaakt op basis van prototype alleen.</w:t>
            </w:r>
          </w:p>
        </w:tc>
      </w:tr>
    </w:tbl>
    <w:p/>
    <w:p>
      <w:pPr>
        <w:pStyle w:val="Heading1"/>
      </w:pPr>
      <w:r>
        <w:t>14. Risico’s en mitigaties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3024"/>
            <w:shd w:fill="0A1F35"/>
            <w:vAlign w:val="top"/>
          </w:tcPr>
          <w:p>
            <w:pPr>
              <w:spacing w:after="0"/>
            </w:pPr>
            <w:r/>
            <w:r>
              <w:rPr>
                <w:b/>
                <w:color w:val="FFFFFF"/>
                <w:sz w:val="16"/>
              </w:rPr>
              <w:t>Risico</w:t>
            </w:r>
          </w:p>
        </w:tc>
        <w:tc>
          <w:tcPr>
            <w:tcW w:type="dxa" w:w="1152"/>
            <w:shd w:fill="0A1F35"/>
            <w:vAlign w:val="top"/>
          </w:tcPr>
          <w:p>
            <w:pPr>
              <w:spacing w:after="0"/>
            </w:pPr>
            <w:r/>
            <w:r>
              <w:rPr>
                <w:b/>
                <w:color w:val="FFFFFF"/>
                <w:sz w:val="16"/>
              </w:rPr>
              <w:t>Kans</w:t>
            </w:r>
          </w:p>
        </w:tc>
        <w:tc>
          <w:tcPr>
            <w:tcW w:type="dxa" w:w="1152"/>
            <w:shd w:fill="0A1F35"/>
            <w:vAlign w:val="top"/>
          </w:tcPr>
          <w:p>
            <w:pPr>
              <w:spacing w:after="0"/>
            </w:pPr>
            <w:r/>
            <w:r>
              <w:rPr>
                <w:b/>
                <w:color w:val="FFFFFF"/>
                <w:sz w:val="16"/>
              </w:rPr>
              <w:t>Impact</w:t>
            </w:r>
          </w:p>
        </w:tc>
        <w:tc>
          <w:tcPr>
            <w:tcW w:type="dxa" w:w="5472"/>
            <w:shd w:fill="0A1F35"/>
            <w:vAlign w:val="top"/>
          </w:tcPr>
          <w:p>
            <w:pPr>
              <w:spacing w:after="0"/>
            </w:pPr>
            <w:r/>
            <w:r>
              <w:rPr>
                <w:b/>
                <w:color w:val="FFFFFF"/>
                <w:sz w:val="16"/>
              </w:rPr>
              <w:t>Mitigatie</w:t>
            </w:r>
          </w:p>
        </w:tc>
      </w:tr>
      <w:tr>
        <w:trPr>
          <w:cantSplit/>
        </w:trPr>
        <w:tc>
          <w:tcPr>
            <w:tcW w:type="dxa" w:w="3024"/>
            <w:vAlign w:val="top"/>
            <w:shd w:fill="F6F8FB"/>
          </w:tcPr>
          <w:p>
            <w:pPr>
              <w:spacing w:after="0"/>
            </w:pPr>
            <w:r/>
            <w:r>
              <w:rPr>
                <w:b w:val="0"/>
                <w:color w:val="1E2A37"/>
                <w:sz w:val="15"/>
              </w:rPr>
              <w:t>Prototype wordt alsnog te groot</w:t>
            </w:r>
          </w:p>
        </w:tc>
        <w:tc>
          <w:tcPr>
            <w:tcW w:type="dxa" w:w="1152"/>
            <w:vAlign w:val="top"/>
          </w:tcPr>
          <w:p>
            <w:pPr>
              <w:spacing w:after="0"/>
            </w:pPr>
            <w:r/>
            <w:r>
              <w:rPr>
                <w:b w:val="0"/>
                <w:color w:val="1E2A37"/>
                <w:sz w:val="15"/>
              </w:rPr>
              <w:t>Hoog</w:t>
            </w:r>
          </w:p>
        </w:tc>
        <w:tc>
          <w:tcPr>
            <w:tcW w:type="dxa" w:w="1152"/>
            <w:vAlign w:val="top"/>
          </w:tcPr>
          <w:p>
            <w:pPr>
              <w:spacing w:after="0"/>
            </w:pPr>
            <w:r/>
            <w:r>
              <w:rPr>
                <w:b w:val="0"/>
                <w:color w:val="1E2A37"/>
                <w:sz w:val="15"/>
              </w:rPr>
              <w:t>Hoog</w:t>
            </w:r>
          </w:p>
        </w:tc>
        <w:tc>
          <w:tcPr>
            <w:tcW w:type="dxa" w:w="5472"/>
            <w:vAlign w:val="top"/>
          </w:tcPr>
          <w:p>
            <w:pPr>
              <w:spacing w:after="0"/>
            </w:pPr>
            <w:r/>
            <w:r>
              <w:rPr>
                <w:b w:val="0"/>
                <w:color w:val="1E2A37"/>
                <w:sz w:val="15"/>
              </w:rPr>
              <w:t>Core route als harde scope; demo-plus alleen bij ruimte.</w:t>
            </w:r>
          </w:p>
        </w:tc>
      </w:tr>
      <w:tr>
        <w:trPr>
          <w:cantSplit/>
        </w:trPr>
        <w:tc>
          <w:tcPr>
            <w:tcW w:type="dxa" w:w="3024"/>
            <w:vAlign w:val="top"/>
            <w:shd w:fill="F6F8FB"/>
          </w:tcPr>
          <w:p>
            <w:pPr>
              <w:spacing w:after="0"/>
            </w:pPr>
            <w:r/>
            <w:r>
              <w:rPr>
                <w:b w:val="0"/>
                <w:color w:val="1E2A37"/>
                <w:sz w:val="15"/>
              </w:rPr>
              <w:t>Frontend zonder backend wekt verkeerde verwachting</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Middel</w:t>
            </w:r>
          </w:p>
        </w:tc>
        <w:tc>
          <w:tcPr>
            <w:tcW w:type="dxa" w:w="5472"/>
            <w:vAlign w:val="top"/>
          </w:tcPr>
          <w:p>
            <w:pPr>
              <w:spacing w:after="0"/>
            </w:pPr>
            <w:r/>
            <w:r>
              <w:rPr>
                <w:b w:val="0"/>
                <w:color w:val="1E2A37"/>
                <w:sz w:val="15"/>
              </w:rPr>
              <w:t>Duidelijk labelen als clickable prototype; productierijpheid niet claimen.</w:t>
            </w:r>
          </w:p>
        </w:tc>
      </w:tr>
      <w:tr>
        <w:trPr>
          <w:cantSplit/>
        </w:trPr>
        <w:tc>
          <w:tcPr>
            <w:tcW w:type="dxa" w:w="3024"/>
            <w:vAlign w:val="top"/>
            <w:shd w:fill="F6F8FB"/>
          </w:tcPr>
          <w:p>
            <w:pPr>
              <w:spacing w:after="0"/>
            </w:pPr>
            <w:r/>
            <w:r>
              <w:rPr>
                <w:b w:val="0"/>
                <w:color w:val="1E2A37"/>
                <w:sz w:val="15"/>
              </w:rPr>
              <w:t>AI-integratie vertraagt build</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Middel</w:t>
            </w:r>
          </w:p>
        </w:tc>
        <w:tc>
          <w:tcPr>
            <w:tcW w:type="dxa" w:w="5472"/>
            <w:vAlign w:val="top"/>
          </w:tcPr>
          <w:p>
            <w:pPr>
              <w:spacing w:after="0"/>
            </w:pPr>
            <w:r/>
            <w:r>
              <w:rPr>
                <w:b w:val="0"/>
                <w:color w:val="1E2A37"/>
                <w:sz w:val="15"/>
              </w:rPr>
              <w:t>Mock/fallback als standaard achtervang.</w:t>
            </w:r>
          </w:p>
        </w:tc>
      </w:tr>
      <w:tr>
        <w:trPr>
          <w:cantSplit/>
        </w:trPr>
        <w:tc>
          <w:tcPr>
            <w:tcW w:type="dxa" w:w="3024"/>
            <w:vAlign w:val="top"/>
            <w:shd w:fill="F6F8FB"/>
          </w:tcPr>
          <w:p>
            <w:pPr>
              <w:spacing w:after="0"/>
            </w:pPr>
            <w:r/>
            <w:r>
              <w:rPr>
                <w:b w:val="0"/>
                <w:color w:val="1E2A37"/>
                <w:sz w:val="15"/>
              </w:rPr>
              <w:t>Demo-data privacyrisico</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Hoog</w:t>
            </w:r>
          </w:p>
        </w:tc>
        <w:tc>
          <w:tcPr>
            <w:tcW w:type="dxa" w:w="5472"/>
            <w:vAlign w:val="top"/>
          </w:tcPr>
          <w:p>
            <w:pPr>
              <w:spacing w:after="0"/>
            </w:pPr>
            <w:r/>
            <w:r>
              <w:rPr>
                <w:b w:val="0"/>
                <w:color w:val="1E2A37"/>
                <w:sz w:val="15"/>
              </w:rPr>
              <w:t>Fictieve/geschoonde data; geen herkenbare ledeninformatie.</w:t>
            </w:r>
          </w:p>
        </w:tc>
      </w:tr>
      <w:tr>
        <w:trPr>
          <w:cantSplit/>
        </w:trPr>
        <w:tc>
          <w:tcPr>
            <w:tcW w:type="dxa" w:w="3024"/>
            <w:vAlign w:val="top"/>
            <w:shd w:fill="F6F8FB"/>
          </w:tcPr>
          <w:p>
            <w:pPr>
              <w:spacing w:after="0"/>
            </w:pPr>
            <w:r/>
            <w:r>
              <w:rPr>
                <w:b w:val="0"/>
                <w:color w:val="1E2A37"/>
                <w:sz w:val="15"/>
              </w:rPr>
              <w:t>Traceability te complex voor demo</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Hoog</w:t>
            </w:r>
          </w:p>
        </w:tc>
        <w:tc>
          <w:tcPr>
            <w:tcW w:type="dxa" w:w="5472"/>
            <w:vAlign w:val="top"/>
          </w:tcPr>
          <w:p>
            <w:pPr>
              <w:spacing w:after="0"/>
            </w:pPr>
            <w:r/>
            <w:r>
              <w:rPr>
                <w:b w:val="0"/>
                <w:color w:val="1E2A37"/>
                <w:sz w:val="15"/>
              </w:rPr>
              <w:t>Traceability-light in simpele keten tonen.</w:t>
            </w:r>
          </w:p>
        </w:tc>
      </w:tr>
      <w:tr>
        <w:trPr>
          <w:cantSplit/>
        </w:trPr>
        <w:tc>
          <w:tcPr>
            <w:tcW w:type="dxa" w:w="3024"/>
            <w:vAlign w:val="top"/>
            <w:shd w:fill="F6F8FB"/>
          </w:tcPr>
          <w:p>
            <w:pPr>
              <w:spacing w:after="0"/>
            </w:pPr>
            <w:r/>
            <w:r>
              <w:rPr>
                <w:b w:val="0"/>
                <w:color w:val="1E2A37"/>
                <w:sz w:val="15"/>
              </w:rPr>
              <w:t>Design wordt te speels of te technisch</w:t>
            </w:r>
          </w:p>
        </w:tc>
        <w:tc>
          <w:tcPr>
            <w:tcW w:type="dxa" w:w="1152"/>
            <w:vAlign w:val="top"/>
          </w:tcPr>
          <w:p>
            <w:pPr>
              <w:spacing w:after="0"/>
            </w:pPr>
            <w:r/>
            <w:r>
              <w:rPr>
                <w:b w:val="0"/>
                <w:color w:val="1E2A37"/>
                <w:sz w:val="15"/>
              </w:rPr>
              <w:t>Laag</w:t>
            </w:r>
          </w:p>
        </w:tc>
        <w:tc>
          <w:tcPr>
            <w:tcW w:type="dxa" w:w="1152"/>
            <w:vAlign w:val="top"/>
          </w:tcPr>
          <w:p>
            <w:pPr>
              <w:spacing w:after="0"/>
            </w:pPr>
            <w:r/>
            <w:r>
              <w:rPr>
                <w:b w:val="0"/>
                <w:color w:val="1E2A37"/>
                <w:sz w:val="15"/>
              </w:rPr>
              <w:t>Middel</w:t>
            </w:r>
          </w:p>
        </w:tc>
        <w:tc>
          <w:tcPr>
            <w:tcW w:type="dxa" w:w="5472"/>
            <w:vAlign w:val="top"/>
          </w:tcPr>
          <w:p>
            <w:pPr>
              <w:spacing w:after="0"/>
            </w:pPr>
            <w:r/>
            <w:r>
              <w:rPr>
                <w:b w:val="0"/>
                <w:color w:val="1E2A37"/>
                <w:sz w:val="15"/>
              </w:rPr>
              <w:t>B4Code styleguide: premium, enterprise, dark shell, lichte content.</w:t>
            </w:r>
          </w:p>
        </w:tc>
      </w:tr>
      <w:tr>
        <w:trPr>
          <w:cantSplit/>
        </w:trPr>
        <w:tc>
          <w:tcPr>
            <w:tcW w:type="dxa" w:w="3024"/>
            <w:vAlign w:val="top"/>
            <w:shd w:fill="F6F8FB"/>
          </w:tcPr>
          <w:p>
            <w:pPr>
              <w:spacing w:after="0"/>
            </w:pPr>
            <w:r/>
            <w:r>
              <w:rPr>
                <w:b w:val="0"/>
                <w:color w:val="1E2A37"/>
                <w:sz w:val="15"/>
              </w:rPr>
              <w:t>Reviewbevindingen verdwijnen</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Hoog</w:t>
            </w:r>
          </w:p>
        </w:tc>
        <w:tc>
          <w:tcPr>
            <w:tcW w:type="dxa" w:w="5472"/>
            <w:vAlign w:val="top"/>
          </w:tcPr>
          <w:p>
            <w:pPr>
              <w:spacing w:after="0"/>
            </w:pPr>
            <w:r/>
            <w:r>
              <w:rPr>
                <w:b w:val="0"/>
                <w:color w:val="1E2A37"/>
                <w:sz w:val="15"/>
              </w:rPr>
              <w:t>Verplicht reviewlog met eigenaar, status en besluit.</w:t>
            </w:r>
          </w:p>
        </w:tc>
      </w:tr>
      <w:tr>
        <w:trPr>
          <w:cantSplit/>
        </w:trPr>
        <w:tc>
          <w:tcPr>
            <w:tcW w:type="dxa" w:w="3024"/>
            <w:vAlign w:val="top"/>
            <w:shd w:fill="F6F8FB"/>
          </w:tcPr>
          <w:p>
            <w:pPr>
              <w:spacing w:after="0"/>
            </w:pPr>
            <w:r/>
            <w:r>
              <w:rPr>
                <w:b w:val="0"/>
                <w:color w:val="1E2A37"/>
                <w:sz w:val="15"/>
              </w:rPr>
              <w:t>Developmentpartner start productbouw zonder scopebesluit</w:t>
            </w:r>
          </w:p>
        </w:tc>
        <w:tc>
          <w:tcPr>
            <w:tcW w:type="dxa" w:w="1152"/>
            <w:vAlign w:val="top"/>
          </w:tcPr>
          <w:p>
            <w:pPr>
              <w:spacing w:after="0"/>
            </w:pPr>
            <w:r/>
            <w:r>
              <w:rPr>
                <w:b w:val="0"/>
                <w:color w:val="1E2A37"/>
                <w:sz w:val="15"/>
              </w:rPr>
              <w:t>Middel</w:t>
            </w:r>
          </w:p>
        </w:tc>
        <w:tc>
          <w:tcPr>
            <w:tcW w:type="dxa" w:w="1152"/>
            <w:vAlign w:val="top"/>
          </w:tcPr>
          <w:p>
            <w:pPr>
              <w:spacing w:after="0"/>
            </w:pPr>
            <w:r/>
            <w:r>
              <w:rPr>
                <w:b w:val="0"/>
                <w:color w:val="1E2A37"/>
                <w:sz w:val="15"/>
              </w:rPr>
              <w:t>Hoog</w:t>
            </w:r>
          </w:p>
        </w:tc>
        <w:tc>
          <w:tcPr>
            <w:tcW w:type="dxa" w:w="5472"/>
            <w:vAlign w:val="top"/>
          </w:tcPr>
          <w:p>
            <w:pPr>
              <w:spacing w:after="0"/>
            </w:pPr>
            <w:r/>
            <w:r>
              <w:rPr>
                <w:b w:val="0"/>
                <w:color w:val="1E2A37"/>
                <w:sz w:val="15"/>
              </w:rPr>
              <w:t>Prototype release candidate scheiden van MVP-build besluit.</w:t>
            </w:r>
          </w:p>
        </w:tc>
      </w:tr>
    </w:tbl>
    <w:p/>
    <w:p>
      <w:pPr>
        <w:pStyle w:val="Heading1"/>
      </w:pPr>
      <w:r>
        <w:t>15. Open ontwerpbesluiten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shd w:fill="0A1F35"/>
            <w:vAlign w:val="top"/>
          </w:tcPr>
          <w:p>
            <w:pPr>
              <w:spacing w:after="0"/>
            </w:pPr>
            <w:r/>
            <w:r>
              <w:rPr>
                <w:b/>
                <w:color w:val="FFFFFF"/>
                <w:sz w:val="16"/>
              </w:rPr>
              <w:t>Code</w:t>
            </w:r>
          </w:p>
        </w:tc>
        <w:tc>
          <w:tcPr>
            <w:tcW w:type="dxa" w:w="8640"/>
            <w:shd w:fill="0A1F35"/>
            <w:vAlign w:val="top"/>
          </w:tcPr>
          <w:p>
            <w:pPr>
              <w:spacing w:after="0"/>
            </w:pPr>
            <w:r/>
            <w:r>
              <w:rPr>
                <w:b/>
                <w:color w:val="FFFFFF"/>
                <w:sz w:val="16"/>
              </w:rPr>
              <w:t>Besluitpunt</w:t>
            </w:r>
          </w:p>
        </w:tc>
      </w:tr>
      <w:tr>
        <w:trPr>
          <w:cantSplit/>
        </w:trPr>
        <w:tc>
          <w:tcPr>
            <w:tcW w:type="dxa" w:w="2160"/>
            <w:vAlign w:val="top"/>
            <w:shd w:fill="F6F8FB"/>
          </w:tcPr>
          <w:p>
            <w:pPr>
              <w:spacing w:after="0"/>
            </w:pPr>
            <w:r/>
            <w:r>
              <w:rPr>
                <w:b w:val="0"/>
                <w:color w:val="1E2A37"/>
                <w:sz w:val="16"/>
              </w:rPr>
              <w:t>B4C-OV-R004-001</w:t>
            </w:r>
          </w:p>
        </w:tc>
        <w:tc>
          <w:tcPr>
            <w:tcW w:type="dxa" w:w="8640"/>
            <w:vAlign w:val="top"/>
          </w:tcPr>
          <w:p>
            <w:pPr>
              <w:spacing w:after="0"/>
            </w:pPr>
            <w:r/>
            <w:r>
              <w:rPr>
                <w:b w:val="0"/>
                <w:color w:val="1E2A37"/>
                <w:sz w:val="16"/>
              </w:rPr>
              <w:t>Welke frontendstack wordt gebruikt voor de clickable demo?</w:t>
            </w:r>
          </w:p>
        </w:tc>
      </w:tr>
      <w:tr>
        <w:trPr>
          <w:cantSplit/>
        </w:trPr>
        <w:tc>
          <w:tcPr>
            <w:tcW w:type="dxa" w:w="2160"/>
            <w:vAlign w:val="top"/>
            <w:shd w:fill="F6F8FB"/>
          </w:tcPr>
          <w:p>
            <w:pPr>
              <w:spacing w:after="0"/>
            </w:pPr>
            <w:r/>
            <w:r>
              <w:rPr>
                <w:b w:val="0"/>
                <w:color w:val="1E2A37"/>
                <w:sz w:val="16"/>
              </w:rPr>
              <w:t>B4C-OV-R004-002</w:t>
            </w:r>
          </w:p>
        </w:tc>
        <w:tc>
          <w:tcPr>
            <w:tcW w:type="dxa" w:w="8640"/>
            <w:vAlign w:val="top"/>
          </w:tcPr>
          <w:p>
            <w:pPr>
              <w:spacing w:after="0"/>
            </w:pPr>
            <w:r/>
            <w:r>
              <w:rPr>
                <w:b w:val="0"/>
                <w:color w:val="1E2A37"/>
                <w:sz w:val="16"/>
              </w:rPr>
              <w:t>Welke concrete demo-fixtures voor Kerkleden-app worden vrijgegeven?</w:t>
            </w:r>
          </w:p>
        </w:tc>
      </w:tr>
      <w:tr>
        <w:trPr>
          <w:cantSplit/>
        </w:trPr>
        <w:tc>
          <w:tcPr>
            <w:tcW w:type="dxa" w:w="2160"/>
            <w:vAlign w:val="top"/>
            <w:shd w:fill="F6F8FB"/>
          </w:tcPr>
          <w:p>
            <w:pPr>
              <w:spacing w:after="0"/>
            </w:pPr>
            <w:r/>
            <w:r>
              <w:rPr>
                <w:b w:val="0"/>
                <w:color w:val="1E2A37"/>
                <w:sz w:val="16"/>
              </w:rPr>
              <w:t>B4C-OV-R004-003</w:t>
            </w:r>
          </w:p>
        </w:tc>
        <w:tc>
          <w:tcPr>
            <w:tcW w:type="dxa" w:w="8640"/>
            <w:vAlign w:val="top"/>
          </w:tcPr>
          <w:p>
            <w:pPr>
              <w:spacing w:after="0"/>
            </w:pPr>
            <w:r/>
            <w:r>
              <w:rPr>
                <w:b w:val="0"/>
                <w:color w:val="1E2A37"/>
                <w:sz w:val="16"/>
              </w:rPr>
              <w:t>Wordt AI-run light echt gekoppeld of in eerste instantie gemockt?</w:t>
            </w:r>
          </w:p>
        </w:tc>
      </w:tr>
      <w:tr>
        <w:trPr>
          <w:cantSplit/>
        </w:trPr>
        <w:tc>
          <w:tcPr>
            <w:tcW w:type="dxa" w:w="2160"/>
            <w:vAlign w:val="top"/>
            <w:shd w:fill="F6F8FB"/>
          </w:tcPr>
          <w:p>
            <w:pPr>
              <w:spacing w:after="0"/>
            </w:pPr>
            <w:r/>
            <w:r>
              <w:rPr>
                <w:b w:val="0"/>
                <w:color w:val="1E2A37"/>
                <w:sz w:val="16"/>
              </w:rPr>
              <w:t>B4C-OV-R004-004</w:t>
            </w:r>
          </w:p>
        </w:tc>
        <w:tc>
          <w:tcPr>
            <w:tcW w:type="dxa" w:w="8640"/>
            <w:vAlign w:val="top"/>
          </w:tcPr>
          <w:p>
            <w:pPr>
              <w:spacing w:after="0"/>
            </w:pPr>
            <w:r/>
            <w:r>
              <w:rPr>
                <w:b w:val="0"/>
                <w:color w:val="1E2A37"/>
                <w:sz w:val="16"/>
              </w:rPr>
              <w:t>Welke Wave 02 schermen moeten verplicht mee in de eerste release candidate?</w:t>
            </w:r>
          </w:p>
        </w:tc>
      </w:tr>
      <w:tr>
        <w:trPr>
          <w:cantSplit/>
        </w:trPr>
        <w:tc>
          <w:tcPr>
            <w:tcW w:type="dxa" w:w="2160"/>
            <w:vAlign w:val="top"/>
            <w:shd w:fill="F6F8FB"/>
          </w:tcPr>
          <w:p>
            <w:pPr>
              <w:spacing w:after="0"/>
            </w:pPr>
            <w:r/>
            <w:r>
              <w:rPr>
                <w:b w:val="0"/>
                <w:color w:val="1E2A37"/>
                <w:sz w:val="16"/>
              </w:rPr>
              <w:t>B4C-OV-R004-005</w:t>
            </w:r>
          </w:p>
        </w:tc>
        <w:tc>
          <w:tcPr>
            <w:tcW w:type="dxa" w:w="8640"/>
            <w:vAlign w:val="top"/>
          </w:tcPr>
          <w:p>
            <w:pPr>
              <w:spacing w:after="0"/>
            </w:pPr>
            <w:r/>
            <w:r>
              <w:rPr>
                <w:b w:val="0"/>
                <w:color w:val="1E2A37"/>
                <w:sz w:val="16"/>
              </w:rPr>
              <w:t>Wie is eindbeslisser per reviewgate?</w:t>
            </w:r>
          </w:p>
        </w:tc>
      </w:tr>
      <w:tr>
        <w:trPr>
          <w:cantSplit/>
        </w:trPr>
        <w:tc>
          <w:tcPr>
            <w:tcW w:type="dxa" w:w="2160"/>
            <w:vAlign w:val="top"/>
            <w:shd w:fill="F6F8FB"/>
          </w:tcPr>
          <w:p>
            <w:pPr>
              <w:spacing w:after="0"/>
            </w:pPr>
            <w:r/>
            <w:r>
              <w:rPr>
                <w:b w:val="0"/>
                <w:color w:val="1E2A37"/>
                <w:sz w:val="16"/>
              </w:rPr>
              <w:t>B4C-OV-R004-006</w:t>
            </w:r>
          </w:p>
        </w:tc>
        <w:tc>
          <w:tcPr>
            <w:tcW w:type="dxa" w:w="8640"/>
            <w:vAlign w:val="top"/>
          </w:tcPr>
          <w:p>
            <w:pPr>
              <w:spacing w:after="0"/>
            </w:pPr>
            <w:r/>
            <w:r>
              <w:rPr>
                <w:b w:val="0"/>
                <w:color w:val="1E2A37"/>
                <w:sz w:val="16"/>
              </w:rPr>
              <w:t>Welke visuele assets, logo’s en iconen worden als definitieve prototype-assets gebruikt?</w:t>
            </w:r>
          </w:p>
        </w:tc>
      </w:tr>
      <w:tr>
        <w:trPr>
          <w:cantSplit/>
        </w:trPr>
        <w:tc>
          <w:tcPr>
            <w:tcW w:type="dxa" w:w="2160"/>
            <w:vAlign w:val="top"/>
            <w:shd w:fill="F6F8FB"/>
          </w:tcPr>
          <w:p>
            <w:pPr>
              <w:spacing w:after="0"/>
            </w:pPr>
            <w:r/>
            <w:r>
              <w:rPr>
                <w:b w:val="0"/>
                <w:color w:val="1E2A37"/>
                <w:sz w:val="16"/>
              </w:rPr>
              <w:t>B4C-OV-R004-007</w:t>
            </w:r>
          </w:p>
        </w:tc>
        <w:tc>
          <w:tcPr>
            <w:tcW w:type="dxa" w:w="8640"/>
            <w:vAlign w:val="top"/>
          </w:tcPr>
          <w:p>
            <w:pPr>
              <w:spacing w:after="0"/>
            </w:pPr>
            <w:r/>
            <w:r>
              <w:rPr>
                <w:b w:val="0"/>
                <w:color w:val="1E2A37"/>
                <w:sz w:val="16"/>
              </w:rPr>
              <w:t>Wordt de demo intern gehost, lokaal gedeeld of via beveiligde previewomgeving aangeboden?</w:t>
            </w:r>
          </w:p>
        </w:tc>
      </w:tr>
      <w:tr>
        <w:trPr>
          <w:cantSplit/>
        </w:trPr>
        <w:tc>
          <w:tcPr>
            <w:tcW w:type="dxa" w:w="2160"/>
            <w:vAlign w:val="top"/>
            <w:shd w:fill="F6F8FB"/>
          </w:tcPr>
          <w:p>
            <w:pPr>
              <w:spacing w:after="0"/>
            </w:pPr>
            <w:r/>
            <w:r>
              <w:rPr>
                <w:b w:val="0"/>
                <w:color w:val="1E2A37"/>
                <w:sz w:val="16"/>
              </w:rPr>
              <w:t>B4C-OV-R004-008</w:t>
            </w:r>
          </w:p>
        </w:tc>
        <w:tc>
          <w:tcPr>
            <w:tcW w:type="dxa" w:w="8640"/>
            <w:vAlign w:val="top"/>
          </w:tcPr>
          <w:p>
            <w:pPr>
              <w:spacing w:after="0"/>
            </w:pPr>
            <w:r/>
            <w:r>
              <w:rPr>
                <w:b w:val="0"/>
                <w:color w:val="1E2A37"/>
                <w:sz w:val="16"/>
              </w:rPr>
              <w:t>Welke criteria bepalen overgang van prototype naar MVP-build?</w:t>
            </w:r>
          </w:p>
        </w:tc>
      </w:tr>
    </w:tbl>
    <w:p/>
    <w:p>
      <w:pPr>
        <w:pStyle w:val="Heading1"/>
      </w:pPr>
      <w:r>
        <w:t>16. Besluitadvies en vervolg</w:t>
      </w:r>
    </w:p>
    <w:tbl>
      <w:tblPr>
        <w:tblW w:type="auto" w:w="0"/>
        <w:jc w:val="center"/>
        <w:tblLook w:firstColumn="1" w:firstRow="1" w:lastColumn="0" w:lastRow="0" w:noHBand="0" w:noVBand="1" w:val="04A0"/>
      </w:tblPr>
      <w:tblGrid>
        <w:gridCol w:w="10656"/>
      </w:tblGrid>
      <w:tr>
        <w:tc>
          <w:tcPr>
            <w:tcW w:type="dxa" w:w="10656"/>
            <w:shd w:fill="FFF7EF"/>
          </w:tcPr>
          <w:p>
            <w:pPr>
              <w:spacing w:after="60"/>
            </w:pPr>
            <w:r>
              <w:rPr>
                <w:b/>
                <w:color w:val="E36F21"/>
                <w:sz w:val="20"/>
              </w:rPr>
              <w:t>● Besluitadvies</w:t>
            </w:r>
          </w:p>
          <w:p>
            <w:pPr>
              <w:spacing w:after="0"/>
            </w:pPr>
            <w:r>
              <w:rPr>
                <w:color w:val="1E2A37"/>
                <w:sz w:val="18"/>
              </w:rPr>
              <w:t>Geef ROAD-004 vrij als build brief voor de eerste prototypebouwfase. Start Sprint 0 met scope lock, frontend foundation, demo-data contract en reviewlog. Maak pas daarna een formeel MVP-buildbesluit.</w:t>
            </w:r>
          </w:p>
        </w:tc>
      </w:tr>
    </w:tbl>
    <w:p/>
    <w:p>
      <w:pPr>
        <w:pStyle w:val="ListBullet"/>
        <w:spacing w:after="20" w:line="252" w:lineRule="auto"/>
      </w:pPr>
      <w:r>
        <w:rPr>
          <w:color w:val="1E2A37"/>
          <w:sz w:val="18"/>
        </w:rPr>
        <w:t>Start met Sprint 0: scope lock, repo/foundation, design tokens, demo-data contract en reviewlog.</w:t>
      </w:r>
    </w:p>
    <w:p>
      <w:pPr>
        <w:pStyle w:val="ListBullet"/>
        <w:spacing w:after="20" w:line="252" w:lineRule="auto"/>
      </w:pPr>
      <w:r>
        <w:rPr>
          <w:color w:val="1E2A37"/>
          <w:sz w:val="18"/>
        </w:rPr>
        <w:t>Bouw daarna de core route uit B4C-SCR-001, 002, 005, 007, 009, 010, 011, 012, 013 en 016.</w:t>
      </w:r>
    </w:p>
    <w:p>
      <w:pPr>
        <w:pStyle w:val="ListBullet"/>
        <w:spacing w:after="20" w:line="252" w:lineRule="auto"/>
      </w:pPr>
      <w:r>
        <w:rPr>
          <w:color w:val="1E2A37"/>
          <w:sz w:val="18"/>
        </w:rPr>
        <w:t>Laat AI-run light alleen echt integreren als dit de demo niet vertraagt; anders mocken met duidelijke labels.</w:t>
      </w:r>
    </w:p>
    <w:p>
      <w:pPr>
        <w:pStyle w:val="ListBullet"/>
        <w:spacing w:after="20" w:line="252" w:lineRule="auto"/>
      </w:pPr>
      <w:r>
        <w:rPr>
          <w:color w:val="1E2A37"/>
          <w:sz w:val="18"/>
        </w:rPr>
        <w:t>Gebruik ROAD-004 als overdrachtdocument naar UX/UI en frontend/developmentpartner.</w:t>
      </w:r>
    </w:p>
    <w:p>
      <w:pPr>
        <w:pStyle w:val="ListBullet"/>
        <w:spacing w:after="20" w:line="252" w:lineRule="auto"/>
      </w:pPr>
      <w:r>
        <w:rPr>
          <w:color w:val="1E2A37"/>
          <w:sz w:val="18"/>
        </w:rPr>
        <w:t>Logische volgende stap: B4C-ROAD-005 - Demo Script, Reviewscenario’s &amp; Stakeholder Feedback Pack v0.1, of direct een frontend taskboard als het bouwteam al klaarstaat.</w:t>
      </w:r>
    </w:p>
    <w:p>
      <w:pPr>
        <w:pStyle w:val="Heading1"/>
      </w:pPr>
      <w:r>
        <w:t>17. Distributieadvies, opslaglocatie en visual QA</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0A1F35"/>
            <w:vAlign w:val="top"/>
          </w:tcPr>
          <w:p>
            <w:pPr>
              <w:spacing w:after="0"/>
            </w:pPr>
            <w:r/>
            <w:r>
              <w:rPr>
                <w:b/>
                <w:color w:val="FFFFFF"/>
                <w:sz w:val="16"/>
              </w:rPr>
              <w:t>Onderdeel</w:t>
            </w:r>
          </w:p>
        </w:tc>
        <w:tc>
          <w:tcPr>
            <w:tcW w:type="dxa" w:w="8352"/>
            <w:shd w:fill="0A1F35"/>
            <w:vAlign w:val="top"/>
          </w:tcPr>
          <w:p>
            <w:pPr>
              <w:spacing w:after="0"/>
            </w:pPr>
            <w:r/>
            <w:r>
              <w:rPr>
                <w:b/>
                <w:color w:val="FFFFFF"/>
                <w:sz w:val="16"/>
              </w:rPr>
              <w:t>Advies</w:t>
            </w:r>
          </w:p>
        </w:tc>
      </w:tr>
      <w:tr>
        <w:trPr>
          <w:cantSplit/>
        </w:trPr>
        <w:tc>
          <w:tcPr>
            <w:tcW w:type="dxa" w:w="2448"/>
            <w:vAlign w:val="top"/>
            <w:shd w:fill="F6F8FB"/>
          </w:tcPr>
          <w:p>
            <w:pPr>
              <w:spacing w:after="0"/>
            </w:pPr>
            <w:r/>
            <w:r>
              <w:rPr>
                <w:b w:val="0"/>
                <w:color w:val="1E2A37"/>
                <w:sz w:val="16"/>
              </w:rPr>
              <w:t>Distributie</w:t>
            </w:r>
          </w:p>
        </w:tc>
        <w:tc>
          <w:tcPr>
            <w:tcW w:type="dxa" w:w="8352"/>
            <w:vAlign w:val="top"/>
          </w:tcPr>
          <w:p>
            <w:pPr>
              <w:spacing w:after="0"/>
            </w:pPr>
            <w:r/>
            <w:r>
              <w:rPr>
                <w:b w:val="0"/>
                <w:color w:val="1E2A37"/>
                <w:sz w:val="16"/>
              </w:rPr>
              <w:t>Intern kernteam, founders, productteam, UX/UI, frontend/developmentpartner, PMO en investor-readiness.</w:t>
            </w:r>
          </w:p>
        </w:tc>
      </w:tr>
      <w:tr>
        <w:trPr>
          <w:cantSplit/>
        </w:trPr>
        <w:tc>
          <w:tcPr>
            <w:tcW w:type="dxa" w:w="2448"/>
            <w:vAlign w:val="top"/>
            <w:shd w:fill="F6F8FB"/>
          </w:tcPr>
          <w:p>
            <w:pPr>
              <w:spacing w:after="0"/>
            </w:pPr>
            <w:r/>
            <w:r>
              <w:rPr>
                <w:b w:val="0"/>
                <w:color w:val="1E2A37"/>
                <w:sz w:val="16"/>
              </w:rPr>
              <w:t>Niet zelfstandig extern</w:t>
            </w:r>
          </w:p>
        </w:tc>
        <w:tc>
          <w:tcPr>
            <w:tcW w:type="dxa" w:w="8352"/>
            <w:vAlign w:val="top"/>
          </w:tcPr>
          <w:p>
            <w:pPr>
              <w:spacing w:after="0"/>
            </w:pPr>
            <w:r/>
            <w:r>
              <w:rPr>
                <w:b w:val="0"/>
                <w:color w:val="1E2A37"/>
                <w:sz w:val="16"/>
              </w:rPr>
              <w:t>Niet als klantdocument of investeerdersdocument gebruiken zonder begeleidende demo-context.</w:t>
            </w:r>
          </w:p>
        </w:tc>
      </w:tr>
      <w:tr>
        <w:trPr>
          <w:cantSplit/>
        </w:trPr>
        <w:tc>
          <w:tcPr>
            <w:tcW w:type="dxa" w:w="2448"/>
            <w:vAlign w:val="top"/>
            <w:shd w:fill="F6F8FB"/>
          </w:tcPr>
          <w:p>
            <w:pPr>
              <w:spacing w:after="0"/>
            </w:pPr>
            <w:r/>
            <w:r>
              <w:rPr>
                <w:b w:val="0"/>
                <w:color w:val="1E2A37"/>
                <w:sz w:val="16"/>
              </w:rPr>
              <w:t>Opslaglocatie</w:t>
            </w:r>
          </w:p>
        </w:tc>
        <w:tc>
          <w:tcPr>
            <w:tcW w:type="dxa" w:w="8352"/>
            <w:vAlign w:val="top"/>
          </w:tcPr>
          <w:p>
            <w:pPr>
              <w:spacing w:after="0"/>
            </w:pPr>
            <w:r/>
            <w:r>
              <w:rPr>
                <w:b w:val="0"/>
                <w:color w:val="1E2A37"/>
                <w:sz w:val="16"/>
              </w:rPr>
              <w:t>/B4Code/05_Product_Roadmap_en_Releaseplanning/04_Prototype_Build_Brief_Sprintplan_Reviewlog/</w:t>
            </w:r>
          </w:p>
        </w:tc>
      </w:tr>
      <w:tr>
        <w:trPr>
          <w:cantSplit/>
        </w:trPr>
        <w:tc>
          <w:tcPr>
            <w:tcW w:type="dxa" w:w="2448"/>
            <w:vAlign w:val="top"/>
            <w:shd w:fill="F6F8FB"/>
          </w:tcPr>
          <w:p>
            <w:pPr>
              <w:spacing w:after="0"/>
            </w:pPr>
            <w:r/>
            <w:r>
              <w:rPr>
                <w:b w:val="0"/>
                <w:color w:val="1E2A37"/>
                <w:sz w:val="16"/>
              </w:rPr>
              <w:t>Visual QA</w:t>
            </w:r>
          </w:p>
        </w:tc>
        <w:tc>
          <w:tcPr>
            <w:tcW w:type="dxa" w:w="8352"/>
            <w:vAlign w:val="top"/>
          </w:tcPr>
          <w:p>
            <w:pPr>
              <w:spacing w:after="0"/>
            </w:pPr>
            <w:r/>
            <w:r>
              <w:rPr>
                <w:b w:val="0"/>
                <w:color w:val="1E2A37"/>
                <w:sz w:val="16"/>
              </w:rPr>
              <w:t>DOCX renderen naar PDF/PNG en controleren op layout, tabellen, beeldplaatsing, footer en leesbaarheid.</w:t>
            </w:r>
          </w:p>
        </w:tc>
      </w:tr>
      <w:tr>
        <w:trPr>
          <w:cantSplit/>
        </w:trPr>
        <w:tc>
          <w:tcPr>
            <w:tcW w:type="dxa" w:w="2448"/>
            <w:vAlign w:val="top"/>
            <w:shd w:fill="F6F8FB"/>
          </w:tcPr>
          <w:p>
            <w:pPr>
              <w:spacing w:after="0"/>
            </w:pPr>
            <w:r/>
            <w:r>
              <w:rPr>
                <w:b w:val="0"/>
                <w:color w:val="1E2A37"/>
                <w:sz w:val="16"/>
              </w:rPr>
              <w:t>Structuurimpact</w:t>
            </w:r>
          </w:p>
        </w:tc>
        <w:tc>
          <w:tcPr>
            <w:tcW w:type="dxa" w:w="8352"/>
            <w:vAlign w:val="top"/>
          </w:tcPr>
          <w:p>
            <w:pPr>
              <w:spacing w:after="0"/>
            </w:pPr>
            <w:r/>
            <w:r>
              <w:rPr>
                <w:b w:val="0"/>
                <w:color w:val="1E2A37"/>
                <w:sz w:val="16"/>
              </w:rPr>
              <w:t>Geen nieuwe schermcodes; gebruikt B4C-SCR-001 t/m B4C-SCR-020 en voegt build-/reviewcodes toe voor ROAD-004.</w:t>
            </w:r>
          </w:p>
        </w:tc>
      </w:tr>
    </w:tbl>
    <w:p/>
    <w:sectPr w:rsidR="00FC693F" w:rsidRPr="0006063C" w:rsidSect="00034616">
      <w:footerReference w:type="default" r:id="rId10"/>
      <w:pgSz w:w="12240" w:h="15840"/>
      <w:pgMar w:top="792"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A1F35"/>
        <w:sz w:val="16"/>
      </w:rPr>
      <w:t>B4Code - specify before you build   |   B4C-ROAD-004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A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color w:val="1E2A3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color w:val="1E2A3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1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A1F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A1F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1E2A3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1E2A37"/>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1E2A37"/>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1E2A37"/>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1E2A37"/>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1E2A3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color w:val="1E2A3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E2A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E2A3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color w:val="1E2A37"/>
    </w:rPr>
  </w:style>
  <w:style w:type="paragraph" w:styleId="BodyText">
    <w:name w:val="Body Text"/>
    <w:basedOn w:val="Normal"/>
    <w:link w:val="BodyTextChar"/>
    <w:uiPriority w:val="99"/>
    <w:unhideWhenUsed/>
    <w:rsid w:val="00AA1D8D"/>
    <w:pPr>
      <w:spacing w:after="120"/>
    </w:pPr>
    <w:rPr>
      <w:rFonts w:ascii="Aptos" w:hAnsi="Aptos"/>
      <w:color w:val="1E2A3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color w:val="1E2A37"/>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color w:val="1E2A37"/>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color w:val="1E2A37"/>
    </w:rPr>
  </w:style>
  <w:style w:type="paragraph" w:styleId="List2">
    <w:name w:val="List 2"/>
    <w:basedOn w:val="Normal"/>
    <w:uiPriority w:val="99"/>
    <w:unhideWhenUsed/>
    <w:rsid w:val="00326F90"/>
    <w:pPr>
      <w:ind w:left="720" w:hanging="360"/>
      <w:contextualSpacing/>
    </w:pPr>
    <w:rPr>
      <w:rFonts w:ascii="Aptos" w:hAnsi="Aptos"/>
      <w:color w:val="1E2A37"/>
    </w:rPr>
  </w:style>
  <w:style w:type="paragraph" w:styleId="List3">
    <w:name w:val="List 3"/>
    <w:basedOn w:val="Normal"/>
    <w:uiPriority w:val="99"/>
    <w:unhideWhenUsed/>
    <w:rsid w:val="00326F90"/>
    <w:pPr>
      <w:ind w:left="1080" w:hanging="360"/>
      <w:contextualSpacing/>
    </w:pPr>
    <w:rPr>
      <w:rFonts w:ascii="Aptos" w:hAnsi="Aptos"/>
      <w:color w:val="1E2A37"/>
    </w:rPr>
  </w:style>
  <w:style w:type="paragraph" w:styleId="ListBullet">
    <w:name w:val="List Bullet"/>
    <w:basedOn w:val="Normal"/>
    <w:uiPriority w:val="99"/>
    <w:unhideWhenUsed/>
    <w:rsid w:val="00326F90"/>
    <w:pPr>
      <w:numPr>
        <w:numId w:val="1"/>
      </w:numPr>
      <w:contextualSpacing/>
    </w:pPr>
    <w:rPr>
      <w:rFonts w:ascii="Aptos" w:hAnsi="Aptos"/>
      <w:color w:val="1E2A37"/>
    </w:rPr>
  </w:style>
  <w:style w:type="paragraph" w:styleId="ListBullet2">
    <w:name w:val="List Bullet 2"/>
    <w:basedOn w:val="Normal"/>
    <w:uiPriority w:val="99"/>
    <w:unhideWhenUsed/>
    <w:rsid w:val="00326F90"/>
    <w:pPr>
      <w:numPr>
        <w:numId w:val="2"/>
      </w:numPr>
      <w:contextualSpacing/>
    </w:pPr>
    <w:rPr>
      <w:rFonts w:ascii="Aptos" w:hAnsi="Aptos"/>
      <w:color w:val="1E2A37"/>
    </w:rPr>
  </w:style>
  <w:style w:type="paragraph" w:styleId="ListBullet3">
    <w:name w:val="List Bullet 3"/>
    <w:basedOn w:val="Normal"/>
    <w:uiPriority w:val="99"/>
    <w:unhideWhenUsed/>
    <w:rsid w:val="00326F90"/>
    <w:pPr>
      <w:numPr>
        <w:numId w:val="3"/>
      </w:numPr>
      <w:contextualSpacing/>
    </w:pPr>
    <w:rPr>
      <w:rFonts w:ascii="Aptos" w:hAnsi="Aptos"/>
      <w:color w:val="1E2A37"/>
    </w:rPr>
  </w:style>
  <w:style w:type="paragraph" w:styleId="ListNumber">
    <w:name w:val="List Number"/>
    <w:basedOn w:val="Normal"/>
    <w:uiPriority w:val="99"/>
    <w:unhideWhenUsed/>
    <w:rsid w:val="00326F90"/>
    <w:pPr>
      <w:numPr>
        <w:numId w:val="5"/>
      </w:numPr>
      <w:contextualSpacing/>
    </w:pPr>
    <w:rPr>
      <w:rFonts w:ascii="Aptos" w:hAnsi="Aptos"/>
      <w:color w:val="1E2A37"/>
    </w:rPr>
  </w:style>
  <w:style w:type="paragraph" w:styleId="ListNumber2">
    <w:name w:val="List Number 2"/>
    <w:basedOn w:val="Normal"/>
    <w:uiPriority w:val="99"/>
    <w:unhideWhenUsed/>
    <w:rsid w:val="0029639D"/>
    <w:pPr>
      <w:numPr>
        <w:numId w:val="6"/>
      </w:numPr>
      <w:contextualSpacing/>
    </w:pPr>
    <w:rPr>
      <w:rFonts w:ascii="Aptos" w:hAnsi="Aptos"/>
      <w:color w:val="1E2A37"/>
    </w:rPr>
  </w:style>
  <w:style w:type="paragraph" w:styleId="ListNumber3">
    <w:name w:val="List Number 3"/>
    <w:basedOn w:val="Normal"/>
    <w:uiPriority w:val="99"/>
    <w:unhideWhenUsed/>
    <w:rsid w:val="0029639D"/>
    <w:pPr>
      <w:numPr>
        <w:numId w:val="7"/>
      </w:numPr>
      <w:contextualSpacing/>
    </w:pPr>
    <w:rPr>
      <w:rFonts w:ascii="Aptos" w:hAnsi="Aptos"/>
      <w:color w:val="1E2A37"/>
    </w:rPr>
  </w:style>
  <w:style w:type="paragraph" w:styleId="ListContinue">
    <w:name w:val="List Continue"/>
    <w:basedOn w:val="Normal"/>
    <w:uiPriority w:val="99"/>
    <w:unhideWhenUsed/>
    <w:rsid w:val="0029639D"/>
    <w:pPr>
      <w:spacing w:after="120"/>
      <w:ind w:left="360"/>
      <w:contextualSpacing/>
    </w:pPr>
    <w:rPr>
      <w:rFonts w:ascii="Aptos" w:hAnsi="Aptos"/>
      <w:color w:val="1E2A37"/>
    </w:rPr>
  </w:style>
  <w:style w:type="paragraph" w:styleId="ListContinue2">
    <w:name w:val="List Continue 2"/>
    <w:basedOn w:val="Normal"/>
    <w:uiPriority w:val="99"/>
    <w:unhideWhenUsed/>
    <w:rsid w:val="0029639D"/>
    <w:pPr>
      <w:spacing w:after="120"/>
      <w:ind w:left="720"/>
      <w:contextualSpacing/>
    </w:pPr>
    <w:rPr>
      <w:rFonts w:ascii="Aptos" w:hAnsi="Aptos"/>
      <w:color w:val="1E2A37"/>
    </w:rPr>
  </w:style>
  <w:style w:type="paragraph" w:styleId="ListContinue3">
    <w:name w:val="List Continue 3"/>
    <w:basedOn w:val="Normal"/>
    <w:uiPriority w:val="99"/>
    <w:unhideWhenUsed/>
    <w:rsid w:val="0029639D"/>
    <w:pPr>
      <w:spacing w:after="120"/>
      <w:ind w:left="1080"/>
      <w:contextualSpacing/>
    </w:pPr>
    <w:rPr>
      <w:rFonts w:ascii="Aptos" w:hAnsi="Aptos"/>
      <w:color w:val="1E2A37"/>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color w:val="1E2A37"/>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1E2A3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1E2A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1E2A3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color w:val="1E2A37"/>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