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0BC" w:rsidRDefault="00D648A1" w:rsidP="00932366">
      <w:pPr>
        <w:jc w:val="center"/>
        <w:rPr>
          <w:b/>
          <w:lang w:val="en-US"/>
        </w:rPr>
      </w:pPr>
      <w:r>
        <w:rPr>
          <w:b/>
          <w:lang w:val="en-US"/>
        </w:rPr>
        <w:t>Selected Bibliography of BRFSS Weights Articles</w:t>
      </w:r>
    </w:p>
    <w:p w:rsidR="00D648A1" w:rsidRDefault="00D648A1" w:rsidP="00932366">
      <w:pPr>
        <w:jc w:val="center"/>
        <w:rPr>
          <w:b/>
          <w:lang w:val="en-US"/>
        </w:rPr>
      </w:pPr>
    </w:p>
    <w:p w:rsidR="00D648A1" w:rsidRPr="00D648A1" w:rsidRDefault="00D648A1" w:rsidP="00D648A1">
      <w:pPr>
        <w:rPr>
          <w:b/>
          <w:lang w:val="en-US"/>
        </w:rPr>
      </w:pPr>
      <w:r w:rsidRPr="00D648A1">
        <w:rPr>
          <w:b/>
          <w:lang w:val="en-US"/>
        </w:rPr>
        <w:t>Examples of articles that used the weights</w:t>
      </w:r>
      <w:r>
        <w:rPr>
          <w:b/>
          <w:lang w:val="en-US"/>
        </w:rPr>
        <w:t xml:space="preserve"> in BRFSS</w:t>
      </w:r>
    </w:p>
    <w:p w:rsidR="00D648A1" w:rsidRPr="00D648A1" w:rsidRDefault="00D648A1" w:rsidP="00D648A1">
      <w:pPr>
        <w:pStyle w:val="Bibliography"/>
        <w:rPr>
          <w:rFonts w:cs="Arial"/>
        </w:rPr>
      </w:pPr>
      <w:r w:rsidRPr="00D648A1">
        <w:rPr>
          <w:rFonts w:cs="Arial"/>
        </w:rPr>
        <w:t xml:space="preserve">1. </w:t>
      </w:r>
      <w:r w:rsidRPr="00D648A1">
        <w:rPr>
          <w:rFonts w:cs="Arial"/>
        </w:rPr>
        <w:tab/>
        <w:t xml:space="preserve">Joseph DA, King JB, Miller JW, Richardson LC, </w:t>
      </w:r>
      <w:proofErr w:type="spellStart"/>
      <w:r w:rsidRPr="00D648A1">
        <w:rPr>
          <w:rFonts w:cs="Arial"/>
        </w:rPr>
        <w:t>Centers</w:t>
      </w:r>
      <w:proofErr w:type="spellEnd"/>
      <w:r w:rsidRPr="00D648A1">
        <w:rPr>
          <w:rFonts w:cs="Arial"/>
        </w:rPr>
        <w:t xml:space="preserve"> for Disease Control and Prevention (CDC). </w:t>
      </w:r>
      <w:proofErr w:type="gramStart"/>
      <w:r w:rsidRPr="00D648A1">
        <w:rPr>
          <w:rFonts w:cs="Arial"/>
        </w:rPr>
        <w:t>Prevalence of colorectal cancer screening among adults--</w:t>
      </w:r>
      <w:proofErr w:type="spellStart"/>
      <w:r w:rsidRPr="00D648A1">
        <w:rPr>
          <w:rFonts w:cs="Arial"/>
        </w:rPr>
        <w:t>Behavioral</w:t>
      </w:r>
      <w:proofErr w:type="spellEnd"/>
      <w:r w:rsidRPr="00D648A1">
        <w:rPr>
          <w:rFonts w:cs="Arial"/>
        </w:rPr>
        <w:t xml:space="preserve"> Risk Factor Surveillance System, United States, 2010.</w:t>
      </w:r>
      <w:proofErr w:type="gramEnd"/>
      <w:r w:rsidRPr="00D648A1">
        <w:rPr>
          <w:rFonts w:cs="Arial"/>
        </w:rPr>
        <w:t xml:space="preserve"> MMWR Suppl. 2012 Jun 15</w:t>
      </w:r>
      <w:proofErr w:type="gramStart"/>
      <w:r w:rsidRPr="00D648A1">
        <w:rPr>
          <w:rFonts w:cs="Arial"/>
        </w:rPr>
        <w:t>;61</w:t>
      </w:r>
      <w:proofErr w:type="gramEnd"/>
      <w:r w:rsidRPr="00D648A1">
        <w:rPr>
          <w:rFonts w:cs="Arial"/>
        </w:rPr>
        <w:t xml:space="preserve">(2):51–6. </w:t>
      </w:r>
    </w:p>
    <w:p w:rsidR="00D648A1" w:rsidRDefault="00D648A1" w:rsidP="00D648A1">
      <w:pPr>
        <w:pStyle w:val="Bibliography"/>
        <w:rPr>
          <w:rFonts w:cs="Arial"/>
        </w:rPr>
      </w:pPr>
      <w:r w:rsidRPr="00D648A1">
        <w:rPr>
          <w:rFonts w:cs="Arial"/>
        </w:rPr>
        <w:t xml:space="preserve">2. </w:t>
      </w:r>
      <w:r w:rsidRPr="00D648A1">
        <w:rPr>
          <w:rFonts w:cs="Arial"/>
        </w:rPr>
        <w:tab/>
        <w:t xml:space="preserve">Yang Q, </w:t>
      </w:r>
      <w:proofErr w:type="spellStart"/>
      <w:r w:rsidRPr="00D648A1">
        <w:rPr>
          <w:rFonts w:cs="Arial"/>
        </w:rPr>
        <w:t>Zhong</w:t>
      </w:r>
      <w:proofErr w:type="spellEnd"/>
      <w:r w:rsidRPr="00D648A1">
        <w:rPr>
          <w:rFonts w:cs="Arial"/>
        </w:rPr>
        <w:t xml:space="preserve"> Y, Ritchey M, Cobain M, Gillespie C, Merritt R, et al. Vital Signs: Predicted Heart Age and Racial Disparities in Heart Age Among U.S. Adults at the State Level. MMWR </w:t>
      </w:r>
      <w:proofErr w:type="spellStart"/>
      <w:r w:rsidRPr="00D648A1">
        <w:rPr>
          <w:rFonts w:cs="Arial"/>
        </w:rPr>
        <w:t>Morb</w:t>
      </w:r>
      <w:proofErr w:type="spellEnd"/>
      <w:r w:rsidRPr="00D648A1">
        <w:rPr>
          <w:rFonts w:cs="Arial"/>
        </w:rPr>
        <w:t xml:space="preserve"> Mortal </w:t>
      </w:r>
      <w:proofErr w:type="spellStart"/>
      <w:r w:rsidRPr="00D648A1">
        <w:rPr>
          <w:rFonts w:cs="Arial"/>
        </w:rPr>
        <w:t>Wkly</w:t>
      </w:r>
      <w:proofErr w:type="spellEnd"/>
      <w:r w:rsidRPr="00D648A1">
        <w:rPr>
          <w:rFonts w:cs="Arial"/>
        </w:rPr>
        <w:t xml:space="preserve"> Rep. 2015 Sep 4</w:t>
      </w:r>
      <w:proofErr w:type="gramStart"/>
      <w:r w:rsidRPr="00D648A1">
        <w:rPr>
          <w:rFonts w:cs="Arial"/>
        </w:rPr>
        <w:t>;64</w:t>
      </w:r>
      <w:proofErr w:type="gramEnd"/>
      <w:r w:rsidRPr="00D648A1">
        <w:rPr>
          <w:rFonts w:cs="Arial"/>
        </w:rPr>
        <w:t xml:space="preserve">(34):950–8. </w:t>
      </w:r>
    </w:p>
    <w:p w:rsidR="00D648A1" w:rsidRPr="00D648A1" w:rsidRDefault="00FE19BE" w:rsidP="00D648A1">
      <w:pPr>
        <w:pStyle w:val="Bibliography"/>
        <w:rPr>
          <w:rFonts w:cs="Arial"/>
        </w:rPr>
      </w:pPr>
      <w:r>
        <w:rPr>
          <w:rFonts w:cs="Arial"/>
        </w:rPr>
        <w:t>3</w:t>
      </w:r>
      <w:r w:rsidR="00D648A1" w:rsidRPr="00D648A1">
        <w:rPr>
          <w:rFonts w:cs="Arial"/>
        </w:rPr>
        <w:t xml:space="preserve">. </w:t>
      </w:r>
      <w:r w:rsidR="00D648A1" w:rsidRPr="00D648A1">
        <w:rPr>
          <w:rFonts w:cs="Arial"/>
        </w:rPr>
        <w:tab/>
        <w:t xml:space="preserve">Jiang Y, </w:t>
      </w:r>
      <w:proofErr w:type="spellStart"/>
      <w:r w:rsidR="00D648A1" w:rsidRPr="00D648A1">
        <w:rPr>
          <w:rFonts w:cs="Arial"/>
        </w:rPr>
        <w:t>Okoro</w:t>
      </w:r>
      <w:proofErr w:type="spellEnd"/>
      <w:r w:rsidR="00D648A1" w:rsidRPr="00D648A1">
        <w:rPr>
          <w:rFonts w:cs="Arial"/>
        </w:rPr>
        <w:t xml:space="preserve"> CA, Oh J, Fuller DL. Sociodemographic and health-related risk factors associated with tooth loss among adults in Rhode Island. </w:t>
      </w:r>
      <w:proofErr w:type="spellStart"/>
      <w:r w:rsidR="00D648A1" w:rsidRPr="00D648A1">
        <w:rPr>
          <w:rFonts w:cs="Arial"/>
        </w:rPr>
        <w:t>Prev</w:t>
      </w:r>
      <w:proofErr w:type="spellEnd"/>
      <w:r w:rsidR="00D648A1" w:rsidRPr="00D648A1">
        <w:rPr>
          <w:rFonts w:cs="Arial"/>
        </w:rPr>
        <w:t xml:space="preserve"> Chronic Dis. 2013</w:t>
      </w:r>
      <w:proofErr w:type="gramStart"/>
      <w:r w:rsidR="00D648A1" w:rsidRPr="00D648A1">
        <w:rPr>
          <w:rFonts w:cs="Arial"/>
        </w:rPr>
        <w:t>;10</w:t>
      </w:r>
      <w:proofErr w:type="gramEnd"/>
      <w:r w:rsidR="00D648A1" w:rsidRPr="00D648A1">
        <w:rPr>
          <w:rFonts w:cs="Arial"/>
        </w:rPr>
        <w:t xml:space="preserve">(110285). </w:t>
      </w:r>
    </w:p>
    <w:p w:rsidR="00D648A1" w:rsidRPr="00D648A1" w:rsidRDefault="00D648A1" w:rsidP="00D648A1"/>
    <w:p w:rsidR="00D648A1" w:rsidRPr="00D648A1" w:rsidRDefault="00D648A1" w:rsidP="00D648A1">
      <w:pPr>
        <w:rPr>
          <w:b/>
          <w:lang w:val="en-US"/>
        </w:rPr>
      </w:pPr>
      <w:r>
        <w:rPr>
          <w:b/>
          <w:lang w:val="en-US"/>
        </w:rPr>
        <w:t>Discussions of</w:t>
      </w:r>
      <w:r w:rsidRPr="00D648A1">
        <w:rPr>
          <w:b/>
          <w:lang w:val="en-US"/>
        </w:rPr>
        <w:t xml:space="preserve"> using the weights in BRFSS</w:t>
      </w:r>
    </w:p>
    <w:p w:rsidR="00D648A1" w:rsidRPr="00D648A1" w:rsidRDefault="00D648A1" w:rsidP="00D648A1">
      <w:pPr>
        <w:pStyle w:val="Bibliography"/>
        <w:rPr>
          <w:rFonts w:cs="Arial"/>
        </w:rPr>
      </w:pPr>
      <w:r w:rsidRPr="00D648A1">
        <w:rPr>
          <w:rFonts w:cs="Arial"/>
        </w:rPr>
        <w:t xml:space="preserve">1. </w:t>
      </w:r>
      <w:r w:rsidRPr="00D648A1">
        <w:rPr>
          <w:rFonts w:cs="Arial"/>
        </w:rPr>
        <w:tab/>
        <w:t xml:space="preserve">Chen C, Wakefield J, </w:t>
      </w:r>
      <w:proofErr w:type="spellStart"/>
      <w:r w:rsidRPr="00D648A1">
        <w:rPr>
          <w:rFonts w:cs="Arial"/>
        </w:rPr>
        <w:t>Lumely</w:t>
      </w:r>
      <w:proofErr w:type="spellEnd"/>
      <w:r w:rsidRPr="00D648A1">
        <w:rPr>
          <w:rFonts w:cs="Arial"/>
        </w:rPr>
        <w:t xml:space="preserve"> T. </w:t>
      </w:r>
      <w:proofErr w:type="gramStart"/>
      <w:r w:rsidRPr="00D648A1">
        <w:rPr>
          <w:rFonts w:cs="Arial"/>
        </w:rPr>
        <w:t>The use of sampling weights in Bayesian hierarchical models for small area estimation.</w:t>
      </w:r>
      <w:proofErr w:type="gramEnd"/>
      <w:r w:rsidRPr="00D648A1">
        <w:rPr>
          <w:rFonts w:cs="Arial"/>
        </w:rPr>
        <w:t xml:space="preserve"> Spat </w:t>
      </w:r>
      <w:proofErr w:type="spellStart"/>
      <w:r w:rsidRPr="00D648A1">
        <w:rPr>
          <w:rFonts w:cs="Arial"/>
        </w:rPr>
        <w:t>Spatio</w:t>
      </w:r>
      <w:proofErr w:type="spellEnd"/>
      <w:r w:rsidRPr="00D648A1">
        <w:rPr>
          <w:rFonts w:cs="Arial"/>
        </w:rPr>
        <w:t xml:space="preserve">-Temporal </w:t>
      </w:r>
      <w:proofErr w:type="spellStart"/>
      <w:r w:rsidRPr="00D648A1">
        <w:rPr>
          <w:rFonts w:cs="Arial"/>
        </w:rPr>
        <w:t>Epidemiol</w:t>
      </w:r>
      <w:proofErr w:type="spellEnd"/>
      <w:r w:rsidRPr="00D648A1">
        <w:rPr>
          <w:rFonts w:cs="Arial"/>
        </w:rPr>
        <w:t>. 2014 Oct</w:t>
      </w:r>
      <w:proofErr w:type="gramStart"/>
      <w:r w:rsidRPr="00D648A1">
        <w:rPr>
          <w:rFonts w:cs="Arial"/>
        </w:rPr>
        <w:t>;11:33</w:t>
      </w:r>
      <w:proofErr w:type="gramEnd"/>
      <w:r w:rsidRPr="00D648A1">
        <w:rPr>
          <w:rFonts w:cs="Arial"/>
        </w:rPr>
        <w:t xml:space="preserve">–43. </w:t>
      </w:r>
    </w:p>
    <w:p w:rsidR="00FE19BE" w:rsidRPr="00D648A1" w:rsidRDefault="00FE19BE" w:rsidP="00FE19BE">
      <w:pPr>
        <w:pStyle w:val="Bibliography"/>
        <w:rPr>
          <w:rFonts w:cs="Arial"/>
        </w:rPr>
      </w:pPr>
      <w:r>
        <w:rPr>
          <w:rFonts w:cs="Arial"/>
        </w:rPr>
        <w:t>2</w:t>
      </w:r>
      <w:r w:rsidRPr="00D648A1">
        <w:rPr>
          <w:rFonts w:cs="Arial"/>
        </w:rPr>
        <w:t xml:space="preserve">. </w:t>
      </w:r>
      <w:r w:rsidRPr="00D648A1">
        <w:rPr>
          <w:rFonts w:cs="Arial"/>
        </w:rPr>
        <w:tab/>
      </w:r>
      <w:proofErr w:type="gramStart"/>
      <w:r>
        <w:rPr>
          <w:rFonts w:cs="Arial"/>
        </w:rPr>
        <w:t>The</w:t>
      </w:r>
      <w:proofErr w:type="gramEnd"/>
      <w:r>
        <w:rPr>
          <w:rFonts w:cs="Arial"/>
        </w:rPr>
        <w:t xml:space="preserve"> most recent report for the weighting of the 2014 BRFSS data is here: </w:t>
      </w:r>
      <w:hyperlink r:id="rId6" w:history="1">
        <w:r w:rsidRPr="001C3D46">
          <w:rPr>
            <w:rStyle w:val="Hyperlink"/>
            <w:rFonts w:cs="Arial"/>
          </w:rPr>
          <w:t>https://www.cdc.gov/brfss/annual_data/2014/pdf/weighting-data.pdf</w:t>
        </w:r>
      </w:hyperlink>
      <w:r>
        <w:rPr>
          <w:rFonts w:cs="Arial"/>
        </w:rPr>
        <w:t xml:space="preserve"> </w:t>
      </w:r>
      <w:bookmarkStart w:id="0" w:name="_GoBack"/>
      <w:bookmarkEnd w:id="0"/>
      <w:r w:rsidRPr="00D648A1">
        <w:rPr>
          <w:rFonts w:cs="Arial"/>
        </w:rPr>
        <w:t xml:space="preserve"> </w:t>
      </w:r>
    </w:p>
    <w:p w:rsidR="00D648A1" w:rsidRPr="00D648A1" w:rsidRDefault="00D648A1" w:rsidP="00FE19BE">
      <w:pPr>
        <w:rPr>
          <w:lang w:val="en-US"/>
        </w:rPr>
      </w:pPr>
    </w:p>
    <w:sectPr w:rsidR="00D648A1" w:rsidRPr="00D648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902D0"/>
    <w:multiLevelType w:val="hybridMultilevel"/>
    <w:tmpl w:val="E40063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350AD"/>
    <w:multiLevelType w:val="hybridMultilevel"/>
    <w:tmpl w:val="7974F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1C543E"/>
    <w:multiLevelType w:val="hybridMultilevel"/>
    <w:tmpl w:val="DAF6B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366"/>
    <w:rsid w:val="00153527"/>
    <w:rsid w:val="006724BE"/>
    <w:rsid w:val="006A5544"/>
    <w:rsid w:val="00771CFA"/>
    <w:rsid w:val="007C485A"/>
    <w:rsid w:val="00932366"/>
    <w:rsid w:val="00997AED"/>
    <w:rsid w:val="00A746B1"/>
    <w:rsid w:val="00D648A1"/>
    <w:rsid w:val="00E146BF"/>
    <w:rsid w:val="00E50FF2"/>
    <w:rsid w:val="00EC426F"/>
    <w:rsid w:val="00FE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366"/>
    <w:pPr>
      <w:spacing w:before="120" w:after="12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932366"/>
    <w:pPr>
      <w:tabs>
        <w:tab w:val="left" w:pos="384"/>
      </w:tabs>
      <w:spacing w:after="240"/>
      <w:ind w:left="384" w:hanging="384"/>
    </w:pPr>
  </w:style>
  <w:style w:type="character" w:styleId="Hyperlink">
    <w:name w:val="Hyperlink"/>
    <w:basedOn w:val="DefaultParagraphFont"/>
    <w:uiPriority w:val="99"/>
    <w:unhideWhenUsed/>
    <w:rsid w:val="00771C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366"/>
    <w:pPr>
      <w:spacing w:before="120" w:after="12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932366"/>
    <w:pPr>
      <w:tabs>
        <w:tab w:val="left" w:pos="384"/>
      </w:tabs>
      <w:spacing w:after="240"/>
      <w:ind w:left="384" w:hanging="384"/>
    </w:pPr>
  </w:style>
  <w:style w:type="character" w:styleId="Hyperlink">
    <w:name w:val="Hyperlink"/>
    <w:basedOn w:val="DefaultParagraphFont"/>
    <w:uiPriority w:val="99"/>
    <w:unhideWhenUsed/>
    <w:rsid w:val="00771C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dc.gov/brfss/annual_data/2014/pdf/weighting-data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Wahi</dc:creator>
  <cp:keywords/>
  <dc:description/>
  <cp:lastModifiedBy>Shatha</cp:lastModifiedBy>
  <cp:revision>7</cp:revision>
  <dcterms:created xsi:type="dcterms:W3CDTF">2016-06-04T21:33:00Z</dcterms:created>
  <dcterms:modified xsi:type="dcterms:W3CDTF">2016-06-16T19:54:00Z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id="KYdjW3vK"/&gt;&lt;style id="http://www.zotero.org/styles/vancouver" locale="en-US" hasBibliography="1" bibliographyStyleHasBeenSet="1"/&gt;&lt;prefs&gt;&lt;pref name="fieldType" value="Field"/&gt;&lt;pref name="store</vt:lpwstr>
  </property>
  <property fmtid="{D5CDD505-2E9C-101B-9397-08002B2CF9AE}" pid="3" name="ZOTERO_PREF_2">
    <vt:lpwstr>References" value="true"/&gt;&lt;pref name="automaticJournalAbbreviations" value="true"/&gt;&lt;pref name="noteType" value=""/&gt;&lt;/prefs&gt;&lt;/data&gt;</vt:lpwstr>
  </property>
</Properties>
</file>