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02FD" w14:textId="77777777" w:rsidR="00425CB2" w:rsidRDefault="00000000">
      <w:pPr>
        <w:pStyle w:val="Titre"/>
      </w:pPr>
      <w:r>
        <w:t>Electronic Equivalent Time Exchange Protocol (EEP)</w:t>
      </w:r>
    </w:p>
    <w:p w14:paraId="08316FBE" w14:textId="77777777" w:rsidR="00425CB2" w:rsidRDefault="00000000">
      <w:pPr>
        <w:pStyle w:val="Sous-titre"/>
      </w:pPr>
      <w:r>
        <w:t>Specification</w:t>
      </w:r>
    </w:p>
    <w:p w14:paraId="6B98789A" w14:textId="77777777" w:rsidR="00425CB2" w:rsidRDefault="00000000">
      <w:pPr>
        <w:pStyle w:val="Date"/>
      </w:pPr>
      <w:r>
        <w:t>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58969256"/>
        <w:docPartObj>
          <w:docPartGallery w:val="Table of Contents"/>
          <w:docPartUnique/>
        </w:docPartObj>
      </w:sdtPr>
      <w:sdtContent>
        <w:p w14:paraId="5357AF12" w14:textId="77777777" w:rsidR="00425CB2" w:rsidRDefault="00000000">
          <w:pPr>
            <w:pStyle w:val="En-ttedetabledesmatires"/>
          </w:pPr>
          <w:r>
            <w:t>Table of Contents</w:t>
          </w:r>
        </w:p>
        <w:p w14:paraId="65E41A95" w14:textId="77777777" w:rsidR="008444AB" w:rsidRDefault="00000000">
          <w:pPr>
            <w:pStyle w:val="TM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281163" w:history="1">
            <w:r w:rsidR="008444AB" w:rsidRPr="0033272F">
              <w:rPr>
                <w:rStyle w:val="Lienhypertexte"/>
                <w:noProof/>
              </w:rPr>
              <w:t>Revision History</w:t>
            </w:r>
            <w:r w:rsidR="008444AB">
              <w:rPr>
                <w:noProof/>
                <w:webHidden/>
              </w:rPr>
              <w:tab/>
            </w:r>
            <w:r w:rsidR="008444AB">
              <w:rPr>
                <w:noProof/>
                <w:webHidden/>
              </w:rPr>
              <w:fldChar w:fldCharType="begin"/>
            </w:r>
            <w:r w:rsidR="008444AB">
              <w:rPr>
                <w:noProof/>
                <w:webHidden/>
              </w:rPr>
              <w:instrText xml:space="preserve"> PAGEREF _Toc235281163 \h </w:instrText>
            </w:r>
            <w:r w:rsidR="008444AB">
              <w:rPr>
                <w:noProof/>
                <w:webHidden/>
              </w:rPr>
            </w:r>
            <w:r w:rsidR="008444AB">
              <w:rPr>
                <w:noProof/>
                <w:webHidden/>
              </w:rPr>
              <w:fldChar w:fldCharType="separate"/>
            </w:r>
            <w:r w:rsidR="008444AB">
              <w:rPr>
                <w:noProof/>
                <w:webHidden/>
              </w:rPr>
              <w:t>1</w:t>
            </w:r>
            <w:r w:rsidR="008444AB">
              <w:rPr>
                <w:noProof/>
                <w:webHidden/>
              </w:rPr>
              <w:fldChar w:fldCharType="end"/>
            </w:r>
          </w:hyperlink>
        </w:p>
        <w:p w14:paraId="7ADCA62F" w14:textId="77777777" w:rsidR="008444AB" w:rsidRDefault="008444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35281164" w:history="1">
            <w:r w:rsidRPr="0033272F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05407" w14:textId="77777777" w:rsidR="008444AB" w:rsidRDefault="008444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5281165" w:history="1">
            <w:r w:rsidRPr="0033272F">
              <w:rPr>
                <w:rStyle w:val="Lienhypertexte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49398" w14:textId="77777777" w:rsidR="008444AB" w:rsidRDefault="008444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5281166" w:history="1">
            <w:r w:rsidRPr="0033272F">
              <w:rPr>
                <w:rStyle w:val="Lienhypertexte"/>
                <w:noProof/>
              </w:rPr>
              <w:t>Design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EFC39" w14:textId="77777777" w:rsidR="008444AB" w:rsidRDefault="008444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35281167" w:history="1">
            <w:r w:rsidRPr="0033272F">
              <w:rPr>
                <w:rStyle w:val="Lienhypertexte"/>
                <w:noProof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ECD8F" w14:textId="77777777" w:rsidR="008444AB" w:rsidRDefault="008444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35281168" w:history="1">
            <w:r w:rsidRPr="0033272F">
              <w:rPr>
                <w:rStyle w:val="Lienhypertexte"/>
                <w:noProof/>
              </w:rPr>
              <w:t>HTTP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098ED" w14:textId="77777777" w:rsidR="008444AB" w:rsidRDefault="008444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35281169" w:history="1">
            <w:r w:rsidRPr="0033272F">
              <w:rPr>
                <w:rStyle w:val="Lienhypertexte"/>
                <w:noProof/>
              </w:rPr>
              <w:t>EEP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9BDC" w14:textId="77777777" w:rsidR="008444AB" w:rsidRDefault="008444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5281170" w:history="1">
            <w:r w:rsidRPr="0033272F">
              <w:rPr>
                <w:rStyle w:val="Lienhypertexte"/>
                <w:noProof/>
              </w:rPr>
              <w:t>Root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316A5" w14:textId="77777777" w:rsidR="008444AB" w:rsidRDefault="008444A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5281171" w:history="1">
            <w:r w:rsidRPr="0033272F">
              <w:rPr>
                <w:rStyle w:val="Lienhypertexte"/>
                <w:noProof/>
              </w:rPr>
              <w:t>Root Object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89BF9" w14:textId="77777777" w:rsidR="008444AB" w:rsidRDefault="008444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5281172" w:history="1">
            <w:r w:rsidRPr="0033272F">
              <w:rPr>
                <w:rStyle w:val="Lienhypertexte"/>
                <w:noProof/>
              </w:rPr>
              <w:t>Race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465BD" w14:textId="77777777" w:rsidR="008444AB" w:rsidRDefault="008444A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5281173" w:history="1">
            <w:r w:rsidRPr="0033272F">
              <w:rPr>
                <w:rStyle w:val="Lienhypertexte"/>
                <w:noProof/>
              </w:rPr>
              <w:t>Race Object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FEC08" w14:textId="77777777" w:rsidR="008444AB" w:rsidRDefault="008444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5281174" w:history="1">
            <w:r w:rsidRPr="0033272F">
              <w:rPr>
                <w:rStyle w:val="Lienhypertexte"/>
                <w:noProof/>
              </w:rPr>
              <w:t>Competitor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EF016" w14:textId="77777777" w:rsidR="008444AB" w:rsidRDefault="008444AB">
          <w:pPr>
            <w:pStyle w:val="TM3"/>
            <w:tabs>
              <w:tab w:val="right" w:leader="dot" w:pos="9396"/>
            </w:tabs>
            <w:rPr>
              <w:noProof/>
            </w:rPr>
          </w:pPr>
          <w:hyperlink w:anchor="_Toc235281175" w:history="1">
            <w:r w:rsidRPr="0033272F">
              <w:rPr>
                <w:rStyle w:val="Lienhypertexte"/>
                <w:noProof/>
              </w:rPr>
              <w:t>Competitor Object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D3529" w14:textId="77777777" w:rsidR="008444AB" w:rsidRDefault="008444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5281176" w:history="1">
            <w:r w:rsidRPr="0033272F">
              <w:rPr>
                <w:rStyle w:val="Lienhypertexte"/>
                <w:noProof/>
              </w:rPr>
              <w:t>JSON Object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D5670" w14:textId="77777777" w:rsidR="008444AB" w:rsidRDefault="008444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35281177" w:history="1">
            <w:r w:rsidRPr="0033272F">
              <w:rPr>
                <w:rStyle w:val="Lienhypertexte"/>
                <w:noProof/>
              </w:rPr>
              <w:t>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9D9C8" w14:textId="77777777" w:rsidR="008444AB" w:rsidRDefault="008444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35281178" w:history="1">
            <w:r w:rsidRPr="0033272F">
              <w:rPr>
                <w:rStyle w:val="Lienhypertexte"/>
                <w:noProof/>
              </w:rPr>
              <w:t>Protocol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B85A" w14:textId="77777777" w:rsidR="008444AB" w:rsidRDefault="008444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5281179" w:history="1">
            <w:r w:rsidRPr="0033272F">
              <w:rPr>
                <w:rStyle w:val="Lienhypertexte"/>
                <w:noProof/>
              </w:rPr>
              <w:t>Initial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147B6" w14:textId="77777777" w:rsidR="008444AB" w:rsidRDefault="008444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5281180" w:history="1">
            <w:r w:rsidRPr="0033272F">
              <w:rPr>
                <w:rStyle w:val="Lienhypertexte"/>
                <w:noProof/>
              </w:rPr>
              <w:t>Initial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E3FC" w14:textId="77777777" w:rsidR="008444AB" w:rsidRDefault="008444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5281181" w:history="1">
            <w:r w:rsidRPr="0033272F">
              <w:rPr>
                <w:rStyle w:val="Lienhypertexte"/>
                <w:noProof/>
              </w:rPr>
              <w:t>Optional Secondary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F36B3" w14:textId="77777777" w:rsidR="008444AB" w:rsidRDefault="008444AB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35281182" w:history="1">
            <w:r w:rsidRPr="0033272F">
              <w:rPr>
                <w:rStyle w:val="Lienhypertexte"/>
                <w:noProof/>
              </w:rPr>
              <w:t>Secondary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2707B" w14:textId="77777777" w:rsidR="008444AB" w:rsidRDefault="008444AB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35281183" w:history="1">
            <w:r w:rsidRPr="0033272F">
              <w:rPr>
                <w:rStyle w:val="Lienhypertexte"/>
                <w:noProof/>
              </w:rPr>
              <w:t>Appendix A — JSON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1F765" w14:textId="77777777" w:rsidR="00425CB2" w:rsidRDefault="00000000">
          <w:r>
            <w:fldChar w:fldCharType="end"/>
          </w:r>
        </w:p>
      </w:sdtContent>
    </w:sdt>
    <w:p w14:paraId="6F4CE04A" w14:textId="77777777" w:rsidR="00425CB2" w:rsidRDefault="00000000">
      <w:pPr>
        <w:pStyle w:val="Titre1"/>
      </w:pPr>
      <w:bookmarkStart w:id="0" w:name="revision-history"/>
      <w:bookmarkStart w:id="1" w:name="_Toc235281163"/>
      <w:r>
        <w:t>Revision History</w:t>
      </w:r>
      <w:bookmarkEnd w:id="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729"/>
        <w:gridCol w:w="2375"/>
      </w:tblGrid>
      <w:tr w:rsidR="00425CB2" w14:paraId="582D1F6D" w14:textId="77777777" w:rsidTr="00425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4567CC" w14:textId="77777777" w:rsidR="00425CB2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48ABF31F" w14:textId="77777777" w:rsidR="00425CB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79AC967" w14:textId="77777777" w:rsidR="00425CB2" w:rsidRDefault="00000000">
            <w:pPr>
              <w:pStyle w:val="Compact"/>
            </w:pPr>
            <w:r>
              <w:t>Description</w:t>
            </w:r>
          </w:p>
        </w:tc>
      </w:tr>
      <w:tr w:rsidR="00425CB2" w14:paraId="425FF309" w14:textId="77777777">
        <w:tc>
          <w:tcPr>
            <w:tcW w:w="0" w:type="auto"/>
          </w:tcPr>
          <w:p w14:paraId="561B7C7A" w14:textId="77777777" w:rsidR="00425CB2" w:rsidRDefault="00000000">
            <w:pPr>
              <w:pStyle w:val="Compact"/>
            </w:pPr>
            <w:r>
              <w:lastRenderedPageBreak/>
              <w:t>1.0</w:t>
            </w:r>
          </w:p>
        </w:tc>
        <w:tc>
          <w:tcPr>
            <w:tcW w:w="0" w:type="auto"/>
          </w:tcPr>
          <w:p w14:paraId="77833307" w14:textId="77777777" w:rsidR="00425CB2" w:rsidRDefault="00000000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7F498428" w14:textId="77777777" w:rsidR="00425CB2" w:rsidRDefault="00000000">
            <w:pPr>
              <w:pStyle w:val="Compact"/>
            </w:pPr>
            <w:r>
              <w:t>Initial public release.</w:t>
            </w:r>
          </w:p>
        </w:tc>
      </w:tr>
    </w:tbl>
    <w:p w14:paraId="75FB6786" w14:textId="77777777" w:rsidR="00425CB2" w:rsidRDefault="00000000">
      <w:pPr>
        <w:pStyle w:val="Titre1"/>
      </w:pPr>
      <w:bookmarkStart w:id="2" w:name="introduction"/>
      <w:bookmarkStart w:id="3" w:name="_Toc235281164"/>
      <w:bookmarkEnd w:id="0"/>
      <w:r>
        <w:t>Introduction</w:t>
      </w:r>
      <w:bookmarkEnd w:id="3"/>
    </w:p>
    <w:p w14:paraId="48BF75EB" w14:textId="77777777" w:rsidR="00425CB2" w:rsidRDefault="00000000">
      <w:pPr>
        <w:pStyle w:val="Titre2"/>
      </w:pPr>
      <w:bookmarkStart w:id="4" w:name="purpose"/>
      <w:bookmarkStart w:id="5" w:name="_Toc235281165"/>
      <w:r>
        <w:t>Purpose</w:t>
      </w:r>
      <w:bookmarkEnd w:id="5"/>
    </w:p>
    <w:p w14:paraId="741B841F" w14:textId="77777777" w:rsidR="00425CB2" w:rsidRDefault="00000000">
      <w:pPr>
        <w:pStyle w:val="FirstParagraph"/>
      </w:pPr>
      <w:r>
        <w:t>The Electronic Equivalent Time Exchange Protocol (EEP) defines a simple HTTP/JSON protocol for exchanging the data required to calculate an Equivalent Electronic Time (EET).</w:t>
      </w:r>
    </w:p>
    <w:p w14:paraId="5EA88B9A" w14:textId="77777777" w:rsidR="00425CB2" w:rsidRDefault="00000000">
      <w:pPr>
        <w:pStyle w:val="Corpsdetexte"/>
      </w:pPr>
      <w:r>
        <w:t>The protocol enables timing systems and EET calculation software to exchange a standardized JSON document through HTTP requests. It reduces manual data entry while preserving user control over the calculation process.</w:t>
      </w:r>
    </w:p>
    <w:p w14:paraId="030073FB" w14:textId="77777777" w:rsidR="00425CB2" w:rsidRDefault="00000000">
      <w:pPr>
        <w:pStyle w:val="Corpsdetexte"/>
      </w:pPr>
      <w:r>
        <w:t>EEP specifies:</w:t>
      </w:r>
    </w:p>
    <w:p w14:paraId="436E2047" w14:textId="77777777" w:rsidR="00425CB2" w:rsidRDefault="00000000">
      <w:pPr>
        <w:pStyle w:val="Compact"/>
        <w:numPr>
          <w:ilvl w:val="0"/>
          <w:numId w:val="2"/>
        </w:numPr>
      </w:pPr>
      <w:r>
        <w:t>the JSON document structure;</w:t>
      </w:r>
    </w:p>
    <w:p w14:paraId="72D91132" w14:textId="77777777" w:rsidR="00425CB2" w:rsidRDefault="00000000">
      <w:pPr>
        <w:pStyle w:val="Compact"/>
        <w:numPr>
          <w:ilvl w:val="0"/>
          <w:numId w:val="2"/>
        </w:numPr>
      </w:pPr>
      <w:r>
        <w:t>the HTTP message exchange;</w:t>
      </w:r>
    </w:p>
    <w:p w14:paraId="0C758DFF" w14:textId="77777777" w:rsidR="00425CB2" w:rsidRDefault="00000000">
      <w:pPr>
        <w:pStyle w:val="Compact"/>
        <w:numPr>
          <w:ilvl w:val="0"/>
          <w:numId w:val="2"/>
        </w:numPr>
      </w:pPr>
      <w:r>
        <w:t>the validation rules required for interoperability.</w:t>
      </w:r>
    </w:p>
    <w:p w14:paraId="14D53998" w14:textId="77777777" w:rsidR="00425CB2" w:rsidRDefault="00000000">
      <w:pPr>
        <w:pStyle w:val="FirstParagraph"/>
      </w:pPr>
      <w:r>
        <w:t>The protocol is independent of any timing software or EET calculation implementation. It defines only the exchange of data required to perform an EET calculation.</w:t>
      </w:r>
    </w:p>
    <w:p w14:paraId="530F3A69" w14:textId="77777777" w:rsidR="00425CB2" w:rsidRDefault="00000000">
      <w:pPr>
        <w:pStyle w:val="Corpsdetexte"/>
      </w:pPr>
      <w:r>
        <w:t>The protocol does not define the EET calculation itself.</w:t>
      </w:r>
    </w:p>
    <w:p w14:paraId="0A409ED9" w14:textId="77777777" w:rsidR="00425CB2" w:rsidRDefault="00000000">
      <w:pPr>
        <w:pStyle w:val="Titre2"/>
      </w:pPr>
      <w:bookmarkStart w:id="6" w:name="design-goals"/>
      <w:bookmarkStart w:id="7" w:name="_Toc235281166"/>
      <w:bookmarkEnd w:id="4"/>
      <w:r>
        <w:t>Design Goals</w:t>
      </w:r>
      <w:bookmarkEnd w:id="7"/>
    </w:p>
    <w:p w14:paraId="6C1A8FFE" w14:textId="77777777" w:rsidR="00425CB2" w:rsidRDefault="00000000">
      <w:pPr>
        <w:pStyle w:val="FirstParagraph"/>
      </w:pPr>
      <w:r>
        <w:t>EEP has been designed with the following objectives:</w:t>
      </w:r>
    </w:p>
    <w:p w14:paraId="52130712" w14:textId="77777777" w:rsidR="00425CB2" w:rsidRDefault="00000000">
      <w:pPr>
        <w:pStyle w:val="Compact"/>
        <w:numPr>
          <w:ilvl w:val="0"/>
          <w:numId w:val="3"/>
        </w:numPr>
      </w:pPr>
      <w:r>
        <w:t>simple implementation;</w:t>
      </w:r>
    </w:p>
    <w:p w14:paraId="3F032ADC" w14:textId="77777777" w:rsidR="00425CB2" w:rsidRDefault="00000000">
      <w:pPr>
        <w:pStyle w:val="Compact"/>
        <w:numPr>
          <w:ilvl w:val="0"/>
          <w:numId w:val="3"/>
        </w:numPr>
      </w:pPr>
      <w:r>
        <w:t>minimal manual data entry;</w:t>
      </w:r>
    </w:p>
    <w:p w14:paraId="77901448" w14:textId="77777777" w:rsidR="00425CB2" w:rsidRDefault="00000000">
      <w:pPr>
        <w:pStyle w:val="Compact"/>
        <w:numPr>
          <w:ilvl w:val="0"/>
          <w:numId w:val="3"/>
        </w:numPr>
      </w:pPr>
      <w:r>
        <w:t>backward-compatible extensibility.</w:t>
      </w:r>
    </w:p>
    <w:p w14:paraId="6D67109B" w14:textId="77777777" w:rsidR="00425CB2" w:rsidRDefault="00000000">
      <w:pPr>
        <w:pStyle w:val="Titre1"/>
      </w:pPr>
      <w:bookmarkStart w:id="8" w:name="workflow"/>
      <w:bookmarkStart w:id="9" w:name="_Toc235281167"/>
      <w:bookmarkEnd w:id="2"/>
      <w:bookmarkEnd w:id="6"/>
      <w:r>
        <w:t>Workflow</w:t>
      </w:r>
      <w:bookmarkEnd w:id="9"/>
    </w:p>
    <w:p w14:paraId="25F4ED4A" w14:textId="77777777" w:rsidR="00425CB2" w:rsidRDefault="00000000">
      <w:pPr>
        <w:pStyle w:val="FirstParagraph"/>
      </w:pPr>
      <w:r>
        <w:t>The EEP workflow consists of one mandatory exchange and one optional exchange.</w:t>
      </w:r>
    </w:p>
    <w:p w14:paraId="404007C6" w14:textId="77777777" w:rsidR="00425CB2" w:rsidRDefault="00000000">
      <w:pPr>
        <w:pStyle w:val="Corpsdetexte"/>
      </w:pPr>
      <w:r>
        <w:t>The Initial Request creates a new EET calculation and provides the electronic timing data available from the timing system.</w:t>
      </w:r>
    </w:p>
    <w:p w14:paraId="7377133D" w14:textId="77777777" w:rsidR="00425CB2" w:rsidRDefault="00000000">
      <w:pPr>
        <w:pStyle w:val="Corpsdetexte"/>
      </w:pPr>
      <w:r>
        <w:t>The Manual Time (MT) may then be provided either through the EET Calculator user interface or by an Optional Secondary Request.</w:t>
      </w:r>
    </w:p>
    <w:p w14:paraId="3A2A02F9" w14:textId="77777777" w:rsidR="00425CB2" w:rsidRDefault="00000000">
      <w:pPr>
        <w:pStyle w:val="Corpsdetexte"/>
      </w:pPr>
      <w:r>
        <w:t>The user reviews the calculation data before validating the final Equivalent Electronic Time (EET).</w:t>
      </w:r>
    </w:p>
    <w:p w14:paraId="78C0CF03" w14:textId="52877EF9" w:rsidR="00425CB2" w:rsidRDefault="00425CB2">
      <w:pPr>
        <w:pStyle w:val="CaptionedFigure"/>
      </w:pPr>
    </w:p>
    <w:p w14:paraId="62BE0101" w14:textId="4EC01C89" w:rsidR="008444AB" w:rsidRDefault="008444AB">
      <w:pPr>
        <w:pStyle w:val="CaptionedFigure"/>
      </w:pPr>
      <w:r>
        <w:rPr>
          <w:noProof/>
        </w:rPr>
        <w:drawing>
          <wp:inline distT="0" distB="0" distL="0" distR="0" wp14:anchorId="51A6F5F0" wp14:editId="331EE535">
            <wp:extent cx="5972810" cy="3801110"/>
            <wp:effectExtent l="0" t="0" r="0" b="0"/>
            <wp:docPr id="1852637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2AE03" w14:textId="77777777" w:rsidR="00425CB2" w:rsidRDefault="00000000">
      <w:pPr>
        <w:pStyle w:val="ImageCaption"/>
      </w:pPr>
      <w:r>
        <w:t>EEP Workflow</w:t>
      </w:r>
    </w:p>
    <w:p w14:paraId="086A6FC0" w14:textId="77777777" w:rsidR="00425CB2" w:rsidRDefault="00000000">
      <w:pPr>
        <w:pStyle w:val="Titre1"/>
      </w:pPr>
      <w:bookmarkStart w:id="10" w:name="http-interface"/>
      <w:bookmarkStart w:id="11" w:name="_Toc235281168"/>
      <w:bookmarkEnd w:id="8"/>
      <w:r>
        <w:t>HTTP Interface</w:t>
      </w:r>
      <w:bookmarkEnd w:id="11"/>
    </w:p>
    <w:p w14:paraId="764DD73D" w14:textId="77777777" w:rsidR="00425CB2" w:rsidRDefault="00000000">
      <w:pPr>
        <w:pStyle w:val="FirstParagraph"/>
      </w:pPr>
      <w:r>
        <w:t>EEP uses HTTP POST requests with JSON payloads.</w:t>
      </w:r>
    </w:p>
    <w:p w14:paraId="23472BBC" w14:textId="77777777" w:rsidR="00425CB2" w:rsidRDefault="00000000">
      <w:pPr>
        <w:pStyle w:val="Corpsdetexte"/>
      </w:pPr>
      <w:r>
        <w:t>The endpoint URL is implementation-specific.</w:t>
      </w:r>
    </w:p>
    <w:p w14:paraId="7C658669" w14:textId="77777777" w:rsidR="00425CB2" w:rsidRDefault="00000000">
      <w:pPr>
        <w:pStyle w:val="Corpsdetexte"/>
      </w:pPr>
      <w:r>
        <w:t>All requests and responses SHALL use the following content type:</w:t>
      </w:r>
    </w:p>
    <w:p w14:paraId="5DE27669" w14:textId="77777777" w:rsidR="00425CB2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53E5752E" w14:textId="77777777" w:rsidR="00425CB2" w:rsidRDefault="00000000">
      <w:pPr>
        <w:pStyle w:val="FirstParagraph"/>
      </w:pPr>
      <w:r>
        <w:t>The protocol defines four message types.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90"/>
        <w:gridCol w:w="5932"/>
      </w:tblGrid>
      <w:tr w:rsidR="00425CB2" w14:paraId="59BE62C4" w14:textId="77777777" w:rsidTr="00425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37" w:type="dxa"/>
          </w:tcPr>
          <w:p w14:paraId="24CD5A27" w14:textId="77777777" w:rsidR="00425CB2" w:rsidRDefault="00000000">
            <w:pPr>
              <w:pStyle w:val="Compact"/>
            </w:pPr>
            <w:r>
              <w:t>Message</w:t>
            </w:r>
          </w:p>
        </w:tc>
        <w:tc>
          <w:tcPr>
            <w:tcW w:w="4882" w:type="dxa"/>
          </w:tcPr>
          <w:p w14:paraId="750847FB" w14:textId="77777777" w:rsidR="00425CB2" w:rsidRDefault="00000000">
            <w:pPr>
              <w:pStyle w:val="Compact"/>
            </w:pPr>
            <w:r>
              <w:t>Purpose</w:t>
            </w:r>
          </w:p>
        </w:tc>
      </w:tr>
      <w:tr w:rsidR="00425CB2" w14:paraId="0EB01E7B" w14:textId="77777777">
        <w:tc>
          <w:tcPr>
            <w:tcW w:w="3037" w:type="dxa"/>
          </w:tcPr>
          <w:p w14:paraId="77DFD955" w14:textId="77777777" w:rsidR="00425CB2" w:rsidRDefault="00000000">
            <w:pPr>
              <w:pStyle w:val="Compact"/>
            </w:pPr>
            <w:r>
              <w:t>Initial Request</w:t>
            </w:r>
          </w:p>
        </w:tc>
        <w:tc>
          <w:tcPr>
            <w:tcW w:w="4882" w:type="dxa"/>
          </w:tcPr>
          <w:p w14:paraId="61A193CE" w14:textId="77777777" w:rsidR="00425CB2" w:rsidRDefault="00000000">
            <w:pPr>
              <w:pStyle w:val="Compact"/>
            </w:pPr>
            <w:r>
              <w:t>Create a new EET calculation.</w:t>
            </w:r>
          </w:p>
        </w:tc>
      </w:tr>
      <w:tr w:rsidR="00425CB2" w14:paraId="3B2EFEBC" w14:textId="77777777">
        <w:tc>
          <w:tcPr>
            <w:tcW w:w="3037" w:type="dxa"/>
          </w:tcPr>
          <w:p w14:paraId="158E0397" w14:textId="77777777" w:rsidR="00425CB2" w:rsidRDefault="00000000">
            <w:pPr>
              <w:pStyle w:val="Compact"/>
            </w:pPr>
            <w:r>
              <w:t>Initial Response</w:t>
            </w:r>
          </w:p>
        </w:tc>
        <w:tc>
          <w:tcPr>
            <w:tcW w:w="4882" w:type="dxa"/>
          </w:tcPr>
          <w:p w14:paraId="042C8676" w14:textId="77777777" w:rsidR="00425CB2" w:rsidRDefault="00000000">
            <w:pPr>
              <w:pStyle w:val="Compact"/>
            </w:pPr>
            <w:r>
              <w:t xml:space="preserve">Return the assigned </w:t>
            </w:r>
            <w:r>
              <w:rPr>
                <w:rStyle w:val="VerbatimChar"/>
              </w:rPr>
              <w:t>calculation_id</w:t>
            </w:r>
            <w:r>
              <w:t>.</w:t>
            </w:r>
          </w:p>
        </w:tc>
      </w:tr>
      <w:tr w:rsidR="00425CB2" w14:paraId="5457ADAB" w14:textId="77777777">
        <w:tc>
          <w:tcPr>
            <w:tcW w:w="3037" w:type="dxa"/>
          </w:tcPr>
          <w:p w14:paraId="14EF5009" w14:textId="77777777" w:rsidR="00425CB2" w:rsidRDefault="00000000">
            <w:pPr>
              <w:pStyle w:val="Compact"/>
            </w:pPr>
            <w:r>
              <w:t>Optional Secondary Request</w:t>
            </w:r>
          </w:p>
        </w:tc>
        <w:tc>
          <w:tcPr>
            <w:tcW w:w="4882" w:type="dxa"/>
          </w:tcPr>
          <w:p w14:paraId="3BDE25AA" w14:textId="77777777" w:rsidR="00425CB2" w:rsidRDefault="00000000">
            <w:pPr>
              <w:pStyle w:val="Compact"/>
            </w:pPr>
            <w:r>
              <w:t>Provide the previously missing Manual Time.</w:t>
            </w:r>
          </w:p>
        </w:tc>
      </w:tr>
      <w:tr w:rsidR="00425CB2" w14:paraId="525EBC8B" w14:textId="77777777">
        <w:tc>
          <w:tcPr>
            <w:tcW w:w="3037" w:type="dxa"/>
          </w:tcPr>
          <w:p w14:paraId="42AE5AD4" w14:textId="77777777" w:rsidR="00425CB2" w:rsidRDefault="00000000">
            <w:pPr>
              <w:pStyle w:val="Compact"/>
            </w:pPr>
            <w:r>
              <w:t>Secondary Response</w:t>
            </w:r>
          </w:p>
        </w:tc>
        <w:tc>
          <w:tcPr>
            <w:tcW w:w="4882" w:type="dxa"/>
          </w:tcPr>
          <w:p w14:paraId="35DF4B76" w14:textId="77777777" w:rsidR="00425CB2" w:rsidRDefault="00000000">
            <w:pPr>
              <w:pStyle w:val="Compact"/>
            </w:pPr>
            <w:r>
              <w:t>Confirm the successful update.</w:t>
            </w:r>
          </w:p>
        </w:tc>
      </w:tr>
    </w:tbl>
    <w:p w14:paraId="1773EFB3" w14:textId="77777777" w:rsidR="00425CB2" w:rsidRDefault="00000000">
      <w:pPr>
        <w:pStyle w:val="Corpsdetexte"/>
      </w:pPr>
      <w:r>
        <w:t xml:space="preserve">A successful Initial Response assigns a unique </w:t>
      </w:r>
      <w:r>
        <w:rPr>
          <w:rStyle w:val="VerbatimChar"/>
        </w:rPr>
        <w:t>calculation_id</w:t>
      </w:r>
      <w:r>
        <w:t xml:space="preserve"> that SHALL be used in all subsequent requests related to the calculation.</w:t>
      </w:r>
    </w:p>
    <w:p w14:paraId="55BF5947" w14:textId="77777777" w:rsidR="00425CB2" w:rsidRDefault="00000000">
      <w:pPr>
        <w:pStyle w:val="Titre1"/>
      </w:pPr>
      <w:bookmarkStart w:id="12" w:name="eep-document"/>
      <w:bookmarkStart w:id="13" w:name="_Toc235281169"/>
      <w:bookmarkEnd w:id="10"/>
      <w:r>
        <w:lastRenderedPageBreak/>
        <w:t>EEP Document</w:t>
      </w:r>
      <w:bookmarkEnd w:id="13"/>
    </w:p>
    <w:p w14:paraId="28D0DBED" w14:textId="77777777" w:rsidR="00425CB2" w:rsidRDefault="00000000">
      <w:pPr>
        <w:pStyle w:val="FirstParagraph"/>
      </w:pPr>
      <w:r>
        <w:t>The EEP document is a JSON object exchanged between a timing system and an EET Calculator.</w:t>
      </w:r>
    </w:p>
    <w:p w14:paraId="6F91D27C" w14:textId="77777777" w:rsidR="00425CB2" w:rsidRDefault="00000000">
      <w:pPr>
        <w:pStyle w:val="Corpsdetexte"/>
      </w:pPr>
      <w:r>
        <w:t>It consists of a root object containing race information and a list of competitors.</w:t>
      </w:r>
    </w:p>
    <w:p w14:paraId="4844D283" w14:textId="77777777" w:rsidR="00425CB2" w:rsidRDefault="00000000">
      <w:pPr>
        <w:pStyle w:val="Corpsdetexte"/>
      </w:pPr>
      <w:r>
        <w:t>Optional members provide additional information intended to improve the presentation of the EET calculation result.</w:t>
      </w:r>
    </w:p>
    <w:p w14:paraId="134CC1FC" w14:textId="77777777" w:rsidR="00425CB2" w:rsidRDefault="00000000">
      <w:pPr>
        <w:pStyle w:val="Corpsdetexte"/>
      </w:pPr>
      <w:r>
        <w:t>Member ordering has no semantic meaning.</w:t>
      </w:r>
    </w:p>
    <w:p w14:paraId="02BAA496" w14:textId="77777777" w:rsidR="00425CB2" w:rsidRDefault="00000000">
      <w:pPr>
        <w:pStyle w:val="Titre2"/>
      </w:pPr>
      <w:bookmarkStart w:id="14" w:name="root-object"/>
      <w:bookmarkStart w:id="15" w:name="_Toc235281170"/>
      <w:r>
        <w:t>Root Object</w:t>
      </w:r>
      <w:bookmarkEnd w:id="15"/>
    </w:p>
    <w:p w14:paraId="4D48BF45" w14:textId="77777777" w:rsidR="00425CB2" w:rsidRDefault="00000000">
      <w:pPr>
        <w:pStyle w:val="FirstParagraph"/>
      </w:pPr>
      <w:r>
        <w:t>The root object contains the calculation identifier, processing mode, race information and competitor list.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3"/>
        <w:gridCol w:w="658"/>
        <w:gridCol w:w="822"/>
        <w:gridCol w:w="6499"/>
      </w:tblGrid>
      <w:tr w:rsidR="00425CB2" w14:paraId="6CDC6D37" w14:textId="77777777" w:rsidTr="00425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3" w:type="dxa"/>
          </w:tcPr>
          <w:p w14:paraId="7ADE9D6C" w14:textId="77777777" w:rsidR="00425CB2" w:rsidRDefault="00000000">
            <w:pPr>
              <w:pStyle w:val="Compact"/>
            </w:pPr>
            <w:r>
              <w:t>Member</w:t>
            </w:r>
          </w:p>
        </w:tc>
        <w:tc>
          <w:tcPr>
            <w:tcW w:w="541" w:type="dxa"/>
          </w:tcPr>
          <w:p w14:paraId="494A2388" w14:textId="77777777" w:rsidR="00425CB2" w:rsidRDefault="00000000">
            <w:pPr>
              <w:pStyle w:val="Compact"/>
            </w:pPr>
            <w:r>
              <w:t>Type</w:t>
            </w:r>
          </w:p>
        </w:tc>
        <w:tc>
          <w:tcPr>
            <w:tcW w:w="676" w:type="dxa"/>
          </w:tcPr>
          <w:p w14:paraId="3C41F671" w14:textId="77777777" w:rsidR="00425CB2" w:rsidRDefault="00000000">
            <w:pPr>
              <w:pStyle w:val="Compact"/>
              <w:jc w:val="center"/>
            </w:pPr>
            <w:r>
              <w:t>Required</w:t>
            </w:r>
          </w:p>
        </w:tc>
        <w:tc>
          <w:tcPr>
            <w:tcW w:w="5347" w:type="dxa"/>
          </w:tcPr>
          <w:p w14:paraId="49982551" w14:textId="77777777" w:rsidR="00425CB2" w:rsidRDefault="00000000">
            <w:pPr>
              <w:pStyle w:val="Compact"/>
            </w:pPr>
            <w:r>
              <w:t>Description</w:t>
            </w:r>
          </w:p>
        </w:tc>
      </w:tr>
      <w:tr w:rsidR="00425CB2" w14:paraId="47085144" w14:textId="77777777">
        <w:tc>
          <w:tcPr>
            <w:tcW w:w="1353" w:type="dxa"/>
          </w:tcPr>
          <w:p w14:paraId="5F56BA2F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calculation_id</w:t>
            </w:r>
          </w:p>
        </w:tc>
        <w:tc>
          <w:tcPr>
            <w:tcW w:w="541" w:type="dxa"/>
          </w:tcPr>
          <w:p w14:paraId="1D3189CC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676" w:type="dxa"/>
          </w:tcPr>
          <w:p w14:paraId="10802018" w14:textId="77777777" w:rsidR="00425CB2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5347" w:type="dxa"/>
          </w:tcPr>
          <w:p w14:paraId="1E5BE90D" w14:textId="77777777" w:rsidR="00425CB2" w:rsidRDefault="00000000">
            <w:pPr>
              <w:pStyle w:val="Compact"/>
            </w:pPr>
            <w:r>
              <w:t>Unique calculation identifier. Empty in the Initial Request.</w:t>
            </w:r>
          </w:p>
        </w:tc>
      </w:tr>
      <w:tr w:rsidR="00425CB2" w14:paraId="2F4832A4" w14:textId="77777777">
        <w:tc>
          <w:tcPr>
            <w:tcW w:w="1353" w:type="dxa"/>
          </w:tcPr>
          <w:p w14:paraId="25228ABA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mode</w:t>
            </w:r>
          </w:p>
        </w:tc>
        <w:tc>
          <w:tcPr>
            <w:tcW w:w="541" w:type="dxa"/>
          </w:tcPr>
          <w:p w14:paraId="3930C010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676" w:type="dxa"/>
          </w:tcPr>
          <w:p w14:paraId="1E44EC06" w14:textId="77777777" w:rsidR="00425CB2" w:rsidRDefault="0000000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5347" w:type="dxa"/>
          </w:tcPr>
          <w:p w14:paraId="551F5D39" w14:textId="77777777" w:rsidR="00425CB2" w:rsidRDefault="00000000">
            <w:pPr>
              <w:pStyle w:val="Compact"/>
            </w:pPr>
            <w:r>
              <w:t xml:space="preserve">Processing mode. The value </w:t>
            </w:r>
            <w:r>
              <w:rPr>
                <w:rStyle w:val="VerbatimChar"/>
              </w:rPr>
              <w:t>TEST</w:t>
            </w:r>
            <w:r>
              <w:t xml:space="preserve"> enables test mode. When omitted, production mode is assumed.</w:t>
            </w:r>
          </w:p>
        </w:tc>
      </w:tr>
      <w:tr w:rsidR="00425CB2" w14:paraId="4F391F24" w14:textId="77777777">
        <w:tc>
          <w:tcPr>
            <w:tcW w:w="1353" w:type="dxa"/>
          </w:tcPr>
          <w:p w14:paraId="7FCB9CBC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race</w:t>
            </w:r>
          </w:p>
        </w:tc>
        <w:tc>
          <w:tcPr>
            <w:tcW w:w="541" w:type="dxa"/>
          </w:tcPr>
          <w:p w14:paraId="4148CC5C" w14:textId="77777777" w:rsidR="00425CB2" w:rsidRDefault="00000000">
            <w:pPr>
              <w:pStyle w:val="Compact"/>
            </w:pPr>
            <w:r>
              <w:t>object</w:t>
            </w:r>
          </w:p>
        </w:tc>
        <w:tc>
          <w:tcPr>
            <w:tcW w:w="676" w:type="dxa"/>
          </w:tcPr>
          <w:p w14:paraId="20D4CD33" w14:textId="77777777" w:rsidR="00425CB2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5347" w:type="dxa"/>
          </w:tcPr>
          <w:p w14:paraId="1ED0E6F6" w14:textId="77777777" w:rsidR="00425CB2" w:rsidRDefault="00000000">
            <w:pPr>
              <w:pStyle w:val="Compact"/>
            </w:pPr>
            <w:r>
              <w:t>Race information.</w:t>
            </w:r>
          </w:p>
        </w:tc>
      </w:tr>
      <w:tr w:rsidR="00425CB2" w14:paraId="184D2E9A" w14:textId="77777777">
        <w:tc>
          <w:tcPr>
            <w:tcW w:w="1353" w:type="dxa"/>
          </w:tcPr>
          <w:p w14:paraId="5D6C959F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competitors</w:t>
            </w:r>
          </w:p>
        </w:tc>
        <w:tc>
          <w:tcPr>
            <w:tcW w:w="541" w:type="dxa"/>
          </w:tcPr>
          <w:p w14:paraId="29B4E408" w14:textId="77777777" w:rsidR="00425CB2" w:rsidRDefault="00000000">
            <w:pPr>
              <w:pStyle w:val="Compact"/>
            </w:pPr>
            <w:r>
              <w:t>array</w:t>
            </w:r>
          </w:p>
        </w:tc>
        <w:tc>
          <w:tcPr>
            <w:tcW w:w="676" w:type="dxa"/>
          </w:tcPr>
          <w:p w14:paraId="1B9CD6A2" w14:textId="77777777" w:rsidR="00425CB2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5347" w:type="dxa"/>
          </w:tcPr>
          <w:p w14:paraId="6AE2C284" w14:textId="77777777" w:rsidR="00425CB2" w:rsidRDefault="00000000">
            <w:pPr>
              <w:pStyle w:val="Compact"/>
            </w:pPr>
            <w:r>
              <w:t>List of competitors.</w:t>
            </w:r>
          </w:p>
        </w:tc>
      </w:tr>
    </w:tbl>
    <w:p w14:paraId="64018C1B" w14:textId="77777777" w:rsidR="00425CB2" w:rsidRDefault="00000000">
      <w:pPr>
        <w:pStyle w:val="Titre3"/>
      </w:pPr>
      <w:bookmarkStart w:id="16" w:name="root-object-example"/>
      <w:bookmarkStart w:id="17" w:name="_Toc235281171"/>
      <w:r>
        <w:t>Root Object Example</w:t>
      </w:r>
      <w:bookmarkEnd w:id="17"/>
    </w:p>
    <w:p w14:paraId="2A68D08F" w14:textId="77777777" w:rsidR="00425CB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"calculation_id"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"competitors"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215D53E" w14:textId="77777777" w:rsidR="00425CB2" w:rsidRDefault="00000000">
      <w:pPr>
        <w:pStyle w:val="Titre2"/>
      </w:pPr>
      <w:bookmarkStart w:id="18" w:name="race-object"/>
      <w:bookmarkStart w:id="19" w:name="_Toc235281172"/>
      <w:bookmarkEnd w:id="14"/>
      <w:bookmarkEnd w:id="16"/>
      <w:r>
        <w:t>Race Object</w:t>
      </w:r>
      <w:bookmarkEnd w:id="19"/>
    </w:p>
    <w:p w14:paraId="6AA27673" w14:textId="77777777" w:rsidR="00425CB2" w:rsidRDefault="00000000">
      <w:pPr>
        <w:pStyle w:val="FirstParagraph"/>
      </w:pPr>
      <w:r>
        <w:t xml:space="preserve">The </w:t>
      </w:r>
      <w:r>
        <w:rPr>
          <w:rStyle w:val="VerbatimChar"/>
        </w:rPr>
        <w:t>race</w:t>
      </w:r>
      <w:r>
        <w:t xml:space="preserve"> object identifies the competition associated with the calculation.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46"/>
        <w:gridCol w:w="855"/>
        <w:gridCol w:w="1069"/>
        <w:gridCol w:w="5452"/>
      </w:tblGrid>
      <w:tr w:rsidR="00425CB2" w14:paraId="47068980" w14:textId="77777777" w:rsidTr="00425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75A70C31" w14:textId="77777777" w:rsidR="00425CB2" w:rsidRDefault="00000000">
            <w:pPr>
              <w:pStyle w:val="Compact"/>
            </w:pPr>
            <w:r>
              <w:t>Member</w:t>
            </w:r>
          </w:p>
        </w:tc>
        <w:tc>
          <w:tcPr>
            <w:tcW w:w="704" w:type="dxa"/>
          </w:tcPr>
          <w:p w14:paraId="248B9BA7" w14:textId="77777777" w:rsidR="00425CB2" w:rsidRDefault="00000000">
            <w:pPr>
              <w:pStyle w:val="Compact"/>
            </w:pPr>
            <w:r>
              <w:t>Type</w:t>
            </w:r>
          </w:p>
        </w:tc>
        <w:tc>
          <w:tcPr>
            <w:tcW w:w="880" w:type="dxa"/>
          </w:tcPr>
          <w:p w14:paraId="1ADF2638" w14:textId="77777777" w:rsidR="00425CB2" w:rsidRDefault="00000000">
            <w:pPr>
              <w:pStyle w:val="Compact"/>
              <w:jc w:val="center"/>
            </w:pPr>
            <w:r>
              <w:t>Required</w:t>
            </w:r>
          </w:p>
        </w:tc>
        <w:tc>
          <w:tcPr>
            <w:tcW w:w="4488" w:type="dxa"/>
          </w:tcPr>
          <w:p w14:paraId="7DC9EFEE" w14:textId="77777777" w:rsidR="00425CB2" w:rsidRDefault="00000000">
            <w:pPr>
              <w:pStyle w:val="Compact"/>
            </w:pPr>
            <w:r>
              <w:t>Description</w:t>
            </w:r>
          </w:p>
        </w:tc>
      </w:tr>
      <w:tr w:rsidR="00425CB2" w14:paraId="2BF145FA" w14:textId="77777777">
        <w:tc>
          <w:tcPr>
            <w:tcW w:w="1848" w:type="dxa"/>
          </w:tcPr>
          <w:p w14:paraId="60D5E012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season</w:t>
            </w:r>
          </w:p>
        </w:tc>
        <w:tc>
          <w:tcPr>
            <w:tcW w:w="704" w:type="dxa"/>
          </w:tcPr>
          <w:p w14:paraId="0801F3F3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880" w:type="dxa"/>
          </w:tcPr>
          <w:p w14:paraId="4DF869D9" w14:textId="77777777" w:rsidR="00425CB2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4488" w:type="dxa"/>
          </w:tcPr>
          <w:p w14:paraId="4E0188FE" w14:textId="77777777" w:rsidR="00425CB2" w:rsidRDefault="00000000">
            <w:pPr>
              <w:pStyle w:val="Compact"/>
            </w:pPr>
            <w:r>
              <w:t>Competition season.</w:t>
            </w:r>
          </w:p>
        </w:tc>
      </w:tr>
      <w:tr w:rsidR="00425CB2" w14:paraId="2011EF03" w14:textId="77777777">
        <w:tc>
          <w:tcPr>
            <w:tcW w:w="1848" w:type="dxa"/>
          </w:tcPr>
          <w:p w14:paraId="62164928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codex</w:t>
            </w:r>
          </w:p>
        </w:tc>
        <w:tc>
          <w:tcPr>
            <w:tcW w:w="704" w:type="dxa"/>
          </w:tcPr>
          <w:p w14:paraId="0C016C5C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880" w:type="dxa"/>
          </w:tcPr>
          <w:p w14:paraId="2DA6BD52" w14:textId="77777777" w:rsidR="00425CB2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4488" w:type="dxa"/>
          </w:tcPr>
          <w:p w14:paraId="70B9B998" w14:textId="77777777" w:rsidR="00425CB2" w:rsidRDefault="00000000">
            <w:pPr>
              <w:pStyle w:val="Compact"/>
            </w:pPr>
            <w:r>
              <w:t>Competition codex.</w:t>
            </w:r>
          </w:p>
        </w:tc>
      </w:tr>
      <w:tr w:rsidR="00425CB2" w14:paraId="7DD60084" w14:textId="77777777">
        <w:tc>
          <w:tcPr>
            <w:tcW w:w="1848" w:type="dxa"/>
          </w:tcPr>
          <w:p w14:paraId="6B0B040E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run</w:t>
            </w:r>
          </w:p>
        </w:tc>
        <w:tc>
          <w:tcPr>
            <w:tcW w:w="704" w:type="dxa"/>
          </w:tcPr>
          <w:p w14:paraId="20A76F3F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880" w:type="dxa"/>
          </w:tcPr>
          <w:p w14:paraId="52637590" w14:textId="77777777" w:rsidR="00425CB2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4488" w:type="dxa"/>
          </w:tcPr>
          <w:p w14:paraId="4CA1FF8F" w14:textId="77777777" w:rsidR="00425CB2" w:rsidRDefault="00000000">
            <w:pPr>
              <w:pStyle w:val="Compact"/>
            </w:pPr>
            <w:r>
              <w:t>Competition run number.</w:t>
            </w:r>
          </w:p>
        </w:tc>
      </w:tr>
      <w:tr w:rsidR="00425CB2" w14:paraId="57F674E1" w14:textId="77777777">
        <w:tc>
          <w:tcPr>
            <w:tcW w:w="1848" w:type="dxa"/>
          </w:tcPr>
          <w:p w14:paraId="15DEB38E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missing_impulse</w:t>
            </w:r>
          </w:p>
        </w:tc>
        <w:tc>
          <w:tcPr>
            <w:tcW w:w="704" w:type="dxa"/>
          </w:tcPr>
          <w:p w14:paraId="1B9AFBC5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880" w:type="dxa"/>
          </w:tcPr>
          <w:p w14:paraId="23B97C5A" w14:textId="77777777" w:rsidR="00425CB2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4488" w:type="dxa"/>
          </w:tcPr>
          <w:p w14:paraId="1DE43C9F" w14:textId="77777777" w:rsidR="00425CB2" w:rsidRDefault="00000000">
            <w:pPr>
              <w:pStyle w:val="Compact"/>
            </w:pPr>
            <w:r>
              <w:t>Missing timing impulse (</w:t>
            </w:r>
            <w:r>
              <w:rPr>
                <w:rStyle w:val="VerbatimChar"/>
              </w:rPr>
              <w:t>START</w:t>
            </w:r>
            <w:r>
              <w:t xml:space="preserve"> or </w:t>
            </w:r>
            <w:r>
              <w:rPr>
                <w:rStyle w:val="VerbatimChar"/>
              </w:rPr>
              <w:t>FINISH</w:t>
            </w:r>
            <w:r>
              <w:t>).</w:t>
            </w:r>
          </w:p>
        </w:tc>
      </w:tr>
      <w:tr w:rsidR="00425CB2" w14:paraId="3D5C0957" w14:textId="77777777">
        <w:tc>
          <w:tcPr>
            <w:tcW w:w="1848" w:type="dxa"/>
          </w:tcPr>
          <w:p w14:paraId="24EEC2C4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704" w:type="dxa"/>
          </w:tcPr>
          <w:p w14:paraId="76B2A9AC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880" w:type="dxa"/>
          </w:tcPr>
          <w:p w14:paraId="3F242ED6" w14:textId="77777777" w:rsidR="00425CB2" w:rsidRDefault="0000000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488" w:type="dxa"/>
          </w:tcPr>
          <w:p w14:paraId="6A258B40" w14:textId="77777777" w:rsidR="00425CB2" w:rsidRDefault="00000000">
            <w:pPr>
              <w:pStyle w:val="Compact"/>
            </w:pPr>
            <w:r>
              <w:t>Competition name.</w:t>
            </w:r>
          </w:p>
        </w:tc>
      </w:tr>
      <w:tr w:rsidR="00425CB2" w14:paraId="050A31C6" w14:textId="77777777">
        <w:tc>
          <w:tcPr>
            <w:tcW w:w="1848" w:type="dxa"/>
          </w:tcPr>
          <w:p w14:paraId="0EDF2873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discipline</w:t>
            </w:r>
          </w:p>
        </w:tc>
        <w:tc>
          <w:tcPr>
            <w:tcW w:w="704" w:type="dxa"/>
          </w:tcPr>
          <w:p w14:paraId="221F6F17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880" w:type="dxa"/>
          </w:tcPr>
          <w:p w14:paraId="2AF57862" w14:textId="77777777" w:rsidR="00425CB2" w:rsidRDefault="0000000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488" w:type="dxa"/>
          </w:tcPr>
          <w:p w14:paraId="261815D4" w14:textId="77777777" w:rsidR="00425CB2" w:rsidRDefault="00000000">
            <w:pPr>
              <w:pStyle w:val="Compact"/>
            </w:pPr>
            <w:r>
              <w:t>Competition discipline.</w:t>
            </w:r>
          </w:p>
        </w:tc>
      </w:tr>
      <w:tr w:rsidR="00425CB2" w14:paraId="53C52E3B" w14:textId="77777777">
        <w:tc>
          <w:tcPr>
            <w:tcW w:w="1848" w:type="dxa"/>
          </w:tcPr>
          <w:p w14:paraId="73241E8A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704" w:type="dxa"/>
          </w:tcPr>
          <w:p w14:paraId="4BB49B61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880" w:type="dxa"/>
          </w:tcPr>
          <w:p w14:paraId="6AB9ACD4" w14:textId="77777777" w:rsidR="00425CB2" w:rsidRDefault="0000000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488" w:type="dxa"/>
          </w:tcPr>
          <w:p w14:paraId="702843FD" w14:textId="77777777" w:rsidR="00425CB2" w:rsidRDefault="00000000">
            <w:pPr>
              <w:pStyle w:val="Compact"/>
            </w:pPr>
            <w:r>
              <w:t>Competition date.</w:t>
            </w:r>
          </w:p>
        </w:tc>
      </w:tr>
      <w:tr w:rsidR="00425CB2" w14:paraId="277783CD" w14:textId="77777777">
        <w:tc>
          <w:tcPr>
            <w:tcW w:w="1848" w:type="dxa"/>
          </w:tcPr>
          <w:p w14:paraId="4E8B67DF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location</w:t>
            </w:r>
          </w:p>
        </w:tc>
        <w:tc>
          <w:tcPr>
            <w:tcW w:w="704" w:type="dxa"/>
          </w:tcPr>
          <w:p w14:paraId="551CB911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880" w:type="dxa"/>
          </w:tcPr>
          <w:p w14:paraId="49F49FF6" w14:textId="77777777" w:rsidR="00425CB2" w:rsidRDefault="0000000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488" w:type="dxa"/>
          </w:tcPr>
          <w:p w14:paraId="48A97197" w14:textId="77777777" w:rsidR="00425CB2" w:rsidRDefault="00000000">
            <w:pPr>
              <w:pStyle w:val="Compact"/>
            </w:pPr>
            <w:r>
              <w:t>Competition location.</w:t>
            </w:r>
          </w:p>
        </w:tc>
      </w:tr>
    </w:tbl>
    <w:p w14:paraId="2F081010" w14:textId="77777777" w:rsidR="00425CB2" w:rsidRDefault="00000000">
      <w:pPr>
        <w:pStyle w:val="Titre3"/>
      </w:pPr>
      <w:bookmarkStart w:id="20" w:name="race-object-example"/>
      <w:bookmarkStart w:id="21" w:name="_Toc235281173"/>
      <w:r>
        <w:t>Race Object Example</w:t>
      </w:r>
      <w:bookmarkEnd w:id="21"/>
    </w:p>
    <w:p w14:paraId="635CFF51" w14:textId="77777777" w:rsidR="00425CB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"missing_impulse"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"START"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"National Championships"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"discipline"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 d'Isère"</w:t>
      </w:r>
      <w:r>
        <w:br/>
      </w:r>
      <w:r>
        <w:rPr>
          <w:rStyle w:val="FunctionTok"/>
        </w:rPr>
        <w:t>}</w:t>
      </w:r>
    </w:p>
    <w:p w14:paraId="01BBA789" w14:textId="77777777" w:rsidR="00425CB2" w:rsidRDefault="00000000">
      <w:pPr>
        <w:pStyle w:val="Titre2"/>
      </w:pPr>
      <w:bookmarkStart w:id="22" w:name="competitor-object"/>
      <w:bookmarkStart w:id="23" w:name="_Toc235281174"/>
      <w:bookmarkEnd w:id="18"/>
      <w:bookmarkEnd w:id="20"/>
      <w:r>
        <w:t>Competitor Object</w:t>
      </w:r>
      <w:bookmarkEnd w:id="23"/>
    </w:p>
    <w:p w14:paraId="1716F5D5" w14:textId="77777777" w:rsidR="00425CB2" w:rsidRDefault="00000000">
      <w:pPr>
        <w:pStyle w:val="FirstParagraph"/>
      </w:pPr>
      <w:r>
        <w:t xml:space="preserve">Each element of the </w:t>
      </w:r>
      <w:r>
        <w:rPr>
          <w:rStyle w:val="VerbatimChar"/>
        </w:rPr>
        <w:t>competitors</w:t>
      </w:r>
      <w:r>
        <w:t xml:space="preserve"> array represents one competitor included in the EET calculation.</w:t>
      </w:r>
    </w:p>
    <w:p w14:paraId="66E1B5A9" w14:textId="77777777" w:rsidR="00425CB2" w:rsidRDefault="00000000">
      <w:pPr>
        <w:pStyle w:val="Corpsdetexte"/>
      </w:pPr>
      <w:r>
        <w:t xml:space="preserve">The competitor whose electronic timing impulse is missing is identified by an empty </w:t>
      </w:r>
      <w:r>
        <w:rPr>
          <w:rStyle w:val="VerbatimChar"/>
        </w:rPr>
        <w:t>et_tod</w:t>
      </w:r>
      <w:r>
        <w:t xml:space="preserve"> value in the Initial Request.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38"/>
        <w:gridCol w:w="1069"/>
        <w:gridCol w:w="1336"/>
        <w:gridCol w:w="5479"/>
      </w:tblGrid>
      <w:tr w:rsidR="00425CB2" w14:paraId="3CE284B3" w14:textId="77777777" w:rsidTr="00425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30" w:type="dxa"/>
          </w:tcPr>
          <w:p w14:paraId="7C02F799" w14:textId="77777777" w:rsidR="00425CB2" w:rsidRDefault="00000000">
            <w:pPr>
              <w:pStyle w:val="Compact"/>
            </w:pPr>
            <w:r>
              <w:t>Member</w:t>
            </w:r>
          </w:p>
        </w:tc>
        <w:tc>
          <w:tcPr>
            <w:tcW w:w="880" w:type="dxa"/>
          </w:tcPr>
          <w:p w14:paraId="18E1954E" w14:textId="77777777" w:rsidR="00425CB2" w:rsidRDefault="00000000">
            <w:pPr>
              <w:pStyle w:val="Compact"/>
            </w:pPr>
            <w:r>
              <w:t>Type</w:t>
            </w:r>
          </w:p>
        </w:tc>
        <w:tc>
          <w:tcPr>
            <w:tcW w:w="1100" w:type="dxa"/>
          </w:tcPr>
          <w:p w14:paraId="21299A65" w14:textId="77777777" w:rsidR="00425CB2" w:rsidRDefault="00000000">
            <w:pPr>
              <w:pStyle w:val="Compact"/>
              <w:jc w:val="center"/>
            </w:pPr>
            <w:r>
              <w:t>Required</w:t>
            </w:r>
          </w:p>
        </w:tc>
        <w:tc>
          <w:tcPr>
            <w:tcW w:w="4510" w:type="dxa"/>
          </w:tcPr>
          <w:p w14:paraId="5414CBFD" w14:textId="77777777" w:rsidR="00425CB2" w:rsidRDefault="00000000">
            <w:pPr>
              <w:pStyle w:val="Compact"/>
            </w:pPr>
            <w:r>
              <w:t>Description</w:t>
            </w:r>
          </w:p>
        </w:tc>
      </w:tr>
      <w:tr w:rsidR="00425CB2" w14:paraId="0BF6CC53" w14:textId="77777777">
        <w:tc>
          <w:tcPr>
            <w:tcW w:w="1430" w:type="dxa"/>
          </w:tcPr>
          <w:p w14:paraId="59098E0F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bib</w:t>
            </w:r>
          </w:p>
        </w:tc>
        <w:tc>
          <w:tcPr>
            <w:tcW w:w="880" w:type="dxa"/>
          </w:tcPr>
          <w:p w14:paraId="5E9BB6C8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1100" w:type="dxa"/>
          </w:tcPr>
          <w:p w14:paraId="16BFEEA0" w14:textId="77777777" w:rsidR="00425CB2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4510" w:type="dxa"/>
          </w:tcPr>
          <w:p w14:paraId="5C322D0A" w14:textId="77777777" w:rsidR="00425CB2" w:rsidRDefault="00000000">
            <w:pPr>
              <w:pStyle w:val="Compact"/>
            </w:pPr>
            <w:r>
              <w:t>Competitor bib number.</w:t>
            </w:r>
          </w:p>
        </w:tc>
      </w:tr>
      <w:tr w:rsidR="00425CB2" w14:paraId="34E1159E" w14:textId="77777777">
        <w:tc>
          <w:tcPr>
            <w:tcW w:w="1430" w:type="dxa"/>
          </w:tcPr>
          <w:p w14:paraId="16095104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et_tod</w:t>
            </w:r>
          </w:p>
        </w:tc>
        <w:tc>
          <w:tcPr>
            <w:tcW w:w="880" w:type="dxa"/>
          </w:tcPr>
          <w:p w14:paraId="7E75B727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1100" w:type="dxa"/>
          </w:tcPr>
          <w:p w14:paraId="050055EC" w14:textId="77777777" w:rsidR="00425CB2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4510" w:type="dxa"/>
          </w:tcPr>
          <w:p w14:paraId="78ECF0DC" w14:textId="77777777" w:rsidR="00425CB2" w:rsidRDefault="00000000">
            <w:pPr>
              <w:pStyle w:val="Compact"/>
            </w:pPr>
            <w:r>
              <w:t>Electronic Time expressed as Time of Day.</w:t>
            </w:r>
          </w:p>
        </w:tc>
      </w:tr>
      <w:tr w:rsidR="00425CB2" w14:paraId="365B0CBD" w14:textId="77777777">
        <w:tc>
          <w:tcPr>
            <w:tcW w:w="1430" w:type="dxa"/>
          </w:tcPr>
          <w:p w14:paraId="3A07253E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880" w:type="dxa"/>
          </w:tcPr>
          <w:p w14:paraId="3F2C8301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1100" w:type="dxa"/>
          </w:tcPr>
          <w:p w14:paraId="29AAA225" w14:textId="77777777" w:rsidR="00425CB2" w:rsidRDefault="0000000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510" w:type="dxa"/>
          </w:tcPr>
          <w:p w14:paraId="121B24AF" w14:textId="77777777" w:rsidR="00425CB2" w:rsidRDefault="00000000">
            <w:pPr>
              <w:pStyle w:val="Compact"/>
            </w:pPr>
            <w:r>
              <w:t>Competitor first name.</w:t>
            </w:r>
          </w:p>
        </w:tc>
      </w:tr>
      <w:tr w:rsidR="00425CB2" w14:paraId="26883F85" w14:textId="77777777">
        <w:tc>
          <w:tcPr>
            <w:tcW w:w="1430" w:type="dxa"/>
          </w:tcPr>
          <w:p w14:paraId="5E048D38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surname</w:t>
            </w:r>
          </w:p>
        </w:tc>
        <w:tc>
          <w:tcPr>
            <w:tcW w:w="880" w:type="dxa"/>
          </w:tcPr>
          <w:p w14:paraId="6FAA8006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1100" w:type="dxa"/>
          </w:tcPr>
          <w:p w14:paraId="7AFE487B" w14:textId="77777777" w:rsidR="00425CB2" w:rsidRDefault="0000000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510" w:type="dxa"/>
          </w:tcPr>
          <w:p w14:paraId="082FA2E1" w14:textId="77777777" w:rsidR="00425CB2" w:rsidRDefault="00000000">
            <w:pPr>
              <w:pStyle w:val="Compact"/>
            </w:pPr>
            <w:r>
              <w:t>Competitor surname.</w:t>
            </w:r>
          </w:p>
        </w:tc>
      </w:tr>
      <w:tr w:rsidR="00425CB2" w14:paraId="205E9009" w14:textId="77777777">
        <w:tc>
          <w:tcPr>
            <w:tcW w:w="1430" w:type="dxa"/>
          </w:tcPr>
          <w:p w14:paraId="53F9AA7B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nation</w:t>
            </w:r>
          </w:p>
        </w:tc>
        <w:tc>
          <w:tcPr>
            <w:tcW w:w="880" w:type="dxa"/>
          </w:tcPr>
          <w:p w14:paraId="2C0E105E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1100" w:type="dxa"/>
          </w:tcPr>
          <w:p w14:paraId="3296BE44" w14:textId="77777777" w:rsidR="00425CB2" w:rsidRDefault="0000000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510" w:type="dxa"/>
          </w:tcPr>
          <w:p w14:paraId="5C0E018E" w14:textId="77777777" w:rsidR="00425CB2" w:rsidRDefault="00000000">
            <w:pPr>
              <w:pStyle w:val="Compact"/>
            </w:pPr>
            <w:r>
              <w:t>Competitor nation.</w:t>
            </w:r>
          </w:p>
        </w:tc>
      </w:tr>
      <w:tr w:rsidR="00425CB2" w14:paraId="4AA476EE" w14:textId="77777777">
        <w:tc>
          <w:tcPr>
            <w:tcW w:w="1430" w:type="dxa"/>
          </w:tcPr>
          <w:p w14:paraId="66C86EE0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club</w:t>
            </w:r>
          </w:p>
        </w:tc>
        <w:tc>
          <w:tcPr>
            <w:tcW w:w="880" w:type="dxa"/>
          </w:tcPr>
          <w:p w14:paraId="32527DC3" w14:textId="77777777" w:rsidR="00425CB2" w:rsidRDefault="00000000">
            <w:pPr>
              <w:pStyle w:val="Compact"/>
            </w:pPr>
            <w:r>
              <w:t>string</w:t>
            </w:r>
          </w:p>
        </w:tc>
        <w:tc>
          <w:tcPr>
            <w:tcW w:w="1100" w:type="dxa"/>
          </w:tcPr>
          <w:p w14:paraId="21AF7B62" w14:textId="77777777" w:rsidR="00425CB2" w:rsidRDefault="0000000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4510" w:type="dxa"/>
          </w:tcPr>
          <w:p w14:paraId="641D1466" w14:textId="77777777" w:rsidR="00425CB2" w:rsidRDefault="00000000">
            <w:pPr>
              <w:pStyle w:val="Compact"/>
            </w:pPr>
            <w:r>
              <w:t>Competitor club.</w:t>
            </w:r>
          </w:p>
        </w:tc>
      </w:tr>
    </w:tbl>
    <w:p w14:paraId="22735531" w14:textId="77777777" w:rsidR="00425CB2" w:rsidRDefault="00000000">
      <w:pPr>
        <w:pStyle w:val="Titre3"/>
      </w:pPr>
      <w:bookmarkStart w:id="24" w:name="competitor-object-example"/>
      <w:bookmarkStart w:id="25" w:name="_Toc235281175"/>
      <w:r>
        <w:t>Competitor Object Example</w:t>
      </w:r>
      <w:bookmarkEnd w:id="25"/>
    </w:p>
    <w:p w14:paraId="3D97EC47" w14:textId="77777777" w:rsidR="00425CB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"Smith"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 Val d'Isère"</w:t>
      </w:r>
      <w:r>
        <w:br/>
      </w:r>
      <w:r>
        <w:rPr>
          <w:rStyle w:val="FunctionTok"/>
        </w:rPr>
        <w:t>}</w:t>
      </w:r>
    </w:p>
    <w:p w14:paraId="08503178" w14:textId="77777777" w:rsidR="00425CB2" w:rsidRDefault="00000000">
      <w:pPr>
        <w:pStyle w:val="Titre2"/>
      </w:pPr>
      <w:bookmarkStart w:id="26" w:name="json-object-hierarchy"/>
      <w:bookmarkStart w:id="27" w:name="_Toc235281176"/>
      <w:bookmarkEnd w:id="22"/>
      <w:bookmarkEnd w:id="24"/>
      <w:r>
        <w:t>JSON Object Hierarchy</w:t>
      </w:r>
      <w:bookmarkEnd w:id="27"/>
    </w:p>
    <w:p w14:paraId="07867BA0" w14:textId="77777777" w:rsidR="00425CB2" w:rsidRDefault="00000000">
      <w:pPr>
        <w:pStyle w:val="FirstParagraph"/>
      </w:pPr>
      <w:r>
        <w:t>The following hierarchy summarizes the structure of the EEP JSON document.</w:t>
      </w:r>
    </w:p>
    <w:p w14:paraId="4D4150FD" w14:textId="77777777" w:rsidR="00425CB2" w:rsidRDefault="00000000">
      <w:pPr>
        <w:pStyle w:val="SourceCode"/>
      </w:pPr>
      <w:r>
        <w:rPr>
          <w:rStyle w:val="VerbatimChar"/>
        </w:rPr>
        <w:t>Root Object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+-- calculation_id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+-- mode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+-- race</w:t>
      </w:r>
      <w:r>
        <w:br/>
      </w:r>
      <w:r>
        <w:rPr>
          <w:rStyle w:val="VerbatimChar"/>
        </w:rPr>
        <w:t>|   |</w:t>
      </w:r>
      <w:r>
        <w:br/>
      </w:r>
      <w:r>
        <w:rPr>
          <w:rStyle w:val="VerbatimChar"/>
        </w:rPr>
        <w:t>|   +-- season</w:t>
      </w:r>
      <w:r>
        <w:br/>
      </w:r>
      <w:r>
        <w:rPr>
          <w:rStyle w:val="VerbatimChar"/>
        </w:rPr>
        <w:t>|   +-- codex</w:t>
      </w:r>
      <w:r>
        <w:br/>
      </w:r>
      <w:r>
        <w:rPr>
          <w:rStyle w:val="VerbatimChar"/>
        </w:rPr>
        <w:t>|   +-- run</w:t>
      </w:r>
      <w:r>
        <w:br/>
      </w:r>
      <w:r>
        <w:rPr>
          <w:rStyle w:val="VerbatimChar"/>
        </w:rPr>
        <w:t>|   +-- missing_impulse</w:t>
      </w:r>
      <w:r>
        <w:br/>
      </w:r>
      <w:r>
        <w:rPr>
          <w:rStyle w:val="VerbatimChar"/>
        </w:rPr>
        <w:t>|   +-- name</w:t>
      </w:r>
      <w:r>
        <w:br/>
      </w:r>
      <w:r>
        <w:rPr>
          <w:rStyle w:val="VerbatimChar"/>
        </w:rPr>
        <w:t>|   +-- discipline</w:t>
      </w:r>
      <w:r>
        <w:br/>
      </w:r>
      <w:r>
        <w:rPr>
          <w:rStyle w:val="VerbatimChar"/>
        </w:rPr>
        <w:t>|   +-- date</w:t>
      </w:r>
      <w:r>
        <w:br/>
      </w:r>
      <w:r>
        <w:rPr>
          <w:rStyle w:val="VerbatimChar"/>
        </w:rPr>
        <w:t>|   +-- location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+-- competitors[]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bib</w:t>
      </w:r>
      <w:r>
        <w:br/>
      </w:r>
      <w:r>
        <w:rPr>
          <w:rStyle w:val="VerbatimChar"/>
        </w:rPr>
        <w:t xml:space="preserve">    +-- et_tod</w:t>
      </w:r>
      <w:r>
        <w:br/>
      </w:r>
      <w:r>
        <w:rPr>
          <w:rStyle w:val="VerbatimChar"/>
        </w:rPr>
        <w:t xml:space="preserve">    +-- name</w:t>
      </w:r>
      <w:r>
        <w:br/>
      </w:r>
      <w:r>
        <w:rPr>
          <w:rStyle w:val="VerbatimChar"/>
        </w:rPr>
        <w:t xml:space="preserve">    +-- surname</w:t>
      </w:r>
      <w:r>
        <w:br/>
      </w:r>
      <w:r>
        <w:rPr>
          <w:rStyle w:val="VerbatimChar"/>
        </w:rPr>
        <w:t xml:space="preserve">    +-- nation</w:t>
      </w:r>
      <w:r>
        <w:br/>
      </w:r>
      <w:r>
        <w:rPr>
          <w:rStyle w:val="VerbatimChar"/>
        </w:rPr>
        <w:t xml:space="preserve">    +-- club</w:t>
      </w:r>
    </w:p>
    <w:p w14:paraId="5DCCC5A9" w14:textId="77777777" w:rsidR="00425CB2" w:rsidRDefault="00000000">
      <w:pPr>
        <w:pStyle w:val="Titre1"/>
      </w:pPr>
      <w:bookmarkStart w:id="28" w:name="validation-rules"/>
      <w:bookmarkStart w:id="29" w:name="_Toc235281177"/>
      <w:bookmarkEnd w:id="12"/>
      <w:bookmarkEnd w:id="26"/>
      <w:r>
        <w:t>Validation Rules</w:t>
      </w:r>
      <w:bookmarkEnd w:id="29"/>
    </w:p>
    <w:p w14:paraId="13C7D6BD" w14:textId="77777777" w:rsidR="00425CB2" w:rsidRDefault="00000000">
      <w:pPr>
        <w:pStyle w:val="FirstParagraph"/>
      </w:pPr>
      <w:r>
        <w:t>The following rules define the minimum validation requirements for protocol interoperability.</w:t>
      </w:r>
    </w:p>
    <w:p w14:paraId="7485CB2D" w14:textId="77777777" w:rsidR="00425CB2" w:rsidRDefault="00000000">
      <w:pPr>
        <w:pStyle w:val="Corpsdetexte"/>
      </w:pPr>
      <w:r>
        <w:t>Implementations MAY perform additional business validation without affecting interoperability.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8"/>
        <w:gridCol w:w="6254"/>
      </w:tblGrid>
      <w:tr w:rsidR="00425CB2" w14:paraId="20E3DB59" w14:textId="77777777" w:rsidTr="00425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4BD0783B" w14:textId="77777777" w:rsidR="00425CB2" w:rsidRDefault="00000000">
            <w:pPr>
              <w:pStyle w:val="Compact"/>
            </w:pPr>
            <w:r>
              <w:t>Rule</w:t>
            </w:r>
          </w:p>
        </w:tc>
        <w:tc>
          <w:tcPr>
            <w:tcW w:w="5148" w:type="dxa"/>
          </w:tcPr>
          <w:p w14:paraId="17A14514" w14:textId="77777777" w:rsidR="00425CB2" w:rsidRDefault="00000000">
            <w:pPr>
              <w:pStyle w:val="Compact"/>
            </w:pPr>
            <w:r>
              <w:t>Description</w:t>
            </w:r>
          </w:p>
        </w:tc>
      </w:tr>
      <w:tr w:rsidR="00425CB2" w14:paraId="380D2E2F" w14:textId="77777777">
        <w:tc>
          <w:tcPr>
            <w:tcW w:w="2772" w:type="dxa"/>
          </w:tcPr>
          <w:p w14:paraId="606298F5" w14:textId="77777777" w:rsidR="00425CB2" w:rsidRDefault="00000000">
            <w:pPr>
              <w:pStyle w:val="Compact"/>
            </w:pPr>
            <w:r>
              <w:rPr>
                <w:b/>
                <w:bCs/>
              </w:rPr>
              <w:t>VR-01</w:t>
            </w:r>
          </w:p>
        </w:tc>
        <w:tc>
          <w:tcPr>
            <w:tcW w:w="5148" w:type="dxa"/>
          </w:tcPr>
          <w:p w14:paraId="4192CE9D" w14:textId="77777777" w:rsidR="00425CB2" w:rsidRDefault="00000000">
            <w:pPr>
              <w:pStyle w:val="Compact"/>
            </w:pPr>
            <w:r>
              <w:t xml:space="preserve">The root object SHALL contain </w:t>
            </w:r>
            <w:r>
              <w:rPr>
                <w:rStyle w:val="VerbatimChar"/>
              </w:rPr>
              <w:t>calculation_id</w:t>
            </w:r>
            <w:r>
              <w:t xml:space="preserve">, </w:t>
            </w:r>
            <w:r>
              <w:rPr>
                <w:rStyle w:val="VerbatimChar"/>
              </w:rPr>
              <w:t>race</w:t>
            </w:r>
            <w:r>
              <w:t xml:space="preserve"> and </w:t>
            </w:r>
            <w:r>
              <w:rPr>
                <w:rStyle w:val="VerbatimChar"/>
              </w:rPr>
              <w:t>competitors</w:t>
            </w:r>
            <w:r>
              <w:t>.</w:t>
            </w:r>
          </w:p>
        </w:tc>
      </w:tr>
      <w:tr w:rsidR="00425CB2" w14:paraId="7D59F687" w14:textId="77777777">
        <w:tc>
          <w:tcPr>
            <w:tcW w:w="2772" w:type="dxa"/>
          </w:tcPr>
          <w:p w14:paraId="6CB1900C" w14:textId="77777777" w:rsidR="00425CB2" w:rsidRDefault="00000000">
            <w:pPr>
              <w:pStyle w:val="Compact"/>
            </w:pPr>
            <w:r>
              <w:rPr>
                <w:b/>
                <w:bCs/>
              </w:rPr>
              <w:t>VR-02</w:t>
            </w:r>
          </w:p>
        </w:tc>
        <w:tc>
          <w:tcPr>
            <w:tcW w:w="5148" w:type="dxa"/>
          </w:tcPr>
          <w:p w14:paraId="72F0076E" w14:textId="77777777" w:rsidR="00425CB2" w:rsidRDefault="00000000">
            <w:pPr>
              <w:pStyle w:val="Compact"/>
            </w:pPr>
            <w:r>
              <w:t xml:space="preserve">The </w:t>
            </w:r>
            <w:r>
              <w:rPr>
                <w:rStyle w:val="VerbatimChar"/>
              </w:rPr>
              <w:t>race</w:t>
            </w:r>
            <w:r>
              <w:t xml:space="preserve"> object SHALL contain </w:t>
            </w:r>
            <w:r>
              <w:rPr>
                <w:rStyle w:val="VerbatimChar"/>
              </w:rPr>
              <w:t>season</w:t>
            </w:r>
            <w:r>
              <w:t xml:space="preserve">, </w:t>
            </w:r>
            <w:r>
              <w:rPr>
                <w:rStyle w:val="VerbatimChar"/>
              </w:rPr>
              <w:t>codex</w:t>
            </w:r>
            <w:r>
              <w:t xml:space="preserve">, </w:t>
            </w:r>
            <w:r>
              <w:rPr>
                <w:rStyle w:val="VerbatimChar"/>
              </w:rPr>
              <w:t>run</w:t>
            </w:r>
            <w:r>
              <w:t xml:space="preserve"> and </w:t>
            </w:r>
            <w:r>
              <w:rPr>
                <w:rStyle w:val="VerbatimChar"/>
              </w:rPr>
              <w:lastRenderedPageBreak/>
              <w:t>missing_impulse</w:t>
            </w:r>
            <w:r>
              <w:t>.</w:t>
            </w:r>
          </w:p>
        </w:tc>
      </w:tr>
      <w:tr w:rsidR="00425CB2" w14:paraId="1041EC3F" w14:textId="77777777">
        <w:tc>
          <w:tcPr>
            <w:tcW w:w="2772" w:type="dxa"/>
          </w:tcPr>
          <w:p w14:paraId="7F5384B6" w14:textId="77777777" w:rsidR="00425CB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VR-03</w:t>
            </w:r>
          </w:p>
        </w:tc>
        <w:tc>
          <w:tcPr>
            <w:tcW w:w="5148" w:type="dxa"/>
          </w:tcPr>
          <w:p w14:paraId="42173B12" w14:textId="77777777" w:rsidR="00425CB2" w:rsidRDefault="00000000">
            <w:pPr>
              <w:pStyle w:val="Compact"/>
            </w:pPr>
            <w:r>
              <w:t xml:space="preserve">Each competitor SHALL contain </w:t>
            </w:r>
            <w:r>
              <w:rPr>
                <w:rStyle w:val="VerbatimChar"/>
              </w:rPr>
              <w:t>bib</w:t>
            </w:r>
            <w:r>
              <w:t xml:space="preserve"> and </w:t>
            </w:r>
            <w:r>
              <w:rPr>
                <w:rStyle w:val="VerbatimChar"/>
              </w:rPr>
              <w:t>et_tod</w:t>
            </w:r>
            <w:r>
              <w:t>.</w:t>
            </w:r>
          </w:p>
        </w:tc>
      </w:tr>
      <w:tr w:rsidR="00425CB2" w14:paraId="5696A389" w14:textId="77777777">
        <w:tc>
          <w:tcPr>
            <w:tcW w:w="2772" w:type="dxa"/>
          </w:tcPr>
          <w:p w14:paraId="4C10E409" w14:textId="77777777" w:rsidR="00425CB2" w:rsidRDefault="00000000">
            <w:pPr>
              <w:pStyle w:val="Compact"/>
            </w:pPr>
            <w:r>
              <w:rPr>
                <w:b/>
                <w:bCs/>
              </w:rPr>
              <w:t>VR-04</w:t>
            </w:r>
          </w:p>
        </w:tc>
        <w:tc>
          <w:tcPr>
            <w:tcW w:w="5148" w:type="dxa"/>
          </w:tcPr>
          <w:p w14:paraId="3F08FB1F" w14:textId="77777777" w:rsidR="00425CB2" w:rsidRDefault="00000000">
            <w:pPr>
              <w:pStyle w:val="Compact"/>
            </w:pPr>
            <w:r>
              <w:t xml:space="preserve">The </w:t>
            </w:r>
            <w:r>
              <w:rPr>
                <w:rStyle w:val="VerbatimChar"/>
              </w:rPr>
              <w:t>competitors</w:t>
            </w:r>
            <w:r>
              <w:t xml:space="preserve"> array SHALL contain exactly eleven competitors.</w:t>
            </w:r>
          </w:p>
        </w:tc>
      </w:tr>
      <w:tr w:rsidR="00425CB2" w14:paraId="2588C585" w14:textId="77777777">
        <w:tc>
          <w:tcPr>
            <w:tcW w:w="2772" w:type="dxa"/>
          </w:tcPr>
          <w:p w14:paraId="6C0C9F5A" w14:textId="77777777" w:rsidR="00425CB2" w:rsidRDefault="00000000">
            <w:pPr>
              <w:pStyle w:val="Compact"/>
            </w:pPr>
            <w:r>
              <w:rPr>
                <w:b/>
                <w:bCs/>
              </w:rPr>
              <w:t>VR-05</w:t>
            </w:r>
          </w:p>
        </w:tc>
        <w:tc>
          <w:tcPr>
            <w:tcW w:w="5148" w:type="dxa"/>
          </w:tcPr>
          <w:p w14:paraId="3B4A1EB4" w14:textId="77777777" w:rsidR="00425CB2" w:rsidRDefault="00000000">
            <w:pPr>
              <w:pStyle w:val="Compact"/>
            </w:pPr>
            <w:r>
              <w:t xml:space="preserve">In an Initial Request, exactly one competitor SHALL have an empty </w:t>
            </w:r>
            <w:r>
              <w:rPr>
                <w:rStyle w:val="VerbatimChar"/>
              </w:rPr>
              <w:t>et_tod</w:t>
            </w:r>
            <w:r>
              <w:t xml:space="preserve"> value.</w:t>
            </w:r>
          </w:p>
        </w:tc>
      </w:tr>
      <w:tr w:rsidR="00425CB2" w14:paraId="6F135301" w14:textId="77777777">
        <w:tc>
          <w:tcPr>
            <w:tcW w:w="2772" w:type="dxa"/>
          </w:tcPr>
          <w:p w14:paraId="0B0E48E6" w14:textId="77777777" w:rsidR="00425CB2" w:rsidRDefault="00000000">
            <w:pPr>
              <w:pStyle w:val="Compact"/>
            </w:pPr>
            <w:r>
              <w:rPr>
                <w:b/>
                <w:bCs/>
              </w:rPr>
              <w:t>VR-06</w:t>
            </w:r>
          </w:p>
        </w:tc>
        <w:tc>
          <w:tcPr>
            <w:tcW w:w="5148" w:type="dxa"/>
          </w:tcPr>
          <w:p w14:paraId="3E0F6144" w14:textId="77777777" w:rsidR="00425CB2" w:rsidRDefault="00000000">
            <w:pPr>
              <w:pStyle w:val="Compact"/>
            </w:pPr>
            <w:r>
              <w:t xml:space="preserve">In an Optional Secondary Request, no </w:t>
            </w:r>
            <w:r>
              <w:rPr>
                <w:rStyle w:val="VerbatimChar"/>
              </w:rPr>
              <w:t>et_tod</w:t>
            </w:r>
            <w:r>
              <w:t xml:space="preserve"> value SHALL be empty.</w:t>
            </w:r>
          </w:p>
        </w:tc>
      </w:tr>
      <w:tr w:rsidR="00425CB2" w14:paraId="05A20836" w14:textId="77777777">
        <w:tc>
          <w:tcPr>
            <w:tcW w:w="2772" w:type="dxa"/>
          </w:tcPr>
          <w:p w14:paraId="53643D61" w14:textId="77777777" w:rsidR="00425CB2" w:rsidRDefault="00000000">
            <w:pPr>
              <w:pStyle w:val="Compact"/>
            </w:pPr>
            <w:r>
              <w:rPr>
                <w:b/>
                <w:bCs/>
              </w:rPr>
              <w:t>VR-07</w:t>
            </w:r>
          </w:p>
        </w:tc>
        <w:tc>
          <w:tcPr>
            <w:tcW w:w="5148" w:type="dxa"/>
          </w:tcPr>
          <w:p w14:paraId="4793A15B" w14:textId="77777777" w:rsidR="00425CB2" w:rsidRDefault="00000000">
            <w:pPr>
              <w:pStyle w:val="Compact"/>
            </w:pPr>
            <w:r>
              <w:t xml:space="preserve">Every non-empty </w:t>
            </w:r>
            <w:r>
              <w:rPr>
                <w:rStyle w:val="VerbatimChar"/>
              </w:rPr>
              <w:t>et_tod</w:t>
            </w:r>
            <w:r>
              <w:t xml:space="preserve"> value SHALL contain at least three decimal places.</w:t>
            </w:r>
          </w:p>
        </w:tc>
      </w:tr>
      <w:tr w:rsidR="00425CB2" w14:paraId="3414A3D2" w14:textId="77777777">
        <w:tc>
          <w:tcPr>
            <w:tcW w:w="2772" w:type="dxa"/>
          </w:tcPr>
          <w:p w14:paraId="3421C587" w14:textId="77777777" w:rsidR="00425CB2" w:rsidRDefault="00000000">
            <w:pPr>
              <w:pStyle w:val="Compact"/>
            </w:pPr>
            <w:r>
              <w:rPr>
                <w:b/>
                <w:bCs/>
              </w:rPr>
              <w:t>VR-08</w:t>
            </w:r>
          </w:p>
        </w:tc>
        <w:tc>
          <w:tcPr>
            <w:tcW w:w="5148" w:type="dxa"/>
          </w:tcPr>
          <w:p w14:paraId="0EA39194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season</w:t>
            </w:r>
            <w:r>
              <w:t xml:space="preserve"> SHALL consist of exactly four digits.</w:t>
            </w:r>
          </w:p>
        </w:tc>
      </w:tr>
      <w:tr w:rsidR="00425CB2" w14:paraId="44A8AD35" w14:textId="77777777">
        <w:tc>
          <w:tcPr>
            <w:tcW w:w="2772" w:type="dxa"/>
          </w:tcPr>
          <w:p w14:paraId="16DD8CF4" w14:textId="77777777" w:rsidR="00425CB2" w:rsidRDefault="00000000">
            <w:pPr>
              <w:pStyle w:val="Compact"/>
            </w:pPr>
            <w:r>
              <w:rPr>
                <w:b/>
                <w:bCs/>
              </w:rPr>
              <w:t>VR-09</w:t>
            </w:r>
          </w:p>
        </w:tc>
        <w:tc>
          <w:tcPr>
            <w:tcW w:w="5148" w:type="dxa"/>
          </w:tcPr>
          <w:p w14:paraId="4C752210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missing_impulse</w:t>
            </w:r>
            <w:r>
              <w:t xml:space="preserve"> SHALL be either </w:t>
            </w:r>
            <w:r>
              <w:rPr>
                <w:rStyle w:val="VerbatimChar"/>
              </w:rPr>
              <w:t>START</w:t>
            </w:r>
            <w:r>
              <w:t xml:space="preserve"> or </w:t>
            </w:r>
            <w:r>
              <w:rPr>
                <w:rStyle w:val="VerbatimChar"/>
              </w:rPr>
              <w:t>FINISH</w:t>
            </w:r>
            <w:r>
              <w:t>.</w:t>
            </w:r>
          </w:p>
        </w:tc>
      </w:tr>
      <w:tr w:rsidR="00425CB2" w14:paraId="3AF578C9" w14:textId="77777777">
        <w:tc>
          <w:tcPr>
            <w:tcW w:w="2772" w:type="dxa"/>
          </w:tcPr>
          <w:p w14:paraId="1609AB97" w14:textId="77777777" w:rsidR="00425CB2" w:rsidRDefault="00000000">
            <w:pPr>
              <w:pStyle w:val="Compact"/>
            </w:pPr>
            <w:r>
              <w:rPr>
                <w:b/>
                <w:bCs/>
              </w:rPr>
              <w:t>VR-10</w:t>
            </w:r>
          </w:p>
        </w:tc>
        <w:tc>
          <w:tcPr>
            <w:tcW w:w="5148" w:type="dxa"/>
          </w:tcPr>
          <w:p w14:paraId="0C087176" w14:textId="77777777" w:rsidR="00425CB2" w:rsidRDefault="00000000">
            <w:pPr>
              <w:pStyle w:val="Compact"/>
            </w:pPr>
            <w:r>
              <w:t>Unknown members SHALL be ignored to preserve forward compatibility.</w:t>
            </w:r>
          </w:p>
        </w:tc>
      </w:tr>
    </w:tbl>
    <w:p w14:paraId="76278458" w14:textId="77777777" w:rsidR="00425CB2" w:rsidRDefault="00000000">
      <w:pPr>
        <w:pStyle w:val="Titre1"/>
      </w:pPr>
      <w:bookmarkStart w:id="30" w:name="protocol-examples"/>
      <w:bookmarkStart w:id="31" w:name="_Toc235281178"/>
      <w:bookmarkEnd w:id="28"/>
      <w:r>
        <w:t>Protocol Examples</w:t>
      </w:r>
      <w:bookmarkEnd w:id="31"/>
    </w:p>
    <w:p w14:paraId="650D0F30" w14:textId="77777777" w:rsidR="00425CB2" w:rsidRDefault="00000000">
      <w:pPr>
        <w:pStyle w:val="FirstParagraph"/>
      </w:pPr>
      <w:r>
        <w:t>The following examples illustrate the HTTP messages exchanged between a timing system and an EET Calculator.</w:t>
      </w:r>
    </w:p>
    <w:p w14:paraId="410CA1F1" w14:textId="77777777" w:rsidR="00425CB2" w:rsidRDefault="00000000">
      <w:pPr>
        <w:pStyle w:val="Corpsdetexte"/>
      </w:pPr>
      <w:r>
        <w:t>The Optional Secondary Request differs from the Initial Request only by:</w:t>
      </w:r>
    </w:p>
    <w:p w14:paraId="1CAD7DE8" w14:textId="77777777" w:rsidR="00425CB2" w:rsidRDefault="00000000">
      <w:pPr>
        <w:pStyle w:val="Compact"/>
        <w:numPr>
          <w:ilvl w:val="0"/>
          <w:numId w:val="4"/>
        </w:numPr>
      </w:pPr>
      <w:r>
        <w:t xml:space="preserve">the assigned </w:t>
      </w:r>
      <w:r>
        <w:rPr>
          <w:rStyle w:val="VerbatimChar"/>
        </w:rPr>
        <w:t>calculation_id</w:t>
      </w:r>
      <w:r>
        <w:t>;</w:t>
      </w:r>
    </w:p>
    <w:p w14:paraId="46C40193" w14:textId="77777777" w:rsidR="00425CB2" w:rsidRDefault="00000000">
      <w:pPr>
        <w:pStyle w:val="Compact"/>
        <w:numPr>
          <w:ilvl w:val="0"/>
          <w:numId w:val="4"/>
        </w:numPr>
      </w:pPr>
      <w:r>
        <w:t xml:space="preserve">the previously missing </w:t>
      </w:r>
      <w:r>
        <w:rPr>
          <w:rStyle w:val="VerbatimChar"/>
        </w:rPr>
        <w:t>et_tod</w:t>
      </w:r>
      <w:r>
        <w:t xml:space="preserve"> value.</w:t>
      </w:r>
    </w:p>
    <w:p w14:paraId="687D4B80" w14:textId="77777777" w:rsidR="00425CB2" w:rsidRDefault="00000000">
      <w:pPr>
        <w:pStyle w:val="FirstParagraph"/>
      </w:pPr>
      <w:r>
        <w:t>For clarity, the examples include optional members. Implementations MAY omit any optional member.</w:t>
      </w:r>
    </w:p>
    <w:p w14:paraId="29C66B4E" w14:textId="77777777" w:rsidR="00425CB2" w:rsidRDefault="00000000">
      <w:pPr>
        <w:pStyle w:val="Corpsdetexte"/>
      </w:pPr>
      <w:r>
        <w:t>Optional competitor members are shown only for the competitor whose electronic timing impulse is missing.</w:t>
      </w:r>
    </w:p>
    <w:p w14:paraId="3C0F6834" w14:textId="77777777" w:rsidR="00425CB2" w:rsidRDefault="00000000">
      <w:pPr>
        <w:pStyle w:val="Titre2"/>
      </w:pPr>
      <w:bookmarkStart w:id="32" w:name="initial-request"/>
      <w:bookmarkStart w:id="33" w:name="_Toc235281179"/>
      <w:r>
        <w:t>Initial Request</w:t>
      </w:r>
      <w:bookmarkEnd w:id="33"/>
    </w:p>
    <w:p w14:paraId="361D56B4" w14:textId="77777777" w:rsidR="00425CB2" w:rsidRDefault="00000000">
      <w:pPr>
        <w:pStyle w:val="SourceCode"/>
      </w:pPr>
      <w:r>
        <w:rPr>
          <w:rStyle w:val="VerbatimChar"/>
        </w:rPr>
        <w:t>POST /eet HTTP/1.1</w:t>
      </w:r>
      <w:r>
        <w:br/>
      </w:r>
      <w:r>
        <w:rPr>
          <w:rStyle w:val="VerbatimChar"/>
        </w:rPr>
        <w:t>Content-Type: application/json</w:t>
      </w:r>
    </w:p>
    <w:p w14:paraId="1E93F9A1" w14:textId="77777777" w:rsidR="00425CB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"calculation_id"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"run"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"missing_impulse"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"START"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"National Championships"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"discipline"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 d'Isère"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"competitors"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"10:16:12.481"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"10:16:24.106"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"10:16:32.547"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"Smith"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"club"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 Val d'Isère"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"10:16:51.234"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"10:17:03.118"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"10:17:14.904"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"10:17:26.431"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"10:17:39.055"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"10:17:52.601"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"10:18:05.227"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DDC5ED8" w14:textId="77777777" w:rsidR="00425CB2" w:rsidRDefault="00000000">
      <w:pPr>
        <w:pStyle w:val="Titre2"/>
      </w:pPr>
      <w:bookmarkStart w:id="34" w:name="initial-response"/>
      <w:bookmarkStart w:id="35" w:name="_Toc235281180"/>
      <w:bookmarkEnd w:id="32"/>
      <w:r>
        <w:t>Initial Response</w:t>
      </w:r>
      <w:bookmarkEnd w:id="35"/>
    </w:p>
    <w:p w14:paraId="7A2F57A3" w14:textId="77777777" w:rsidR="00425CB2" w:rsidRDefault="00000000">
      <w:pPr>
        <w:pStyle w:val="SourceCode"/>
      </w:pPr>
      <w:r>
        <w:rPr>
          <w:rStyle w:val="VerbatimChar"/>
        </w:rPr>
        <w:t>HTTP/1.1 200 OK</w:t>
      </w:r>
      <w:r>
        <w:br/>
      </w:r>
      <w:r>
        <w:rPr>
          <w:rStyle w:val="VerbatimChar"/>
        </w:rPr>
        <w:t>Content-Type: application/json</w:t>
      </w:r>
    </w:p>
    <w:p w14:paraId="0541F9E3" w14:textId="77777777" w:rsidR="00425CB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"calculation_id"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"A7F4K2"</w:t>
      </w:r>
      <w:r>
        <w:br/>
      </w:r>
      <w:r>
        <w:rPr>
          <w:rStyle w:val="FunctionTok"/>
        </w:rPr>
        <w:t>}</w:t>
      </w:r>
    </w:p>
    <w:p w14:paraId="4F1C1BB5" w14:textId="77777777" w:rsidR="00425CB2" w:rsidRDefault="00000000">
      <w:pPr>
        <w:pStyle w:val="Titre2"/>
      </w:pPr>
      <w:bookmarkStart w:id="36" w:name="optional-secondary-request"/>
      <w:bookmarkStart w:id="37" w:name="_Toc235281181"/>
      <w:bookmarkEnd w:id="34"/>
      <w:r>
        <w:t>Optional Secondary Request</w:t>
      </w:r>
      <w:bookmarkEnd w:id="37"/>
    </w:p>
    <w:p w14:paraId="045FC8F9" w14:textId="77777777" w:rsidR="00425CB2" w:rsidRDefault="00000000">
      <w:pPr>
        <w:pStyle w:val="SourceCode"/>
      </w:pPr>
      <w:r>
        <w:rPr>
          <w:rStyle w:val="VerbatimChar"/>
        </w:rPr>
        <w:t>POST /eet HTTP/1.1</w:t>
      </w:r>
      <w:r>
        <w:br/>
      </w:r>
      <w:r>
        <w:rPr>
          <w:rStyle w:val="VerbatimChar"/>
        </w:rPr>
        <w:t>Content-Type: application/json</w:t>
      </w:r>
    </w:p>
    <w:p w14:paraId="69ADA03E" w14:textId="77777777" w:rsidR="00425CB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"calculation_id"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"A7F4K2"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"run"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"missing_impulse"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"competitors"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"10:16:12.481"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"10:16:24.106"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"10:16:32.547"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"10:16:40.216"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"Smith"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"club"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 Val d'Isère"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"10:16:51.234"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"10:17:03.118"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"10:17:14.904"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"10:17:26.431"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"10:17:39.055"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"10:17:52.601"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"et_tod"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"10:18:05.227"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4E955AC" w14:textId="77777777" w:rsidR="00425CB2" w:rsidRDefault="00000000">
      <w:pPr>
        <w:pStyle w:val="Titre2"/>
      </w:pPr>
      <w:bookmarkStart w:id="38" w:name="secondary-response"/>
      <w:bookmarkStart w:id="39" w:name="_Toc235281182"/>
      <w:bookmarkEnd w:id="36"/>
      <w:r>
        <w:t>Secondary Response</w:t>
      </w:r>
      <w:bookmarkEnd w:id="39"/>
    </w:p>
    <w:p w14:paraId="46887795" w14:textId="77777777" w:rsidR="00425CB2" w:rsidRDefault="00000000">
      <w:pPr>
        <w:pStyle w:val="SourceCode"/>
      </w:pPr>
      <w:r>
        <w:rPr>
          <w:rStyle w:val="VerbatimChar"/>
        </w:rPr>
        <w:t>HTTP/1.1 200 OK</w:t>
      </w:r>
      <w:r>
        <w:br/>
      </w:r>
      <w:r>
        <w:rPr>
          <w:rStyle w:val="VerbatimChar"/>
        </w:rPr>
        <w:t>Content-Type: application/json</w:t>
      </w:r>
    </w:p>
    <w:p w14:paraId="7C606FA2" w14:textId="77777777" w:rsidR="00425CB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"calculation_id"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"A7F4K2"</w:t>
      </w:r>
      <w:r>
        <w:br/>
      </w:r>
      <w:r>
        <w:rPr>
          <w:rStyle w:val="FunctionTok"/>
        </w:rPr>
        <w:t>}</w:t>
      </w:r>
    </w:p>
    <w:p w14:paraId="1AA79842" w14:textId="77777777" w:rsidR="00425CB2" w:rsidRDefault="00000000">
      <w:pPr>
        <w:pStyle w:val="Normalcentr"/>
      </w:pPr>
      <w:r>
        <w:rPr>
          <w:b/>
          <w:bCs/>
        </w:rPr>
        <w:t>Implementation Note</w:t>
      </w:r>
    </w:p>
    <w:p w14:paraId="2A88DFF0" w14:textId="77777777" w:rsidR="00425CB2" w:rsidRDefault="00000000">
      <w:pPr>
        <w:pStyle w:val="Normalcentr"/>
      </w:pPr>
      <w:r>
        <w:t xml:space="preserve">During processing of an Optional Secondary Request, implementations SHOULD update only the previously missing </w:t>
      </w:r>
      <w:r>
        <w:rPr>
          <w:rStyle w:val="VerbatimChar"/>
        </w:rPr>
        <w:t>et_tod</w:t>
      </w:r>
      <w:r>
        <w:t xml:space="preserve"> value. All other document members SHOULD be ignored.</w:t>
      </w:r>
    </w:p>
    <w:p w14:paraId="6003CA5C" w14:textId="77777777" w:rsidR="00425CB2" w:rsidRDefault="00000000">
      <w:pPr>
        <w:pStyle w:val="Titre1"/>
      </w:pPr>
      <w:bookmarkStart w:id="40" w:name="appendix-a-json-naming-conventions"/>
      <w:bookmarkStart w:id="41" w:name="_Toc235281183"/>
      <w:bookmarkEnd w:id="30"/>
      <w:bookmarkEnd w:id="38"/>
      <w:r>
        <w:lastRenderedPageBreak/>
        <w:t>Appendix A — JSON Naming Conventions</w:t>
      </w:r>
      <w:bookmarkEnd w:id="41"/>
    </w:p>
    <w:p w14:paraId="0C7712E7" w14:textId="77777777" w:rsidR="00425CB2" w:rsidRDefault="00000000">
      <w:pPr>
        <w:pStyle w:val="FirstParagraph"/>
      </w:pPr>
      <w:r>
        <w:t>EEP follows common JSON naming conventions.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5"/>
        <w:gridCol w:w="5074"/>
      </w:tblGrid>
      <w:tr w:rsidR="00425CB2" w14:paraId="6316B2CF" w14:textId="77777777" w:rsidTr="00425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1CD579" w14:textId="77777777" w:rsidR="00425CB2" w:rsidRDefault="00000000">
            <w:pPr>
              <w:pStyle w:val="Compact"/>
            </w:pPr>
            <w:r>
              <w:t>Convention</w:t>
            </w:r>
          </w:p>
        </w:tc>
        <w:tc>
          <w:tcPr>
            <w:tcW w:w="0" w:type="auto"/>
          </w:tcPr>
          <w:p w14:paraId="20366D95" w14:textId="77777777" w:rsidR="00425CB2" w:rsidRDefault="00000000">
            <w:pPr>
              <w:pStyle w:val="Compact"/>
            </w:pPr>
            <w:r>
              <w:t>Rule</w:t>
            </w:r>
          </w:p>
        </w:tc>
      </w:tr>
      <w:tr w:rsidR="00425CB2" w14:paraId="384897E7" w14:textId="77777777">
        <w:tc>
          <w:tcPr>
            <w:tcW w:w="0" w:type="auto"/>
          </w:tcPr>
          <w:p w14:paraId="78D6AC8D" w14:textId="77777777" w:rsidR="00425CB2" w:rsidRDefault="00000000">
            <w:pPr>
              <w:pStyle w:val="Compact"/>
            </w:pPr>
            <w:r>
              <w:t>Member names</w:t>
            </w:r>
          </w:p>
        </w:tc>
        <w:tc>
          <w:tcPr>
            <w:tcW w:w="0" w:type="auto"/>
          </w:tcPr>
          <w:p w14:paraId="5EA69901" w14:textId="77777777" w:rsidR="00425CB2" w:rsidRDefault="00000000">
            <w:pPr>
              <w:pStyle w:val="Compact"/>
            </w:pPr>
            <w:r>
              <w:t>lowercase</w:t>
            </w:r>
          </w:p>
        </w:tc>
      </w:tr>
      <w:tr w:rsidR="00425CB2" w14:paraId="04C00CEB" w14:textId="77777777">
        <w:tc>
          <w:tcPr>
            <w:tcW w:w="0" w:type="auto"/>
          </w:tcPr>
          <w:p w14:paraId="53F838E8" w14:textId="77777777" w:rsidR="00425CB2" w:rsidRDefault="00000000">
            <w:pPr>
              <w:pStyle w:val="Compact"/>
            </w:pPr>
            <w:r>
              <w:t>Word separator</w:t>
            </w:r>
          </w:p>
        </w:tc>
        <w:tc>
          <w:tcPr>
            <w:tcW w:w="0" w:type="auto"/>
          </w:tcPr>
          <w:p w14:paraId="74ABFAC3" w14:textId="77777777" w:rsidR="00425CB2" w:rsidRDefault="00000000">
            <w:pPr>
              <w:pStyle w:val="Compact"/>
            </w:pPr>
            <w:r>
              <w:t>underscore (</w:t>
            </w:r>
            <w:r>
              <w:rPr>
                <w:rStyle w:val="VerbatimChar"/>
              </w:rPr>
              <w:t>_</w:t>
            </w:r>
            <w:r>
              <w:t>)</w:t>
            </w:r>
          </w:p>
        </w:tc>
      </w:tr>
      <w:tr w:rsidR="00425CB2" w14:paraId="6712DFE2" w14:textId="77777777">
        <w:tc>
          <w:tcPr>
            <w:tcW w:w="0" w:type="auto"/>
          </w:tcPr>
          <w:p w14:paraId="56BC536F" w14:textId="77777777" w:rsidR="00425CB2" w:rsidRDefault="00000000">
            <w:pPr>
              <w:pStyle w:val="Compact"/>
            </w:pPr>
            <w:r>
              <w:t>Arrays</w:t>
            </w:r>
          </w:p>
        </w:tc>
        <w:tc>
          <w:tcPr>
            <w:tcW w:w="0" w:type="auto"/>
          </w:tcPr>
          <w:p w14:paraId="11D9AEC8" w14:textId="77777777" w:rsidR="00425CB2" w:rsidRDefault="00000000">
            <w:pPr>
              <w:pStyle w:val="Compact"/>
            </w:pPr>
            <w:r>
              <w:t>plural nouns</w:t>
            </w:r>
          </w:p>
        </w:tc>
      </w:tr>
      <w:tr w:rsidR="00425CB2" w14:paraId="314AD02F" w14:textId="77777777">
        <w:tc>
          <w:tcPr>
            <w:tcW w:w="0" w:type="auto"/>
          </w:tcPr>
          <w:p w14:paraId="5A23C7E7" w14:textId="77777777" w:rsidR="00425CB2" w:rsidRDefault="00000000">
            <w:pPr>
              <w:pStyle w:val="Compact"/>
            </w:pPr>
            <w:r>
              <w:t>Boolean values</w:t>
            </w:r>
          </w:p>
        </w:tc>
        <w:tc>
          <w:tcPr>
            <w:tcW w:w="0" w:type="auto"/>
          </w:tcPr>
          <w:p w14:paraId="29B8CADA" w14:textId="77777777" w:rsidR="00425CB2" w:rsidRDefault="00000000">
            <w:pPr>
              <w:pStyle w:val="Compact"/>
            </w:pPr>
            <w:r>
              <w:t xml:space="preserve">JSON </w:t>
            </w:r>
            <w:r>
              <w:rPr>
                <w:rStyle w:val="VerbatimChar"/>
              </w:rPr>
              <w:t>true</w:t>
            </w:r>
            <w:r>
              <w:t xml:space="preserve"> / </w:t>
            </w:r>
            <w:r>
              <w:rPr>
                <w:rStyle w:val="VerbatimChar"/>
              </w:rPr>
              <w:t>false</w:t>
            </w:r>
          </w:p>
        </w:tc>
      </w:tr>
      <w:tr w:rsidR="00425CB2" w14:paraId="3BA238EF" w14:textId="77777777">
        <w:tc>
          <w:tcPr>
            <w:tcW w:w="0" w:type="auto"/>
          </w:tcPr>
          <w:p w14:paraId="1E215D63" w14:textId="77777777" w:rsidR="00425CB2" w:rsidRDefault="00000000">
            <w:pPr>
              <w:pStyle w:val="Compact"/>
            </w:pPr>
            <w:r>
              <w:t>Null values</w:t>
            </w:r>
          </w:p>
        </w:tc>
        <w:tc>
          <w:tcPr>
            <w:tcW w:w="0" w:type="auto"/>
          </w:tcPr>
          <w:p w14:paraId="01086F4B" w14:textId="77777777" w:rsidR="00425CB2" w:rsidRDefault="00000000">
            <w:pPr>
              <w:pStyle w:val="Compact"/>
            </w:pPr>
            <w:r>
              <w:t xml:space="preserve">JSON </w:t>
            </w:r>
            <w:r>
              <w:rPr>
                <w:rStyle w:val="VerbatimChar"/>
              </w:rPr>
              <w:t>null</w:t>
            </w:r>
          </w:p>
        </w:tc>
      </w:tr>
      <w:tr w:rsidR="00425CB2" w14:paraId="6986C53A" w14:textId="77777777">
        <w:tc>
          <w:tcPr>
            <w:tcW w:w="0" w:type="auto"/>
          </w:tcPr>
          <w:p w14:paraId="596EF480" w14:textId="77777777" w:rsidR="00425CB2" w:rsidRDefault="00000000">
            <w:pPr>
              <w:pStyle w:val="Compact"/>
            </w:pPr>
            <w:r>
              <w:t>Date format</w:t>
            </w:r>
          </w:p>
        </w:tc>
        <w:tc>
          <w:tcPr>
            <w:tcW w:w="0" w:type="auto"/>
          </w:tcPr>
          <w:p w14:paraId="10A6C957" w14:textId="77777777" w:rsidR="00425CB2" w:rsidRDefault="00000000">
            <w:pPr>
              <w:pStyle w:val="Compact"/>
            </w:pPr>
            <w:r>
              <w:t>ISO 8601 (</w:t>
            </w:r>
            <w:r>
              <w:rPr>
                <w:rStyle w:val="VerbatimChar"/>
              </w:rPr>
              <w:t>YYYY-MM-DD</w:t>
            </w:r>
            <w:r>
              <w:t>)</w:t>
            </w:r>
          </w:p>
        </w:tc>
      </w:tr>
      <w:tr w:rsidR="00425CB2" w14:paraId="2B43969A" w14:textId="77777777">
        <w:tc>
          <w:tcPr>
            <w:tcW w:w="0" w:type="auto"/>
          </w:tcPr>
          <w:p w14:paraId="72492BDE" w14:textId="77777777" w:rsidR="00425CB2" w:rsidRDefault="00000000">
            <w:pPr>
              <w:pStyle w:val="Compact"/>
            </w:pPr>
            <w:r>
              <w:t>Time of Day</w:t>
            </w:r>
          </w:p>
        </w:tc>
        <w:tc>
          <w:tcPr>
            <w:tcW w:w="0" w:type="auto"/>
          </w:tcPr>
          <w:p w14:paraId="7C24CFC4" w14:textId="77777777" w:rsidR="00425CB2" w:rsidRDefault="00000000">
            <w:pPr>
              <w:pStyle w:val="Compact"/>
            </w:pPr>
            <w:r>
              <w:rPr>
                <w:rStyle w:val="VerbatimChar"/>
              </w:rPr>
              <w:t>HH:MM:SS.sss</w:t>
            </w:r>
            <w:r>
              <w:t xml:space="preserve"> (minimum three decimal places)</w:t>
            </w:r>
          </w:p>
        </w:tc>
      </w:tr>
    </w:tbl>
    <w:p w14:paraId="5AF56A49" w14:textId="77777777" w:rsidR="00425CB2" w:rsidRDefault="00000000">
      <w:pPr>
        <w:pStyle w:val="Corpsdetexte"/>
      </w:pPr>
      <w:r>
        <w:t>These conventions are recommendations intended to improve readability and consistency across implementations.</w:t>
      </w:r>
      <w:bookmarkEnd w:id="40"/>
    </w:p>
    <w:sectPr w:rsidR="00425CB2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AE9F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8085E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49750990">
    <w:abstractNumId w:val="0"/>
  </w:num>
  <w:num w:numId="2" w16cid:durableId="1315255781">
    <w:abstractNumId w:val="1"/>
  </w:num>
  <w:num w:numId="3" w16cid:durableId="1487934747">
    <w:abstractNumId w:val="1"/>
  </w:num>
  <w:num w:numId="4" w16cid:durableId="579674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CB2"/>
    <w:rsid w:val="00425CB2"/>
    <w:rsid w:val="006C5080"/>
    <w:rsid w:val="0084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BDBCA"/>
  <w15:docId w15:val="{D59E35F0-C1CD-4016-ADA1-E7DEA0085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8444AB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8444A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8444A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1551</Words>
  <Characters>9468</Characters>
  <Application>Microsoft Office Word</Application>
  <DocSecurity>0</DocSecurity>
  <Lines>591</Lines>
  <Paragraphs>333</Paragraphs>
  <ScaleCrop>false</ScaleCrop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 Equivalent Time Exchange Protocol (EEP)</dc:title>
  <dc:creator/>
  <cp:keywords/>
  <cp:lastModifiedBy>Philippe Guérindon</cp:lastModifiedBy>
  <cp:revision>2</cp:revision>
  <dcterms:created xsi:type="dcterms:W3CDTF">2026-07-18T13:28:00Z</dcterms:created>
  <dcterms:modified xsi:type="dcterms:W3CDTF">2026-07-18T13:33:00Z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geometry">
    <vt:lpwstr/>
  </property>
  <property fmtid="{D5CDD505-2E9C-101B-9397-08002B2CF9AE}" pid="4" name="numbersections">
    <vt:lpwstr>True</vt:lpwstr>
  </property>
  <property fmtid="{D5CDD505-2E9C-101B-9397-08002B2CF9AE}" pid="5" name="subtitle">
    <vt:lpwstr>Specification</vt:lpwstr>
  </property>
  <property fmtid="{D5CDD505-2E9C-101B-9397-08002B2CF9AE}" pid="6" name="toc">
    <vt:lpwstr>True</vt:lpwstr>
  </property>
  <property fmtid="{D5CDD505-2E9C-101B-9397-08002B2CF9AE}" pid="7" name="toc-depth">
    <vt:lpwstr>2</vt:lpwstr>
  </property>
  <property fmtid="{D5CDD505-2E9C-101B-9397-08002B2CF9AE}" pid="8" name="version">
    <vt:lpwstr>1.0</vt:lpwstr>
  </property>
</Properties>
</file>