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Calibri" w:cs="Calibri" w:eastAsia="Calibri" w:hAnsi="Calibri"/>
          <w:b/>
          <w:bCs/>
          <w:caps/>
          <w:color w:val="00897B"/>
          <w:sz w:val="22"/>
          <w:szCs w:val="22"/>
        </w:rPr>
        <w:t xml:space="preserve">CONSULTING SKILLS CAPSTONE</w:t>
      </w:r>
    </w:p>
    <w:p>
      <w:pPr>
        <w:spacing w:after="80" w:before="0"/>
        <w:jc w:val="center"/>
      </w:pPr>
      <w:r>
        <w:rPr>
          <w:rFonts w:ascii="Calibri" w:cs="Calibri" w:eastAsia="Calibri" w:hAnsi="Calibri"/>
          <w:b/>
          <w:bCs/>
          <w:color w:val="0D2B4E"/>
          <w:sz w:val="52"/>
          <w:szCs w:val="52"/>
        </w:rPr>
        <w:t xml:space="preserve">Tasty Bytes Global Expansion</w:t>
      </w:r>
    </w:p>
    <w:p>
      <w:pPr>
        <w:spacing w:after="60" w:before="0"/>
        <w:jc w:val="center"/>
      </w:pPr>
      <w:r>
        <w:rPr>
          <w:rFonts w:ascii="Calibri" w:cs="Calibri" w:eastAsia="Calibri" w:hAnsi="Calibri"/>
          <w:i/>
          <w:iCs/>
          <w:color w:val="1565C0"/>
          <w:sz w:val="26"/>
          <w:szCs w:val="26"/>
        </w:rPr>
        <w:t xml:space="preserve">A Data Application Modernization Scenario</w:t>
      </w:r>
    </w:p>
    <w:p>
      <w:pPr>
        <w:pBdr>
          <w:bottom w:val="single" w:color="00897B" w:sz="6" w:space="1"/>
        </w:pBdr>
        <w:spacing w:after="280" w:before="40"/>
        <w:jc w:val="center"/>
      </w:pPr>
      <w:r>
        <w:t xml:space="preserve"/>
      </w:r>
    </w:p>
    <w:p>
      <w:pPr>
        <w:spacing w:after="60" w:before="0"/>
      </w:pPr>
      <w:r>
        <w:t xml:space="preserve"/>
      </w:r>
    </w:p>
    <w:p>
      <w:pPr>
        <w:spacing w:after="60" w:before="0"/>
        <w:jc w:val="center"/>
      </w:pPr>
      <w:r>
        <w:rPr>
          <w:rFonts w:ascii="Calibri" w:cs="Calibri" w:eastAsia="Calibri" w:hAnsi="Calibri"/>
          <w:b/>
          <w:bCs/>
          <w:color w:val="0D2B4E"/>
          <w:sz w:val="22"/>
          <w:szCs w:val="22"/>
        </w:rPr>
        <w:t xml:space="preserve">Client:  </w:t>
      </w:r>
      <w:r>
        <w:rPr>
          <w:rFonts w:ascii="Calibri" w:cs="Calibri" w:eastAsia="Calibri" w:hAnsi="Calibri"/>
          <w:color w:val="455A64"/>
          <w:sz w:val="22"/>
          <w:szCs w:val="22"/>
        </w:rPr>
        <w:t xml:space="preserve">Tasty Bytes — Global Food Truck Franchise</w:t>
      </w:r>
    </w:p>
    <w:p>
      <w:pPr>
        <w:spacing w:after="60" w:before="0"/>
        <w:jc w:val="center"/>
      </w:pPr>
      <w:r>
        <w:rPr>
          <w:rFonts w:ascii="Calibri" w:cs="Calibri" w:eastAsia="Calibri" w:hAnsi="Calibri"/>
          <w:b/>
          <w:bCs/>
          <w:color w:val="0D2B4E"/>
          <w:sz w:val="22"/>
          <w:szCs w:val="22"/>
        </w:rPr>
        <w:t xml:space="preserve">Format:  </w:t>
      </w:r>
      <w:r>
        <w:rPr>
          <w:rFonts w:ascii="Calibri" w:cs="Calibri" w:eastAsia="Calibri" w:hAnsi="Calibri"/>
          <w:color w:val="455A64"/>
          <w:sz w:val="22"/>
          <w:szCs w:val="22"/>
        </w:rPr>
        <w:t xml:space="preserve">Kickoff (Day 1)  →  1 Week  →  Final Presentation (~45 min + Q&amp;A)</w:t>
      </w:r>
    </w:p>
    <w:p>
      <w:pPr>
        <w:spacing w:after="60" w:before="0"/>
        <w:jc w:val="center"/>
      </w:pPr>
      <w:r>
        <w:rPr>
          <w:rFonts w:ascii="Calibri" w:cs="Calibri" w:eastAsia="Calibri" w:hAnsi="Calibri"/>
          <w:b/>
          <w:bCs/>
          <w:color w:val="0D2B4E"/>
          <w:sz w:val="22"/>
          <w:szCs w:val="22"/>
        </w:rPr>
        <w:t xml:space="preserve">Team Size:  </w:t>
      </w:r>
      <w:r>
        <w:rPr>
          <w:rFonts w:ascii="Calibri" w:cs="Calibri" w:eastAsia="Calibri" w:hAnsi="Calibri"/>
          <w:color w:val="455A64"/>
          <w:sz w:val="22"/>
          <w:szCs w:val="22"/>
        </w:rPr>
        <w:t xml:space="preserve">3–4 interns per group</w:t>
      </w:r>
    </w:p>
    <w:p>
      <w:pPr>
        <w:spacing w:after="60" w:before="0"/>
        <w:jc w:val="center"/>
      </w:pPr>
      <w:r>
        <w:rPr>
          <w:rFonts w:ascii="Calibri" w:cs="Calibri" w:eastAsia="Calibri" w:hAnsi="Calibri"/>
          <w:b/>
          <w:bCs/>
          <w:color w:val="0D2B4E"/>
          <w:sz w:val="22"/>
          <w:szCs w:val="22"/>
        </w:rPr>
        <w:t xml:space="preserve">Live App:  </w:t>
      </w:r>
      <w:r>
        <w:rPr>
          <w:rFonts w:ascii="Calibri" w:cs="Calibri" w:eastAsia="Calibri" w:hAnsi="Calibri"/>
          <w:color w:val="455A64"/>
          <w:sz w:val="22"/>
          <w:szCs w:val="22"/>
        </w:rPr>
        <w:t xml:space="preserve">https://nsamyoub-se58322-snowflake-containers-adrianm.snowflakecomputing.app</w:t>
      </w:r>
    </w:p>
    <w:p>
      <w:pPr>
        <w:spacing w:after="60" w:before="0"/>
        <w:jc w:val="center"/>
      </w:pPr>
      <w:r>
        <w:rPr>
          <w:rFonts w:ascii="Calibri" w:cs="Calibri" w:eastAsia="Calibri" w:hAnsi="Calibri"/>
          <w:b/>
          <w:bCs/>
          <w:color w:val="0D2B4E"/>
          <w:sz w:val="22"/>
          <w:szCs w:val="22"/>
        </w:rPr>
        <w:t xml:space="preserve">Reference Repo:  </w:t>
      </w:r>
      <w:r>
        <w:rPr>
          <w:rFonts w:ascii="Calibri" w:cs="Calibri" w:eastAsia="Calibri" w:hAnsi="Calibri"/>
          <w:color w:val="455A64"/>
          <w:sz w:val="22"/>
          <w:szCs w:val="22"/>
        </w:rPr>
        <w:t xml:space="preserve">github.com/pguerrero112/hakkoda-spcs-tasty-bytes</w:t>
      </w:r>
    </w:p>
    <w:p>
      <w:pPr>
        <w:spacing w:after="60" w:before="0"/>
        <w:jc w:val="center"/>
      </w:pPr>
      <w:r>
        <w:rPr>
          <w:rFonts w:ascii="Calibri" w:cs="Calibri" w:eastAsia="Calibri" w:hAnsi="Calibri"/>
          <w:b/>
          <w:bCs/>
          <w:color w:val="0D2B4E"/>
          <w:sz w:val="22"/>
          <w:szCs w:val="22"/>
        </w:rPr>
        <w:t xml:space="preserve">Background:  </w:t>
      </w:r>
      <w:r>
        <w:rPr>
          <w:rFonts w:ascii="Calibri" w:cs="Calibri" w:eastAsia="Calibri" w:hAnsi="Calibri"/>
          <w:color w:val="455A64"/>
          <w:sz w:val="22"/>
          <w:szCs w:val="22"/>
        </w:rPr>
        <w:t xml:space="preserve">Computer Science fundamentals required</w:t>
      </w:r>
    </w:p>
    <w:p>
      <w:pPr>
        <w:spacing w:after="500" w:before="0"/>
      </w:pPr>
      <w:r>
        <w:t xml:space="preserve"/>
      </w:r>
    </w:p>
    <w:p>
      <w:pPr>
        <w:spacing w:after="0" w:before="0"/>
        <w:jc w:val="center"/>
      </w:pPr>
      <w:r>
        <w:rPr>
          <w:rFonts w:ascii="Calibri" w:cs="Calibri" w:eastAsia="Calibri" w:hAnsi="Calibri"/>
          <w:color w:val="00897B"/>
          <w:sz w:val="18"/>
          <w:szCs w:val="18"/>
        </w:rPr>
        <w:t xml:space="preserve">hakkoda.io</w:t>
      </w:r>
    </w:p>
    <w:p>
      <w:r>
        <w:br w:type="page"/>
      </w:r>
    </w:p>
    <w:p>
      <w:pPr>
        <w:pStyle w:val="Heading1"/>
        <w:spacing w:after="140" w:before="300"/>
      </w:pPr>
      <w:r>
        <w:rPr>
          <w:rFonts w:ascii="Calibri" w:cs="Calibri" w:eastAsia="Calibri" w:hAnsi="Calibri"/>
          <w:b/>
          <w:bCs/>
          <w:color w:val="0D2B4E"/>
          <w:sz w:val="34"/>
          <w:szCs w:val="34"/>
        </w:rPr>
        <w:t xml:space="preserve">1. Overview</w:t>
      </w:r>
    </w:p>
    <w:p>
      <w:pPr>
        <w:spacing w:after="100" w:before="40"/>
      </w:pPr>
      <w:r>
        <w:rPr>
          <w:rFonts w:ascii="Calibri" w:cs="Calibri" w:eastAsia="Calibri" w:hAnsi="Calibri"/>
          <w:color w:val="455A64"/>
          <w:sz w:val="20"/>
          <w:szCs w:val="20"/>
        </w:rPr>
        <w:t xml:space="preserve">Tasty Bytes is a rapidly growing global food truck franchise operating across 30+ countries with 300+ independent franchisees. Two years ago, they commissioned a custom analytics dashboard so franchisees could log in and review their sales performance — revenue by country, top truck brands, and menu-level metrics.</w:t>
      </w:r>
    </w:p>
    <w:p>
      <w:pPr>
        <w:spacing w:after="60" w:before="0"/>
      </w:pPr>
      <w:r>
        <w:t xml:space="preserve"/>
      </w:r>
    </w:p>
    <w:p>
      <w:pPr>
        <w:spacing w:after="100" w:before="40"/>
      </w:pPr>
      <w:r>
        <w:rPr>
          <w:rFonts w:ascii="Calibri" w:cs="Calibri" w:eastAsia="Calibri" w:hAnsi="Calibri"/>
          <w:color w:val="455A64"/>
          <w:sz w:val="20"/>
          <w:szCs w:val="20"/>
        </w:rPr>
        <w:t xml:space="preserve">The application was built by an external agency. It works. But the business has grown faster than the architecture can support, and the board has issued three mandates that the current setup cannot meet.</w:t>
      </w:r>
    </w:p>
    <w:p>
      <w:pPr>
        <w:spacing w:after="60" w:before="0"/>
      </w:pPr>
      <w:r>
        <w:t xml:space="preserve"/>
      </w:r>
    </w:p>
    <w:p>
      <w:pPr>
        <w:spacing w:after="100" w:before="40"/>
      </w:pPr>
      <w:r>
        <w:rPr>
          <w:rFonts w:ascii="Calibri" w:cs="Calibri" w:eastAsia="Calibri" w:hAnsi="Calibri"/>
          <w:color w:val="455A64"/>
          <w:sz w:val="20"/>
          <w:szCs w:val="20"/>
        </w:rPr>
        <w:t xml:space="preserve">Tasty Bytes has engaged your team at Hakkoda to evaluate their situation and propose a modern solution. You have one week.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4"/>
              <w:left w:val="single" w:color="00897B" w:sz="16"/>
              <w:bottom w:val="single" w:color="00897B" w:sz="4"/>
              <w:right w:val="none" w:color="FFFFFF" w:sz="0"/>
            </w:tcBorders>
            <w:shd w:fill="E8F5E9" w:val="clear"/>
            <w:tcMar>
              <w:top w:type="dxa" w:w="140"/>
              <w:left w:type="dxa" w:w="220"/>
              <w:bottom w:type="dxa" w:w="140"/>
              <w:right w:type="dxa" w:w="220"/>
            </w:tcMar>
          </w:tcPr>
          <w:p>
            <w:pPr>
              <w:spacing w:after="60" w:before="0"/>
            </w:pPr>
            <w:r>
              <w:rPr>
                <w:rFonts w:ascii="Calibri" w:cs="Calibri" w:eastAsia="Calibri" w:hAnsi="Calibri"/>
                <w:b/>
                <w:bCs/>
                <w:color w:val="00897B"/>
                <w:sz w:val="20"/>
                <w:szCs w:val="20"/>
              </w:rPr>
              <w:t xml:space="preserve">🚀 The App is Live</w:t>
            </w:r>
          </w:p>
          <w:p>
            <w:pPr>
              <w:spacing w:after="40" w:before="0"/>
            </w:pPr>
            <w:r>
              <w:rPr>
                <w:rFonts w:ascii="Calibri" w:cs="Calibri" w:eastAsia="Calibri" w:hAnsi="Calibri"/>
                <w:color w:val="455A64"/>
                <w:sz w:val="20"/>
                <w:szCs w:val="20"/>
              </w:rPr>
              <w:t xml:space="preserve">A modernized version of this application is already running on Snowpark Container Services.</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URL: https://nsamyoub-se58322-snowflake-containers-adrianm.snowflakecomputing.app</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Log in with your group credentials (provided by your mentor) to explore it before your presentation.</w:t>
            </w:r>
          </w:p>
          <w:p>
            <w:pPr>
              <w:spacing w:after="40" w:before="30"/>
            </w:pPr>
            <w:r>
              <w:rPr>
                <w:rFonts w:ascii="Calibri" w:cs="Calibri" w:eastAsia="Calibri" w:hAnsi="Calibri"/>
                <w:color w:val="455A64"/>
                <w:sz w:val="20"/>
                <w:szCs w:val="20"/>
              </w:rPr>
              <w:t xml:space="preserve">This is the target state your proposal should describe and defend.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4"/>
              <w:left w:val="single" w:color="00897B" w:sz="16"/>
              <w:bottom w:val="single" w:color="00897B" w:sz="4"/>
              <w:right w:val="none" w:color="FFFFFF" w:sz="0"/>
            </w:tcBorders>
            <w:shd w:fill="F1F8F6" w:val="clear"/>
            <w:tcMar>
              <w:top w:type="dxa" w:w="140"/>
              <w:left w:type="dxa" w:w="220"/>
              <w:bottom w:type="dxa" w:w="140"/>
              <w:right w:type="dxa" w:w="220"/>
            </w:tcMar>
          </w:tcPr>
          <w:p>
            <w:pPr>
              <w:spacing w:after="60" w:before="0"/>
            </w:pPr>
            <w:r>
              <w:rPr>
                <w:rFonts w:ascii="Calibri" w:cs="Calibri" w:eastAsia="Calibri" w:hAnsi="Calibri"/>
                <w:b/>
                <w:bCs/>
                <w:color w:val="00897B"/>
                <w:sz w:val="20"/>
                <w:szCs w:val="20"/>
              </w:rPr>
              <w:t xml:space="preserve">Your Deliverable</w:t>
            </w:r>
          </w:p>
          <w:p>
            <w:pPr>
              <w:spacing w:after="40" w:before="0"/>
            </w:pPr>
            <w:r>
              <w:rPr>
                <w:rFonts w:ascii="Calibri" w:cs="Calibri" w:eastAsia="Calibri" w:hAnsi="Calibri"/>
                <w:color w:val="455A64"/>
                <w:sz w:val="20"/>
                <w:szCs w:val="20"/>
              </w:rPr>
              <w:t xml:space="preserve">A consulting proposal — presented as a slide deck to the Tasty Bytes stakeholder panel on Day 5.</w:t>
            </w:r>
          </w:p>
          <w:p>
            <w:pPr>
              <w:spacing w:after="40" w:before="30"/>
            </w:pPr>
            <w:r>
              <w:rPr>
                <w:rFonts w:ascii="Calibri" w:cs="Calibri" w:eastAsia="Calibri" w:hAnsi="Calibri"/>
                <w:color w:val="455A64"/>
                <w:sz w:val="20"/>
                <w:szCs w:val="20"/>
              </w:rPr>
              <w:t xml:space="preserve">30 minutes presentation + 15 minutes Q&amp;A. All team members must have a speaking role.</w:t>
            </w:r>
          </w:p>
          <w:p>
            <w:pPr>
              <w:spacing w:after="40" w:before="30"/>
            </w:pPr>
            <w:r>
              <w:rPr>
                <w:rFonts w:ascii="Calibri" w:cs="Calibri" w:eastAsia="Calibri" w:hAnsi="Calibri"/>
                <w:color w:val="455A64"/>
                <w:sz w:val="20"/>
                <w:szCs w:val="20"/>
              </w:rPr>
              <w:t xml:space="preserve">You are NOT being asked to build anything. You are being asked to think, analyze, and propose.</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2.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Attribute</w:t>
            </w:r>
          </w:p>
        </w:tc>
        <w:tc>
          <w:tcPr>
            <w:tcW w:type="dxa" w:w="656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Detail</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Industry</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Food &amp; Beverage / Franchise Operations</w:t>
            </w:r>
          </w:p>
        </w:tc>
      </w:tr>
      <w:tr>
        <w:tc>
          <w:tcPr>
            <w:tcW w:type="dxa" w:w="28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Headquarters</w:t>
            </w:r>
          </w:p>
        </w:tc>
        <w:tc>
          <w:tcPr>
            <w:tcW w:type="dxa" w:w="65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New York, USA (global operations)</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Active Franchisees</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300+ across 30+ countries</w:t>
            </w:r>
          </w:p>
        </w:tc>
      </w:tr>
      <w:tr>
        <w:tc>
          <w:tcPr>
            <w:tcW w:type="dxa" w:w="28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Truck Brands</w:t>
            </w:r>
          </w:p>
        </w:tc>
        <w:tc>
          <w:tcPr>
            <w:tcW w:type="dxa" w:w="65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15 distinct brands</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Order Data</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231 million records; history from 2022</w:t>
            </w:r>
          </w:p>
        </w:tc>
      </w:tr>
      <w:tr>
        <w:tc>
          <w:tcPr>
            <w:tcW w:type="dxa" w:w="28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Current Stack</w:t>
            </w:r>
          </w:p>
        </w:tc>
        <w:tc>
          <w:tcPr>
            <w:tcW w:type="dxa" w:w="65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Snowflake + AWS EC2 + React/S3</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Snowflake Edition</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Enterprise</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3. The Situation</w:t>
      </w:r>
    </w:p>
    <w:p>
      <w:pPr>
        <w:spacing w:after="100" w:before="40"/>
      </w:pPr>
      <w:r>
        <w:rPr>
          <w:rFonts w:ascii="Calibri" w:cs="Calibri" w:eastAsia="Calibri" w:hAnsi="Calibri"/>
          <w:color w:val="455A64"/>
          <w:sz w:val="20"/>
          <w:szCs w:val="20"/>
        </w:rPr>
        <w:t xml:space="preserve">The current analytics dashboard runs on a traditional three-tier architecture: a React frontend hosted on AWS S3/CloudFront, a Node.js API on an EC2 instance, and Snowflake as the data layer. Users log in via a custom form backed by a USERS table in the database.</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What the Board Has Mandated</w:t>
      </w:r>
    </w:p>
    <w:p>
      <w:pPr>
        <w:spacing w:after="100" w:before="40"/>
      </w:pPr>
      <w:r>
        <w:rPr>
          <w:rFonts w:ascii="Calibri" w:cs="Calibri" w:eastAsia="Calibri" w:hAnsi="Calibri"/>
          <w:color w:val="455A64"/>
          <w:sz w:val="20"/>
          <w:szCs w:val="20"/>
        </w:rPr>
        <w:t xml:space="preserve">Three strategic priorities have been issued. Your proposal must address all three:</w:t>
      </w:r>
    </w:p>
    <w:p>
      <w:pPr>
        <w:spacing w:after="60" w:before="0"/>
      </w:pPr>
      <w:r>
        <w:t xml:space="preserve"/>
      </w:r>
    </w:p>
    <w:p>
      <w:pPr>
        <w:spacing w:after="60" w:before="160"/>
      </w:pPr>
      <w:r>
        <w:rPr>
          <w:rFonts w:ascii="Calibri" w:cs="Calibri" w:eastAsia="Calibri" w:hAnsi="Calibri"/>
          <w:b/>
          <w:bCs/>
          <w:color w:val="00897B"/>
          <w:sz w:val="22"/>
          <w:szCs w:val="22"/>
        </w:rPr>
        <w:t xml:space="preserve">Priority 1 — Reduce Operational Overhead</w:t>
      </w:r>
    </w:p>
    <w:p>
      <w:pPr>
        <w:spacing w:after="100" w:before="40"/>
      </w:pPr>
      <w:r>
        <w:rPr>
          <w:rFonts w:ascii="Calibri" w:cs="Calibri" w:eastAsia="Calibri" w:hAnsi="Calibri"/>
          <w:color w:val="455A64"/>
          <w:sz w:val="20"/>
          <w:szCs w:val="20"/>
        </w:rPr>
        <w:t xml:space="preserve">The internal engineering team is small. A significant portion of their time goes toward maintaining infrastructure that has nothing to do with building features for franchisees. The board wants this time back.</w:t>
      </w:r>
    </w:p>
    <w:p>
      <w:pPr>
        <w:spacing w:after="80" w:before="0"/>
      </w:pPr>
      <w:r>
        <w:t xml:space="preserve"/>
      </w:r>
    </w:p>
    <w:p>
      <w:pPr>
        <w:spacing w:after="60" w:before="160"/>
      </w:pPr>
      <w:r>
        <w:rPr>
          <w:rFonts w:ascii="Calibri" w:cs="Calibri" w:eastAsia="Calibri" w:hAnsi="Calibri"/>
          <w:b/>
          <w:bCs/>
          <w:color w:val="00897B"/>
          <w:sz w:val="22"/>
          <w:szCs w:val="22"/>
        </w:rPr>
        <w:t xml:space="preserve">Priority 2 — Strengthen Data Security &amp; Compliance</w:t>
      </w:r>
    </w:p>
    <w:p>
      <w:pPr>
        <w:spacing w:after="100" w:before="40"/>
      </w:pPr>
      <w:r>
        <w:rPr>
          <w:rFonts w:ascii="Calibri" w:cs="Calibri" w:eastAsia="Calibri" w:hAnsi="Calibri"/>
          <w:color w:val="455A64"/>
          <w:sz w:val="20"/>
          <w:szCs w:val="20"/>
        </w:rPr>
        <w:t xml:space="preserve">A recent security audit flagged concerns about the current data flow. Tasty Bytes operates in multiple regulated markets. The board has set a hard deadline: by end of year, all data processing must occur within a single governed environment with no unnecessary data movement across boundaries.</w:t>
      </w:r>
    </w:p>
    <w:p>
      <w:pPr>
        <w:spacing w:after="80" w:before="0"/>
      </w:pPr>
      <w:r>
        <w:t xml:space="preserve"/>
      </w:r>
    </w:p>
    <w:p>
      <w:pPr>
        <w:spacing w:after="60" w:before="160"/>
      </w:pPr>
      <w:r>
        <w:rPr>
          <w:rFonts w:ascii="Calibri" w:cs="Calibri" w:eastAsia="Calibri" w:hAnsi="Calibri"/>
          <w:b/>
          <w:bCs/>
          <w:color w:val="00897B"/>
          <w:sz w:val="22"/>
          <w:szCs w:val="22"/>
        </w:rPr>
        <w:t xml:space="preserve">Priority 3 — Scale for Global Growth</w:t>
      </w:r>
    </w:p>
    <w:p>
      <w:pPr>
        <w:spacing w:after="100" w:before="40"/>
      </w:pPr>
      <w:r>
        <w:rPr>
          <w:rFonts w:ascii="Calibri" w:cs="Calibri" w:eastAsia="Calibri" w:hAnsi="Calibri"/>
          <w:color w:val="455A64"/>
          <w:sz w:val="20"/>
          <w:szCs w:val="20"/>
        </w:rPr>
        <w:t xml:space="preserve">Tasty Bytes is projecting 40% growth in active franchisees over the next 18 months, driven by expansion into Southeast Asia and Latin America. The application has shown performance degradation under peak load. Scaling today requires manual intervention.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6"/>
              <w:bottom w:val="single" w:color="1565C0" w:sz="4"/>
              <w:right w:val="none" w:color="FFFFFF" w:sz="0"/>
            </w:tcBorders>
            <w:shd w:fill="E8F0FE" w:val="clear"/>
            <w:tcMar>
              <w:top w:type="dxa" w:w="140"/>
              <w:left w:type="dxa" w:w="220"/>
              <w:bottom w:type="dxa" w:w="140"/>
              <w:right w:type="dxa" w:w="220"/>
            </w:tcMar>
          </w:tcPr>
          <w:p>
            <w:pPr>
              <w:spacing w:after="60" w:before="0"/>
            </w:pPr>
            <w:r>
              <w:rPr>
                <w:rFonts w:ascii="Calibri" w:cs="Calibri" w:eastAsia="Calibri" w:hAnsi="Calibri"/>
                <w:b/>
                <w:bCs/>
                <w:color w:val="1565C0"/>
                <w:sz w:val="20"/>
                <w:szCs w:val="20"/>
              </w:rPr>
              <w:t xml:space="preserve">Reference Repository</w:t>
            </w:r>
          </w:p>
          <w:p>
            <w:pPr>
              <w:spacing w:after="40" w:before="0"/>
            </w:pPr>
            <w:r>
              <w:rPr>
                <w:rFonts w:ascii="Calibri" w:cs="Calibri" w:eastAsia="Calibri" w:hAnsi="Calibri"/>
                <w:color w:val="455A64"/>
                <w:sz w:val="20"/>
                <w:szCs w:val="20"/>
              </w:rPr>
              <w:t xml:space="preserve">The modernized solution is open source and available for you to study:</w:t>
            </w:r>
          </w:p>
          <w:p>
            <w:pPr>
              <w:spacing w:after="40" w:before="30"/>
            </w:pPr>
            <w:r>
              <w:rPr>
                <w:rFonts w:ascii="Calibri" w:cs="Calibri" w:eastAsia="Calibri" w:hAnsi="Calibri"/>
                <w:color w:val="455A64"/>
                <w:sz w:val="20"/>
                <w:szCs w:val="20"/>
              </w:rPr>
              <w:t xml:space="preserve">github.com/pguerrero112/hakkoda-spcs-tasty-bytes</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Clone it, explore the code structure, the Dockerfiles, the SQL setup, and the GitHub Actions CI/CD pipeline.</w:t>
            </w:r>
          </w:p>
          <w:p>
            <w:pPr>
              <w:spacing w:after="40" w:before="30"/>
            </w:pPr>
            <w:r>
              <w:rPr>
                <w:rFonts w:ascii="Calibri" w:cs="Calibri" w:eastAsia="Calibri" w:hAnsi="Calibri"/>
                <w:color w:val="455A64"/>
                <w:sz w:val="20"/>
                <w:szCs w:val="20"/>
              </w:rPr>
              <w:t xml:space="preserve">The live app above is deployed from this exact codebase.</w:t>
            </w:r>
          </w:p>
          <w:p>
            <w:pPr>
              <w:spacing w:after="40" w:before="30"/>
            </w:pPr>
            <w:r>
              <w:rPr>
                <w:rFonts w:ascii="Calibri" w:cs="Calibri" w:eastAsia="Calibri" w:hAnsi="Calibri"/>
                <w:color w:val="455A64"/>
                <w:sz w:val="20"/>
                <w:szCs w:val="20"/>
              </w:rPr>
              <w:t xml:space="preserve">You are not expected to deploy it — but understanding what is inside will be essential for your proposal.</w:t>
            </w:r>
          </w:p>
        </w:tc>
      </w:tr>
    </w:tbl>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4. Stakeholder Panel</w:t>
      </w:r>
    </w:p>
    <w:p>
      <w:pPr>
        <w:spacing w:after="100" w:before="40"/>
      </w:pPr>
      <w:r>
        <w:rPr>
          <w:rFonts w:ascii="Calibri" w:cs="Calibri" w:eastAsia="Calibri" w:hAnsi="Calibri"/>
          <w:color w:val="455A64"/>
          <w:sz w:val="20"/>
          <w:szCs w:val="20"/>
        </w:rPr>
        <w:t xml:space="preserve">Your final presentation will be evaluated by a panel representing Tasty Bytes. Each stakeholder has a different lens. A strong proposal addresses all of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Stakeholder</w:t>
            </w:r>
          </w:p>
        </w:tc>
        <w:tc>
          <w:tcPr>
            <w:tcW w:type="dxa" w:w="676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Their Primary Concern</w:t>
            </w:r>
          </w:p>
        </w:tc>
      </w:tr>
      <w:tr>
        <w:tc>
          <w:tcPr>
            <w:tcW w:type="dxa" w:w="26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VP of Technology</w:t>
            </w:r>
          </w:p>
        </w:tc>
        <w:tc>
          <w:tcPr>
            <w:tcW w:type="dxa" w:w="67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Engineering time, maintainability, and what happens when something breaks in production</w:t>
            </w:r>
          </w:p>
        </w:tc>
      </w:tr>
      <w:tr>
        <w:tc>
          <w:tcPr>
            <w:tcW w:type="dxa" w:w="26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Head of Franchise Ops</w:t>
            </w:r>
          </w:p>
        </w:tc>
        <w:tc>
          <w:tcPr>
            <w:tcW w:type="dxa" w:w="67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franchisees experience, rollout risk, and whether this disrupts day-to-day operations</w:t>
            </w:r>
          </w:p>
        </w:tc>
      </w:tr>
      <w:tr>
        <w:tc>
          <w:tcPr>
            <w:tcW w:type="dxa" w:w="26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Head of Data &amp; Security</w:t>
            </w:r>
          </w:p>
        </w:tc>
        <w:tc>
          <w:tcPr>
            <w:tcW w:type="dxa" w:w="67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Where data lives during processing, how compliance is enforced, and how access is audited</w:t>
            </w:r>
          </w:p>
        </w:tc>
      </w:tr>
      <w:tr>
        <w:tc>
          <w:tcPr>
            <w:tcW w:type="dxa" w:w="26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CTO (Executive Sponsor)</w:t>
            </w:r>
          </w:p>
        </w:tc>
        <w:tc>
          <w:tcPr>
            <w:tcW w:type="dxa" w:w="67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Strategic fit, total cost of ownership, and whether this is a proven approach or a bet</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5. Team Objectives</w:t>
      </w:r>
    </w:p>
    <w:p>
      <w:pPr>
        <w:spacing w:after="100" w:before="40"/>
      </w:pPr>
      <w:r>
        <w:rPr>
          <w:rFonts w:ascii="Calibri" w:cs="Calibri" w:eastAsia="Calibri" w:hAnsi="Calibri"/>
          <w:color w:val="455A64"/>
          <w:sz w:val="20"/>
          <w:szCs w:val="20"/>
        </w:rPr>
        <w:t xml:space="preserve">You have four objectives. Notice what is not listed here: you are not given the solution. That is your job.</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1 — Understand the Current and Proposed Architecture</w:t>
      </w:r>
    </w:p>
    <w:p>
      <w:pPr>
        <w:spacing w:after="100" w:before="40"/>
      </w:pPr>
      <w:r>
        <w:rPr>
          <w:rFonts w:ascii="Calibri" w:cs="Calibri" w:eastAsia="Calibri" w:hAnsi="Calibri"/>
          <w:color w:val="455A64"/>
          <w:sz w:val="20"/>
          <w:szCs w:val="20"/>
        </w:rPr>
        <w:t xml:space="preserve">Explore the reference repository. Try logging into the live app. Map what each component does, how the pieces connect, and what changes when you move from the current stack to the proposed one. Pay attention to how authentication works and why it must change.</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2 — Connect Architecture to Business Priorities</w:t>
      </w:r>
    </w:p>
    <w:p>
      <w:pPr>
        <w:spacing w:after="100" w:before="40"/>
      </w:pPr>
      <w:r>
        <w:rPr>
          <w:rFonts w:ascii="Calibri" w:cs="Calibri" w:eastAsia="Calibri" w:hAnsi="Calibri"/>
          <w:color w:val="455A64"/>
          <w:sz w:val="20"/>
          <w:szCs w:val="20"/>
        </w:rPr>
        <w:t xml:space="preserve">For each of the three board mandates, identify the specific architectural decision that addresses it and explain the mechanism. Saying 'SPCS solves the security problem' is not enough. Explain why, at a technical level precise enough that a skeptical CTO would nod.</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3 — Confront the Trade-offs</w:t>
      </w:r>
    </w:p>
    <w:p>
      <w:pPr>
        <w:spacing w:after="100" w:before="40"/>
      </w:pPr>
      <w:r>
        <w:rPr>
          <w:rFonts w:ascii="Calibri" w:cs="Calibri" w:eastAsia="Calibri" w:hAnsi="Calibri"/>
          <w:color w:val="455A64"/>
          <w:sz w:val="20"/>
          <w:szCs w:val="20"/>
        </w:rPr>
        <w:t xml:space="preserve">Every architecture decision has a cost. Your proposal will be stronger if you address the downsides before the panel asks about them. Think about pricing, vendor dependency, operational constraints, and migration risk.</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4 — Build and Deliver the Proposal</w:t>
      </w:r>
    </w:p>
    <w:p>
      <w:pPr>
        <w:spacing w:after="100" w:before="40"/>
      </w:pPr>
      <w:r>
        <w:rPr>
          <w:rFonts w:ascii="Calibri" w:cs="Calibri" w:eastAsia="Calibri" w:hAnsi="Calibri"/>
          <w:color w:val="455A64"/>
          <w:sz w:val="20"/>
          <w:szCs w:val="20"/>
        </w:rPr>
        <w:t xml:space="preserve">Your output is a slide deck structured as a consulting proposal. See Section 6 for the recommended structure. Use the Hakkoda deck template provided by your mentor.</w:t>
      </w:r>
    </w:p>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6. Presentation Structure</w:t>
      </w:r>
    </w:p>
    <w:p>
      <w:pPr>
        <w:spacing w:after="100" w:before="40"/>
      </w:pPr>
      <w:r>
        <w:rPr>
          <w:rFonts w:ascii="Calibri" w:cs="Calibri" w:eastAsia="Calibri" w:hAnsi="Calibri"/>
          <w:color w:val="455A64"/>
          <w:sz w:val="20"/>
          <w:szCs w:val="20"/>
        </w:rPr>
        <w:t xml:space="preserve">Suggested structure for your 30-minute proposal.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840"/>
        <w:gridCol w:w="2160"/>
      </w:tblGrid>
      <w:tr>
        <w:trPr>
          <w:tblHeader/>
        </w:trPr>
        <w:tc>
          <w:tcPr>
            <w:tcW w:type="dxa" w:w="72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w:t>
            </w:r>
          </w:p>
        </w:tc>
        <w:tc>
          <w:tcPr>
            <w:tcW w:type="dxa" w:w="264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Section</w:t>
            </w:r>
          </w:p>
        </w:tc>
        <w:tc>
          <w:tcPr>
            <w:tcW w:type="dxa" w:w="384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What to Cover</w:t>
            </w:r>
          </w:p>
        </w:tc>
        <w:tc>
          <w:tcPr>
            <w:tcW w:type="dxa" w:w="216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Time</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1</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Executive Summary</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Your recommendation in one sentence. Why should Tasty Bytes act now?</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2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2</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Client Situation</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Restate the three priorities in your own words. Show you understand the pain.</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3 min</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3</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Proposed Architecture</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The solution. Walk through each component. Use a diagram. Explain what each piece replaces.</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7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4</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How It Addresses Each Priority</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One section per mandate. Be specific — mechanism, not claim.</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8 min</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5</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Migration &amp; Risk</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changes, in what order. What could go wrong and how you'd handle it.</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4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6</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Trade-offs</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are the honest downsides? Show intellectual courage.</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3 min</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7</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Recommendation &amp; Next Steps</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should Tasty Bytes do this week, this month, this quarter?</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3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Q&amp;A</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Panel Questions</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Defend your proposal. Stay composed.</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15 min</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7.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Day</w:t>
            </w:r>
          </w:p>
        </w:tc>
        <w:tc>
          <w:tcPr>
            <w:tcW w:type="dxa" w:w="348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Focus</w:t>
            </w:r>
          </w:p>
        </w:tc>
        <w:tc>
          <w:tcPr>
            <w:tcW w:type="dxa" w:w="468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Goal by End of Day</w:t>
            </w:r>
          </w:p>
        </w:tc>
      </w:tr>
      <w:tr>
        <w:tc>
          <w:tcPr>
            <w:tcW w:type="dxa" w:w="12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1</w:t>
            </w:r>
          </w:p>
        </w:tc>
        <w:tc>
          <w:tcPr>
            <w:tcW w:type="dxa" w:w="34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Kickoff + Architecture Study
Explore the repo, log into the live app, map the architecture</w:t>
            </w:r>
          </w:p>
        </w:tc>
        <w:tc>
          <w:tcPr>
            <w:tcW w:type="dxa" w:w="46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Everyone can explain the current and proposed architecture in their own words</w:t>
            </w:r>
          </w:p>
        </w:tc>
      </w:tr>
      <w:tr>
        <w:tc>
          <w:tcPr>
            <w:tcW w:type="dxa" w:w="12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2</w:t>
            </w:r>
          </w:p>
        </w:tc>
        <w:tc>
          <w:tcPr>
            <w:tcW w:type="dxa" w:w="34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Problem-to-Solution Mapping
For each priority, identify the SPCS mechanism that addresses it</w:t>
            </w:r>
          </w:p>
        </w:tc>
        <w:tc>
          <w:tcPr>
            <w:tcW w:type="dxa" w:w="46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Draft of the core consulting argument: 3 priorities, 3 responses, with mechanisms</w:t>
            </w:r>
          </w:p>
        </w:tc>
      </w:tr>
      <w:tr>
        <w:tc>
          <w:tcPr>
            <w:tcW w:type="dxa" w:w="12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3</w:t>
            </w:r>
          </w:p>
        </w:tc>
        <w:tc>
          <w:tcPr>
            <w:tcW w:type="dxa" w:w="34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Trade-offs, Risks &amp; Migration
Research SPCS pricing, migration steps, vendor dependency</w:t>
            </w:r>
          </w:p>
        </w:tc>
        <w:tc>
          <w:tcPr>
            <w:tcW w:type="dxa" w:w="46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Honest trade-off analysis and migration path documented</w:t>
            </w:r>
          </w:p>
        </w:tc>
      </w:tr>
      <w:tr>
        <w:tc>
          <w:tcPr>
            <w:tcW w:type="dxa" w:w="12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4</w:t>
            </w:r>
          </w:p>
        </w:tc>
        <w:tc>
          <w:tcPr>
            <w:tcW w:type="dxa" w:w="34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Presentation Build + Rehearsal
Build slide deck, assign speaking roles, full run-through</w:t>
            </w:r>
          </w:p>
        </w:tc>
        <w:tc>
          <w:tcPr>
            <w:tcW w:type="dxa" w:w="46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Complete slide deck, roles assigned, full rehearsal done</w:t>
            </w:r>
          </w:p>
        </w:tc>
      </w:tr>
      <w:tr>
        <w:tc>
          <w:tcPr>
            <w:tcW w:type="dxa" w:w="12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5</w:t>
            </w:r>
          </w:p>
        </w:tc>
        <w:tc>
          <w:tcPr>
            <w:tcW w:type="dxa" w:w="34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Final Presentation
30 min proposal + 15 min Q&amp;A with stakeholder panel</w:t>
            </w:r>
          </w:p>
        </w:tc>
        <w:tc>
          <w:tcPr>
            <w:tcW w:type="dxa" w:w="46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Proposal delivered, feedback received</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8. Resources</w:t>
      </w:r>
    </w:p>
    <w:p>
      <w:pPr>
        <w:pStyle w:val="ListParagraph"/>
        <w:numPr>
          <w:ilvl w:val="0"/>
          <w:numId w:val="2"/>
        </w:numPr>
        <w:spacing w:after="50" w:before="30"/>
      </w:pPr>
      <w:r>
        <w:rPr>
          <w:rFonts w:ascii="Calibri" w:cs="Calibri" w:eastAsia="Calibri" w:hAnsi="Calibri"/>
          <w:b/>
          <w:bCs/>
          <w:color w:val="0D2B4E"/>
          <w:sz w:val="20"/>
          <w:szCs w:val="20"/>
        </w:rPr>
        <w:t xml:space="preserve">https://nsamyoub-se58322-snowflake-containers-adrianm.snowflakecomputing.app: </w:t>
      </w:r>
      <w:r>
        <w:rPr>
          <w:rFonts w:ascii="Calibri" w:cs="Calibri" w:eastAsia="Calibri" w:hAnsi="Calibri"/>
          <w:color w:val="455A64"/>
          <w:sz w:val="20"/>
          <w:szCs w:val="20"/>
        </w:rPr>
        <w:t xml:space="preserve">Live App (SPCS deployment)</w:t>
      </w:r>
    </w:p>
    <w:p>
      <w:pPr>
        <w:pStyle w:val="ListParagraph"/>
        <w:numPr>
          <w:ilvl w:val="0"/>
          <w:numId w:val="2"/>
        </w:numPr>
        <w:spacing w:after="50" w:before="30"/>
      </w:pPr>
      <w:r>
        <w:rPr>
          <w:rFonts w:ascii="Calibri" w:cs="Calibri" w:eastAsia="Calibri" w:hAnsi="Calibri"/>
          <w:b/>
          <w:bCs/>
          <w:color w:val="0D2B4E"/>
          <w:sz w:val="20"/>
          <w:szCs w:val="20"/>
        </w:rPr>
        <w:t xml:space="preserve">github.com/pguerrero112/hakkoda-spcs-tasty-bytes: </w:t>
      </w:r>
      <w:r>
        <w:rPr>
          <w:rFonts w:ascii="Calibri" w:cs="Calibri" w:eastAsia="Calibri" w:hAnsi="Calibri"/>
          <w:color w:val="455A64"/>
          <w:sz w:val="20"/>
          <w:szCs w:val="20"/>
        </w:rPr>
        <w:t xml:space="preserve">Reference Repo</w:t>
      </w:r>
    </w:p>
    <w:p>
      <w:pPr>
        <w:pStyle w:val="ListParagraph"/>
        <w:numPr>
          <w:ilvl w:val="0"/>
          <w:numId w:val="2"/>
        </w:numPr>
        <w:spacing w:after="50" w:before="30"/>
      </w:pPr>
      <w:r>
        <w:rPr>
          <w:rFonts w:ascii="Calibri" w:cs="Calibri" w:eastAsia="Calibri" w:hAnsi="Calibri"/>
          <w:b/>
          <w:bCs/>
          <w:color w:val="0D2B4E"/>
          <w:sz w:val="20"/>
          <w:szCs w:val="20"/>
        </w:rPr>
        <w:t xml:space="preserve">docs.snowflake.com/en/developer-guide/snowpark-container-services/overview: </w:t>
      </w:r>
      <w:r>
        <w:rPr>
          <w:rFonts w:ascii="Calibri" w:cs="Calibri" w:eastAsia="Calibri" w:hAnsi="Calibri"/>
          <w:color w:val="455A64"/>
          <w:sz w:val="20"/>
          <w:szCs w:val="20"/>
        </w:rPr>
        <w:t xml:space="preserve">Snowflake SPCS Docs</w:t>
      </w:r>
    </w:p>
    <w:p>
      <w:pPr>
        <w:pStyle w:val="ListParagraph"/>
        <w:numPr>
          <w:ilvl w:val="0"/>
          <w:numId w:val="2"/>
        </w:numPr>
        <w:spacing w:after="50" w:before="30"/>
      </w:pPr>
      <w:r>
        <w:rPr>
          <w:rFonts w:ascii="Calibri" w:cs="Calibri" w:eastAsia="Calibri" w:hAnsi="Calibri"/>
          <w:b/>
          <w:bCs/>
          <w:color w:val="0D2B4E"/>
          <w:sz w:val="20"/>
          <w:szCs w:val="20"/>
        </w:rPr>
        <w:t xml:space="preserve">Link provided by your mentor: </w:t>
      </w:r>
      <w:r>
        <w:rPr>
          <w:rFonts w:ascii="Calibri" w:cs="Calibri" w:eastAsia="Calibri" w:hAnsi="Calibri"/>
          <w:color w:val="455A64"/>
          <w:sz w:val="20"/>
          <w:szCs w:val="20"/>
        </w:rPr>
        <w:t xml:space="preserve">Hakkoda Deck Template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One last thing</w:t>
            </w:r>
          </w:p>
          <w:p>
            <w:pPr>
              <w:spacing w:after="40" w:before="0"/>
            </w:pPr>
            <w:r>
              <w:rPr>
                <w:rFonts w:ascii="Calibri" w:cs="Calibri" w:eastAsia="Calibri" w:hAnsi="Calibri"/>
                <w:color w:val="455A64"/>
                <w:sz w:val="20"/>
                <w:szCs w:val="20"/>
              </w:rPr>
              <w:t xml:space="preserve">The live app, the repository, and the internet contain more answers than this document does.</w:t>
            </w:r>
          </w:p>
          <w:p>
            <w:pPr>
              <w:spacing w:after="40" w:before="30"/>
            </w:pPr>
            <w:r>
              <w:rPr>
                <w:rFonts w:ascii="Calibri" w:cs="Calibri" w:eastAsia="Calibri" w:hAnsi="Calibri"/>
                <w:color w:val="455A64"/>
                <w:sz w:val="20"/>
                <w:szCs w:val="20"/>
              </w:rPr>
              <w:t xml:space="preserve">The panel will ask things that are not in this document. That is intentional.</w:t>
            </w:r>
          </w:p>
        </w:tc>
      </w:tr>
    </w:tbl>
    <w:p>
      <w:pPr>
        <w:pBdr>
          <w:bottom w:val="single" w:color="00897B" w:sz="4" w:space="1"/>
        </w:pBdr>
        <w:spacing w:after="120" w:before="120"/>
      </w:pPr>
      <w:r>
        <w:t xml:space="preserve"/>
      </w:r>
    </w:p>
    <w:p>
      <w:pPr>
        <w:spacing w:after="40" w:before="0"/>
      </w:pPr>
      <w:r>
        <w:t xml:space="preserve"/>
      </w:r>
    </w:p>
    <w:p>
      <w:pPr>
        <w:spacing w:after="0" w:before="40"/>
        <w:jc w:val="center"/>
      </w:pPr>
      <w:r>
        <w:rPr>
          <w:rFonts w:ascii="Calibri" w:cs="Calibri" w:eastAsia="Calibri" w:hAnsi="Calibri"/>
          <w:i/>
          <w:iCs/>
          <w:color w:val="00897B"/>
          <w:sz w:val="18"/>
          <w:szCs w:val="18"/>
        </w:rPr>
        <w:t xml:space="preserve">Good luck. The best consultants don't just know the answer — they know what questions to ask first.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4" w:space="1"/>
      </w:pBdr>
      <w:spacing w:after="0" w:before="100"/>
      <w:jc w:val="center"/>
    </w:pPr>
    <w:r>
      <w:rPr>
        <w:rFonts w:ascii="Calibri" w:cs="Calibri" w:eastAsia="Calibri" w:hAnsi="Calibri"/>
        <w:color w:val="1565C0"/>
        <w:sz w:val="16"/>
        <w:szCs w:val="16"/>
      </w:rPr>
      <w:t xml:space="preserve">Confidential — For Intern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1"/>
      </w:pBdr>
      <w:spacing w:after="100" w:before="0"/>
      <w:jc w:val="right"/>
    </w:pPr>
    <w:r>
      <w:rPr>
        <w:rFonts w:ascii="Calibri" w:cs="Calibri" w:eastAsia="Calibri" w:hAnsi="Calibri"/>
        <w:i/>
        <w:iCs/>
        <w:color w:val="1565C0"/>
        <w:sz w:val="16"/>
        <w:szCs w:val="16"/>
      </w:rPr>
      <w:t xml:space="preserve">Hakkoda  |  Consulting Skills Capstone  |  SPCS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0D2B4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2026-05-25T19:47:44.480Z</dcterms:created>
  <dcterms:modified xsi:type="dcterms:W3CDTF">2026-05-25T19:47:44.492Z</dcterms:modified>
</cp:coreProperties>
</file>

<file path=docProps/custom.xml><?xml version="1.0" encoding="utf-8"?>
<Properties xmlns="http://schemas.openxmlformats.org/officeDocument/2006/custom-properties" xmlns:vt="http://schemas.openxmlformats.org/officeDocument/2006/docPropsVTypes"/>
</file>