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417F" w14:textId="09785DE3" w:rsidR="009B24F1" w:rsidRPr="002D7FA3" w:rsidRDefault="00205EA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What are the m</w:t>
      </w:r>
      <w:r w:rsidR="002D7FA3" w:rsidRPr="002D7FA3">
        <w:rPr>
          <w:b/>
          <w:bCs/>
          <w:u w:val="single"/>
          <w:lang w:val="en-US"/>
        </w:rPr>
        <w:t xml:space="preserve">inimum pre-test patient counselling points: </w:t>
      </w:r>
    </w:p>
    <w:p w14:paraId="0600CC83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At a minimum, the process should be designed to ensure the following points are addressed:</w:t>
      </w:r>
    </w:p>
    <w:p w14:paraId="67B27B8E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• The patient’s health and medication history are obtained.</w:t>
      </w:r>
    </w:p>
    <w:p w14:paraId="453AD8BE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• The patient is asked about their rationale for seeking PGx testing and whether there are any pending therapeutic selections for which it may be used.</w:t>
      </w:r>
    </w:p>
    <w:p w14:paraId="7D99C8E9" w14:textId="3F076CB5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 xml:space="preserve">• The patient is </w:t>
      </w:r>
      <w:r w:rsidRPr="002D7FA3">
        <w:rPr>
          <w:lang w:val="en-GB"/>
        </w:rPr>
        <w:t>counselled</w:t>
      </w:r>
      <w:r w:rsidRPr="002D7FA3">
        <w:rPr>
          <w:lang w:val="en-GB"/>
        </w:rPr>
        <w:t xml:space="preserve"> on:</w:t>
      </w:r>
    </w:p>
    <w:p w14:paraId="0FBD9553" w14:textId="1F507A8B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 xml:space="preserve">• </w:t>
      </w:r>
      <w:r w:rsidRPr="002D7FA3">
        <w:rPr>
          <w:lang w:val="en-GB"/>
        </w:rPr>
        <w:t>What</w:t>
      </w:r>
      <w:r w:rsidRPr="002D7FA3">
        <w:rPr>
          <w:lang w:val="en-GB"/>
        </w:rPr>
        <w:t xml:space="preserve"> genetic variations and their DNA can affect their body.</w:t>
      </w:r>
    </w:p>
    <w:p w14:paraId="77163C3C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• How these genetic differences can influence the effect of medications.</w:t>
      </w:r>
    </w:p>
    <w:p w14:paraId="2B11B4A5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• Limiting factors of PGx testing including which genes and medications will be covered by the test and the type of information that will not be covered.</w:t>
      </w:r>
    </w:p>
    <w:p w14:paraId="614BF887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• Potential risks of genetic testing, including genetic discrimination.</w:t>
      </w:r>
    </w:p>
    <w:p w14:paraId="3A8A4409" w14:textId="6D8D7F68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 xml:space="preserve">• The Genetic Information </w:t>
      </w:r>
      <w:r w:rsidRPr="002D7FA3">
        <w:rPr>
          <w:lang w:val="en-GB"/>
        </w:rPr>
        <w:t>Non-discrimination</w:t>
      </w:r>
      <w:r w:rsidRPr="002D7FA3">
        <w:rPr>
          <w:lang w:val="en-GB"/>
        </w:rPr>
        <w:t xml:space="preserve"> Act, the specific protections it provides and how their privacy is ensured.</w:t>
      </w:r>
    </w:p>
    <w:p w14:paraId="6560E3CF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• How the test is to be performed and when they will receive their results and recommendations.</w:t>
      </w:r>
    </w:p>
    <w:p w14:paraId="51107489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• What to do with their results when they arrive and how they will be integrated into the health system.</w:t>
      </w:r>
    </w:p>
    <w:p w14:paraId="7F537AAA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• The patient is provided opportunities to ask questions throughout the session.</w:t>
      </w:r>
    </w:p>
    <w:p w14:paraId="4095D63A" w14:textId="7F64E096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 xml:space="preserve">• The patient is prompted to ask clarifying questions through open-ended prompts by the </w:t>
      </w:r>
      <w:r w:rsidRPr="002D7FA3">
        <w:rPr>
          <w:lang w:val="en-GB"/>
        </w:rPr>
        <w:t>counsellor</w:t>
      </w:r>
      <w:r w:rsidRPr="002D7FA3">
        <w:rPr>
          <w:lang w:val="en-GB"/>
        </w:rPr>
        <w:t>.</w:t>
      </w:r>
    </w:p>
    <w:p w14:paraId="4F483C52" w14:textId="61F3673D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 xml:space="preserve">• The patient and pharmacist discuss a follow-up plan. This could include when the patient is to receive their results or discuss scheduling appointments with the </w:t>
      </w:r>
      <w:r w:rsidRPr="002D7FA3">
        <w:rPr>
          <w:lang w:val="en-GB"/>
        </w:rPr>
        <w:t>PGx.</w:t>
      </w:r>
    </w:p>
    <w:p w14:paraId="213EFA0C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program or their primary care provider.</w:t>
      </w:r>
    </w:p>
    <w:p w14:paraId="080B5330" w14:textId="7480A1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 xml:space="preserve">• The patient should also be advised where to direct questions or concerns that arise following the </w:t>
      </w:r>
      <w:r w:rsidRPr="002D7FA3">
        <w:rPr>
          <w:lang w:val="en-GB"/>
        </w:rPr>
        <w:t>counselling</w:t>
      </w:r>
      <w:r w:rsidRPr="002D7FA3">
        <w:rPr>
          <w:lang w:val="en-GB"/>
        </w:rPr>
        <w:t xml:space="preserve"> session and directed to any other educational resources</w:t>
      </w:r>
    </w:p>
    <w:p w14:paraId="1598802F" w14:textId="35830E16" w:rsidR="002D7FA3" w:rsidRPr="002D7FA3" w:rsidRDefault="002D7FA3" w:rsidP="002D7FA3">
      <w:pPr>
        <w:rPr>
          <w:lang w:val="en-US"/>
        </w:rPr>
      </w:pPr>
      <w:r w:rsidRPr="002D7FA3">
        <w:rPr>
          <w:lang w:val="en-GB"/>
        </w:rPr>
        <w:t>that are pertinent based on the discussion.</w:t>
      </w:r>
    </w:p>
    <w:p w14:paraId="69CFE3A0" w14:textId="77777777" w:rsidR="002D7FA3" w:rsidRDefault="002D7FA3">
      <w:pPr>
        <w:rPr>
          <w:lang w:val="en-US"/>
        </w:rPr>
      </w:pPr>
    </w:p>
    <w:p w14:paraId="2C0CDDD8" w14:textId="69A8EE0D" w:rsidR="002D7FA3" w:rsidRDefault="00205EA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What are the c</w:t>
      </w:r>
      <w:r w:rsidR="002D7FA3" w:rsidRPr="002D7FA3">
        <w:rPr>
          <w:b/>
          <w:bCs/>
          <w:u w:val="single"/>
          <w:lang w:val="en-US"/>
        </w:rPr>
        <w:t xml:space="preserve">ore elements and structure of a pharmacogenomics counselling session checklist: </w:t>
      </w:r>
    </w:p>
    <w:p w14:paraId="5250AB51" w14:textId="42E98522" w:rsidR="002D7FA3" w:rsidRDefault="002D7FA3" w:rsidP="002D7FA3">
      <w:pPr>
        <w:rPr>
          <w:lang w:val="en-GB"/>
        </w:rPr>
      </w:pPr>
      <w:r w:rsidRPr="002D7FA3">
        <w:rPr>
          <w:lang w:val="en-GB"/>
        </w:rPr>
        <w:t>Purpose and benefit of pharmacogenomic (PGx) testing</w:t>
      </w:r>
      <w:r>
        <w:rPr>
          <w:lang w:val="en-GB"/>
        </w:rPr>
        <w:t xml:space="preserve">: </w:t>
      </w:r>
    </w:p>
    <w:p w14:paraId="55E48E9E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1. Gives extra information to help predict drug response</w:t>
      </w:r>
    </w:p>
    <w:p w14:paraId="3C403930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2. Helps with drug selection, side effects, efficacy, dose</w:t>
      </w:r>
    </w:p>
    <w:p w14:paraId="06DEAE99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3. Lifetime result</w:t>
      </w:r>
    </w:p>
    <w:p w14:paraId="27DCD3FD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4. Future application of genotype results</w:t>
      </w:r>
    </w:p>
    <w:p w14:paraId="245E6F67" w14:textId="77777777" w:rsidR="002D7FA3" w:rsidRPr="002D7FA3" w:rsidRDefault="002D7FA3" w:rsidP="002D7FA3">
      <w:pPr>
        <w:rPr>
          <w:lang w:val="en-GB"/>
        </w:rPr>
      </w:pPr>
    </w:p>
    <w:p w14:paraId="7BC92F4B" w14:textId="2E68C0CA" w:rsidR="002D7FA3" w:rsidRDefault="002D7FA3" w:rsidP="002D7FA3">
      <w:pPr>
        <w:rPr>
          <w:lang w:val="en-GB"/>
        </w:rPr>
      </w:pPr>
      <w:r w:rsidRPr="002D7FA3">
        <w:rPr>
          <w:lang w:val="en-GB"/>
        </w:rPr>
        <w:t>Genetic concepts</w:t>
      </w:r>
      <w:r>
        <w:rPr>
          <w:lang w:val="en-GB"/>
        </w:rPr>
        <w:t xml:space="preserve">: </w:t>
      </w:r>
    </w:p>
    <w:p w14:paraId="674FE5A0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1. Relationship between gene and drug response (DME, drug transporter, drug target)</w:t>
      </w:r>
    </w:p>
    <w:p w14:paraId="7F291FB6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2. Inherited basis of drug response</w:t>
      </w:r>
    </w:p>
    <w:p w14:paraId="67B27B3B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3. Provide visuals</w:t>
      </w:r>
    </w:p>
    <w:p w14:paraId="66585F60" w14:textId="77777777" w:rsidR="002D7FA3" w:rsidRPr="002D7FA3" w:rsidRDefault="002D7FA3" w:rsidP="002D7FA3">
      <w:pPr>
        <w:rPr>
          <w:lang w:val="en-GB"/>
        </w:rPr>
      </w:pPr>
    </w:p>
    <w:p w14:paraId="70284D86" w14:textId="7DC102E0" w:rsidR="002D7FA3" w:rsidRDefault="002D7FA3" w:rsidP="002D7FA3">
      <w:pPr>
        <w:rPr>
          <w:lang w:val="en-GB"/>
        </w:rPr>
      </w:pPr>
      <w:r w:rsidRPr="002D7FA3">
        <w:rPr>
          <w:lang w:val="en-GB"/>
        </w:rPr>
        <w:t>X-ample (“example”)</w:t>
      </w:r>
      <w:r>
        <w:rPr>
          <w:lang w:val="en-GB"/>
        </w:rPr>
        <w:t xml:space="preserve">: </w:t>
      </w:r>
    </w:p>
    <w:p w14:paraId="5B893C00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1. Use an example from patient’s medication list to further help the patient understand</w:t>
      </w:r>
    </w:p>
    <w:p w14:paraId="3ACFAE02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connection between genes and drug response</w:t>
      </w:r>
    </w:p>
    <w:p w14:paraId="4C534CAE" w14:textId="3BB830F9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 xml:space="preserve">2. </w:t>
      </w:r>
      <w:r w:rsidRPr="002D7FA3">
        <w:rPr>
          <w:lang w:val="en-GB"/>
        </w:rPr>
        <w:t>Counsellor</w:t>
      </w:r>
      <w:r w:rsidRPr="002D7FA3">
        <w:rPr>
          <w:lang w:val="en-GB"/>
        </w:rPr>
        <w:t xml:space="preserve"> may also use examples from their own genetic results if known</w:t>
      </w:r>
    </w:p>
    <w:p w14:paraId="1A8781BF" w14:textId="77777777" w:rsidR="002D7FA3" w:rsidRPr="002D7FA3" w:rsidRDefault="002D7FA3" w:rsidP="002D7FA3">
      <w:pPr>
        <w:rPr>
          <w:lang w:val="en-GB"/>
        </w:rPr>
      </w:pPr>
    </w:p>
    <w:p w14:paraId="7D1C69AB" w14:textId="77777777" w:rsidR="002D7FA3" w:rsidRDefault="002D7FA3" w:rsidP="002D7FA3">
      <w:pPr>
        <w:rPr>
          <w:lang w:val="en-GB"/>
        </w:rPr>
      </w:pPr>
    </w:p>
    <w:p w14:paraId="5533027E" w14:textId="2116A749" w:rsidR="002D7FA3" w:rsidRDefault="002D7FA3" w:rsidP="002D7FA3">
      <w:pPr>
        <w:rPr>
          <w:lang w:val="en-GB"/>
        </w:rPr>
      </w:pPr>
      <w:r w:rsidRPr="002D7FA3">
        <w:rPr>
          <w:lang w:val="en-GB"/>
        </w:rPr>
        <w:lastRenderedPageBreak/>
        <w:t>Drawbacks of pharmacogenomic testing</w:t>
      </w:r>
      <w:r>
        <w:rPr>
          <w:lang w:val="en-GB"/>
        </w:rPr>
        <w:t>:</w:t>
      </w:r>
    </w:p>
    <w:p w14:paraId="78D9888B" w14:textId="503BCC3A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 xml:space="preserve">1. Research is incomplete. Not every medication is linked to a gene that can predict </w:t>
      </w:r>
      <w:r w:rsidRPr="002D7FA3">
        <w:rPr>
          <w:lang w:val="en-GB"/>
        </w:rPr>
        <w:t>drug.</w:t>
      </w:r>
    </w:p>
    <w:p w14:paraId="4C5832A8" w14:textId="0D8B1AD0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 xml:space="preserve">response, including herbals and OTCs. Some genes captured on panel may not have </w:t>
      </w:r>
      <w:r w:rsidRPr="002D7FA3">
        <w:rPr>
          <w:lang w:val="en-GB"/>
        </w:rPr>
        <w:t>enough.</w:t>
      </w:r>
    </w:p>
    <w:p w14:paraId="6E9C421A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information yet to guide treatment.</w:t>
      </w:r>
    </w:p>
    <w:p w14:paraId="7BA0CEEF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2. Many factors affect drug response (kidneys, liver, age, weight, drug interactions)</w:t>
      </w:r>
    </w:p>
    <w:p w14:paraId="632FB1D0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3. ‘Normal’ (those with no change from the expected activity) or wildtype genotype results still</w:t>
      </w:r>
    </w:p>
    <w:p w14:paraId="37C576AB" w14:textId="26299401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 xml:space="preserve">warrant standard precautions and negative outcome are a </w:t>
      </w:r>
      <w:r w:rsidRPr="002D7FA3">
        <w:rPr>
          <w:lang w:val="en-GB"/>
        </w:rPr>
        <w:t>possibility.</w:t>
      </w:r>
    </w:p>
    <w:p w14:paraId="2D664C7F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4. While current testing captures the most common genes known to influence drug response</w:t>
      </w:r>
    </w:p>
    <w:p w14:paraId="48917DD3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 xml:space="preserve">and known variants in each gene, additional testing may be warranted if a new gene </w:t>
      </w:r>
      <w:proofErr w:type="gramStart"/>
      <w:r w:rsidRPr="002D7FA3">
        <w:rPr>
          <w:lang w:val="en-GB"/>
        </w:rPr>
        <w:t>is</w:t>
      </w:r>
      <w:proofErr w:type="gramEnd"/>
    </w:p>
    <w:p w14:paraId="1094F1C1" w14:textId="38527342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 xml:space="preserve">discovered and not on the original </w:t>
      </w:r>
      <w:r w:rsidRPr="002D7FA3">
        <w:rPr>
          <w:lang w:val="en-GB"/>
        </w:rPr>
        <w:t>panel.</w:t>
      </w:r>
    </w:p>
    <w:p w14:paraId="71E56113" w14:textId="6DB0A7B6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5. PGx testing cannot tell you with 100% certainty which medication will or will not work or</w:t>
      </w:r>
      <w:r>
        <w:rPr>
          <w:lang w:val="en-GB"/>
        </w:rPr>
        <w:t xml:space="preserve"> </w:t>
      </w:r>
      <w:r w:rsidRPr="002D7FA3">
        <w:rPr>
          <w:lang w:val="en-GB"/>
        </w:rPr>
        <w:t>whether you will get a side effect</w:t>
      </w:r>
    </w:p>
    <w:p w14:paraId="44B1ECE3" w14:textId="77777777" w:rsidR="002D7FA3" w:rsidRPr="002D7FA3" w:rsidRDefault="002D7FA3" w:rsidP="002D7FA3">
      <w:pPr>
        <w:rPr>
          <w:lang w:val="en-GB"/>
        </w:rPr>
      </w:pPr>
    </w:p>
    <w:p w14:paraId="20F37C82" w14:textId="460EB045" w:rsidR="002D7FA3" w:rsidRDefault="002D7FA3" w:rsidP="002D7FA3">
      <w:pPr>
        <w:rPr>
          <w:lang w:val="en-GB"/>
        </w:rPr>
      </w:pPr>
      <w:r w:rsidRPr="002D7FA3">
        <w:rPr>
          <w:lang w:val="en-GB"/>
        </w:rPr>
        <w:t>Risks and concerns</w:t>
      </w:r>
      <w:r>
        <w:rPr>
          <w:lang w:val="en-GB"/>
        </w:rPr>
        <w:t>:</w:t>
      </w:r>
    </w:p>
    <w:p w14:paraId="5CB5A86F" w14:textId="0793B5A1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 xml:space="preserve">1. Genetic Information </w:t>
      </w:r>
      <w:r w:rsidRPr="002D7FA3">
        <w:rPr>
          <w:lang w:val="en-GB"/>
        </w:rPr>
        <w:t>Non-discrimination</w:t>
      </w:r>
      <w:r w:rsidRPr="002D7FA3">
        <w:rPr>
          <w:lang w:val="en-GB"/>
        </w:rPr>
        <w:t xml:space="preserve"> Act (GINA)</w:t>
      </w:r>
    </w:p>
    <w:p w14:paraId="400B849D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2. Health Insurance Portability and Accountability Act (HIPAA)</w:t>
      </w:r>
    </w:p>
    <w:p w14:paraId="14EB5028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3. How samples are stored and whether they can be used for any other testing or research</w:t>
      </w:r>
    </w:p>
    <w:p w14:paraId="226ECF32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4. Pharmacogenomic testing does not tell us your risk of a disease</w:t>
      </w:r>
    </w:p>
    <w:p w14:paraId="100F81A4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5. Other treatment or testing options that could eliminate the need for a genetic test</w:t>
      </w:r>
    </w:p>
    <w:p w14:paraId="38562AD3" w14:textId="77777777" w:rsidR="002D7FA3" w:rsidRDefault="002D7FA3" w:rsidP="002D7FA3">
      <w:pPr>
        <w:rPr>
          <w:lang w:val="en-GB"/>
        </w:rPr>
      </w:pPr>
    </w:p>
    <w:p w14:paraId="79F47419" w14:textId="30B5F4BD" w:rsidR="002D7FA3" w:rsidRDefault="002D7FA3" w:rsidP="002D7FA3">
      <w:pPr>
        <w:rPr>
          <w:lang w:val="en-GB"/>
        </w:rPr>
      </w:pPr>
      <w:r w:rsidRPr="002D7FA3">
        <w:rPr>
          <w:lang w:val="en-GB"/>
        </w:rPr>
        <w:t>Understand patient’s view of pharmacogenetic testing</w:t>
      </w:r>
      <w:r>
        <w:rPr>
          <w:lang w:val="en-GB"/>
        </w:rPr>
        <w:t>:</w:t>
      </w:r>
    </w:p>
    <w:p w14:paraId="544B1A66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1. Check in to see if patient has questions or needs clarification or to summarize their</w:t>
      </w:r>
    </w:p>
    <w:p w14:paraId="60409185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understanding</w:t>
      </w:r>
    </w:p>
    <w:p w14:paraId="5B67167C" w14:textId="77777777" w:rsidR="002D7FA3" w:rsidRDefault="002D7FA3" w:rsidP="002D7FA3">
      <w:pPr>
        <w:rPr>
          <w:b/>
          <w:bCs/>
          <w:lang w:val="en-GB"/>
        </w:rPr>
      </w:pPr>
    </w:p>
    <w:p w14:paraId="6541DC15" w14:textId="43008A20" w:rsidR="002D7FA3" w:rsidRDefault="002D7FA3" w:rsidP="002D7FA3">
      <w:pPr>
        <w:rPr>
          <w:lang w:val="en-GB"/>
        </w:rPr>
      </w:pPr>
      <w:r w:rsidRPr="002D7FA3">
        <w:rPr>
          <w:lang w:val="en-GB"/>
        </w:rPr>
        <w:t>Game plan and process</w:t>
      </w:r>
      <w:r>
        <w:rPr>
          <w:lang w:val="en-GB"/>
        </w:rPr>
        <w:t>:</w:t>
      </w:r>
    </w:p>
    <w:p w14:paraId="67B9741C" w14:textId="28E49831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1. Buccal sample sent to lab</w:t>
      </w:r>
    </w:p>
    <w:p w14:paraId="50A84B0F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2. Turnaround time</w:t>
      </w:r>
    </w:p>
    <w:p w14:paraId="63546613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3. Review of results at follow up visit</w:t>
      </w:r>
    </w:p>
    <w:p w14:paraId="67028BC8" w14:textId="37DCC8C2" w:rsidR="002D7FA3" w:rsidRDefault="002D7FA3" w:rsidP="002D7FA3">
      <w:pPr>
        <w:rPr>
          <w:lang w:val="en-GB"/>
        </w:rPr>
      </w:pPr>
      <w:r w:rsidRPr="002D7FA3">
        <w:rPr>
          <w:lang w:val="en-GB"/>
        </w:rPr>
        <w:t>4. Financial responsibility</w:t>
      </w:r>
    </w:p>
    <w:p w14:paraId="071D28DA" w14:textId="77777777" w:rsidR="002D7FA3" w:rsidRPr="002D7FA3" w:rsidRDefault="002D7FA3" w:rsidP="002D7FA3">
      <w:pPr>
        <w:rPr>
          <w:lang w:val="en-GB"/>
        </w:rPr>
      </w:pPr>
    </w:p>
    <w:p w14:paraId="2AA50253" w14:textId="393B23DA" w:rsidR="002D7FA3" w:rsidRDefault="002D7FA3" w:rsidP="002D7FA3">
      <w:pPr>
        <w:rPr>
          <w:lang w:val="en-GB"/>
        </w:rPr>
      </w:pPr>
      <w:r w:rsidRPr="002D7FA3">
        <w:rPr>
          <w:lang w:val="en-GB"/>
        </w:rPr>
        <w:t>Sharing pharmacogenomic results</w:t>
      </w:r>
      <w:r>
        <w:rPr>
          <w:lang w:val="en-GB"/>
        </w:rPr>
        <w:t xml:space="preserve">: </w:t>
      </w:r>
    </w:p>
    <w:p w14:paraId="5D70C706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1. Patient summary to keep and share with providers outside of health system</w:t>
      </w:r>
    </w:p>
    <w:p w14:paraId="4A9026E4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2. Communicate results with pertinent providers</w:t>
      </w:r>
    </w:p>
    <w:p w14:paraId="1730E062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3. Coordinate care with clinical team as needed</w:t>
      </w:r>
    </w:p>
    <w:p w14:paraId="491CC420" w14:textId="77777777" w:rsidR="002D7FA3" w:rsidRPr="002D7FA3" w:rsidRDefault="002D7FA3" w:rsidP="002D7FA3">
      <w:pPr>
        <w:rPr>
          <w:lang w:val="en-GB"/>
        </w:rPr>
      </w:pPr>
      <w:r w:rsidRPr="002D7FA3">
        <w:rPr>
          <w:lang w:val="en-GB"/>
        </w:rPr>
        <w:t>4. Placement of results into electronic health record and tools available to providers</w:t>
      </w:r>
    </w:p>
    <w:p w14:paraId="6F9CE620" w14:textId="77777777" w:rsidR="002D7FA3" w:rsidRPr="002D7FA3" w:rsidRDefault="002D7FA3" w:rsidP="002D7FA3">
      <w:pPr>
        <w:rPr>
          <w:lang w:val="en-US"/>
        </w:rPr>
      </w:pPr>
      <w:r w:rsidRPr="002D7FA3">
        <w:rPr>
          <w:lang w:val="en-GB"/>
        </w:rPr>
        <w:t>5. Availability of patient portals for access to test results</w:t>
      </w:r>
    </w:p>
    <w:p w14:paraId="6F565110" w14:textId="77777777" w:rsidR="002D7FA3" w:rsidRPr="002D7FA3" w:rsidRDefault="002D7FA3" w:rsidP="002D7FA3">
      <w:pPr>
        <w:rPr>
          <w:lang w:val="en-GB"/>
        </w:rPr>
      </w:pPr>
    </w:p>
    <w:p w14:paraId="60EFB4F7" w14:textId="77777777" w:rsidR="002D7FA3" w:rsidRDefault="002D7FA3" w:rsidP="002D7FA3">
      <w:pPr>
        <w:rPr>
          <w:b/>
          <w:bCs/>
          <w:u w:val="single"/>
          <w:lang w:val="en-US"/>
        </w:rPr>
      </w:pPr>
    </w:p>
    <w:p w14:paraId="42DB9313" w14:textId="77777777" w:rsidR="002D7FA3" w:rsidRDefault="002D7FA3" w:rsidP="002D7FA3">
      <w:pPr>
        <w:rPr>
          <w:b/>
          <w:bCs/>
          <w:u w:val="single"/>
          <w:lang w:val="en-US"/>
        </w:rPr>
      </w:pPr>
    </w:p>
    <w:p w14:paraId="09F46E2F" w14:textId="77777777" w:rsidR="002D7FA3" w:rsidRDefault="002D7FA3" w:rsidP="002D7FA3">
      <w:pPr>
        <w:rPr>
          <w:b/>
          <w:bCs/>
          <w:u w:val="single"/>
          <w:lang w:val="en-US"/>
        </w:rPr>
      </w:pPr>
    </w:p>
    <w:p w14:paraId="37BF159A" w14:textId="77777777" w:rsidR="002D7FA3" w:rsidRDefault="002D7FA3" w:rsidP="002D7FA3">
      <w:pPr>
        <w:rPr>
          <w:b/>
          <w:bCs/>
          <w:u w:val="single"/>
          <w:lang w:val="en-US"/>
        </w:rPr>
      </w:pPr>
    </w:p>
    <w:p w14:paraId="4E7017D8" w14:textId="77777777" w:rsidR="002D7FA3" w:rsidRDefault="002D7FA3" w:rsidP="002D7FA3">
      <w:pPr>
        <w:rPr>
          <w:b/>
          <w:bCs/>
          <w:u w:val="single"/>
          <w:lang w:val="en-US"/>
        </w:rPr>
      </w:pPr>
    </w:p>
    <w:p w14:paraId="4031E565" w14:textId="3CEC514C" w:rsidR="002D7FA3" w:rsidRDefault="00205EA8" w:rsidP="002D7FA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What b</w:t>
      </w:r>
      <w:r w:rsidR="002D7FA3" w:rsidRPr="002D7FA3">
        <w:rPr>
          <w:b/>
          <w:bCs/>
          <w:u w:val="single"/>
          <w:lang w:val="en-US"/>
        </w:rPr>
        <w:t xml:space="preserve">enefits of PGx testing </w:t>
      </w:r>
      <w:r>
        <w:rPr>
          <w:b/>
          <w:bCs/>
          <w:u w:val="single"/>
          <w:lang w:val="en-US"/>
        </w:rPr>
        <w:t xml:space="preserve">can we tell </w:t>
      </w:r>
      <w:r w:rsidR="002D7FA3" w:rsidRPr="002D7FA3">
        <w:rPr>
          <w:b/>
          <w:bCs/>
          <w:u w:val="single"/>
          <w:lang w:val="en-US"/>
        </w:rPr>
        <w:t xml:space="preserve">patients </w:t>
      </w:r>
      <w:r>
        <w:rPr>
          <w:b/>
          <w:bCs/>
          <w:u w:val="single"/>
          <w:lang w:val="en-US"/>
        </w:rPr>
        <w:t xml:space="preserve">so that they can </w:t>
      </w:r>
      <w:r w:rsidR="002D7FA3" w:rsidRPr="002D7FA3">
        <w:rPr>
          <w:b/>
          <w:bCs/>
          <w:u w:val="single"/>
          <w:lang w:val="en-US"/>
        </w:rPr>
        <w:t xml:space="preserve">understand: </w:t>
      </w:r>
    </w:p>
    <w:p w14:paraId="33BB8DE0" w14:textId="77777777" w:rsidR="002D7FA3" w:rsidRDefault="002D7FA3" w:rsidP="002D7FA3">
      <w:pPr>
        <w:rPr>
          <w:lang w:val="en-US"/>
        </w:rPr>
      </w:pPr>
    </w:p>
    <w:p w14:paraId="2822F8A9" w14:textId="3069A766" w:rsidR="002D7FA3" w:rsidRDefault="002D7FA3" w:rsidP="002D7FA3">
      <w:pPr>
        <w:rPr>
          <w:lang w:val="en-US"/>
        </w:rPr>
      </w:pPr>
      <w:r>
        <w:rPr>
          <w:lang w:val="en-US"/>
        </w:rPr>
        <w:t xml:space="preserve">Adverse effect: </w:t>
      </w:r>
    </w:p>
    <w:p w14:paraId="39DB8818" w14:textId="3B89EF5B" w:rsidR="002D7FA3" w:rsidRDefault="002D7FA3" w:rsidP="002D7FA3">
      <w:pPr>
        <w:rPr>
          <w:lang w:val="en-GB"/>
        </w:rPr>
      </w:pPr>
      <w:r w:rsidRPr="002D7FA3">
        <w:rPr>
          <w:lang w:val="en-GB"/>
        </w:rPr>
        <w:t>“If there is a change in your DNA</w:t>
      </w:r>
      <w:r w:rsidRPr="002D7FA3">
        <w:rPr>
          <w:lang w:val="en-GB"/>
        </w:rPr>
        <w:t xml:space="preserve"> </w:t>
      </w:r>
      <w:r w:rsidRPr="002D7FA3">
        <w:rPr>
          <w:lang w:val="en-GB"/>
        </w:rPr>
        <w:t>that causes the gene to produce</w:t>
      </w:r>
      <w:r w:rsidRPr="002D7FA3">
        <w:rPr>
          <w:lang w:val="en-GB"/>
        </w:rPr>
        <w:t xml:space="preserve"> </w:t>
      </w:r>
      <w:r w:rsidRPr="002D7FA3">
        <w:rPr>
          <w:lang w:val="en-GB"/>
        </w:rPr>
        <w:t>fewer proteins then your body</w:t>
      </w:r>
      <w:r w:rsidRPr="002D7FA3">
        <w:rPr>
          <w:lang w:val="en-GB"/>
        </w:rPr>
        <w:t xml:space="preserve"> </w:t>
      </w:r>
      <w:r w:rsidRPr="002D7FA3">
        <w:rPr>
          <w:lang w:val="en-GB"/>
        </w:rPr>
        <w:t>could break some medications</w:t>
      </w:r>
      <w:r w:rsidRPr="002D7FA3">
        <w:rPr>
          <w:lang w:val="en-GB"/>
        </w:rPr>
        <w:t xml:space="preserve"> </w:t>
      </w:r>
      <w:r w:rsidRPr="002D7FA3">
        <w:rPr>
          <w:lang w:val="en-GB"/>
        </w:rPr>
        <w:t>down slower leading to a higher</w:t>
      </w:r>
      <w:r w:rsidRPr="002D7FA3">
        <w:rPr>
          <w:lang w:val="en-GB"/>
        </w:rPr>
        <w:t xml:space="preserve"> </w:t>
      </w:r>
      <w:r w:rsidRPr="002D7FA3">
        <w:rPr>
          <w:lang w:val="en-GB"/>
        </w:rPr>
        <w:t>chance of side effects as the</w:t>
      </w:r>
      <w:r w:rsidRPr="002D7FA3">
        <w:rPr>
          <w:lang w:val="en-GB"/>
        </w:rPr>
        <w:t xml:space="preserve"> </w:t>
      </w:r>
      <w:r w:rsidRPr="002D7FA3">
        <w:rPr>
          <w:lang w:val="en-GB"/>
        </w:rPr>
        <w:t>medications ‘builds up’.”</w:t>
      </w:r>
    </w:p>
    <w:p w14:paraId="1D59A633" w14:textId="77777777" w:rsidR="002D7FA3" w:rsidRDefault="002D7FA3" w:rsidP="002D7FA3">
      <w:pPr>
        <w:rPr>
          <w:lang w:val="en-GB"/>
        </w:rPr>
      </w:pPr>
    </w:p>
    <w:p w14:paraId="0F7757BD" w14:textId="17E12083" w:rsidR="002D7FA3" w:rsidRDefault="002D7FA3" w:rsidP="002D7FA3">
      <w:pPr>
        <w:rPr>
          <w:lang w:val="en-GB"/>
        </w:rPr>
      </w:pPr>
      <w:r>
        <w:rPr>
          <w:lang w:val="en-GB"/>
        </w:rPr>
        <w:t xml:space="preserve">Therapeutic Efficacy: </w:t>
      </w:r>
    </w:p>
    <w:p w14:paraId="1704FC65" w14:textId="4A975DE6" w:rsidR="002D7FA3" w:rsidRDefault="002D7FA3" w:rsidP="002D7FA3">
      <w:pPr>
        <w:rPr>
          <w:lang w:val="en-GB"/>
        </w:rPr>
      </w:pPr>
      <w:r w:rsidRPr="002D7FA3">
        <w:rPr>
          <w:lang w:val="en-GB"/>
        </w:rPr>
        <w:t>“If your body is producing too</w:t>
      </w:r>
      <w:r w:rsidRPr="002D7FA3">
        <w:rPr>
          <w:lang w:val="en-GB"/>
        </w:rPr>
        <w:t xml:space="preserve"> </w:t>
      </w:r>
      <w:r w:rsidRPr="002D7FA3">
        <w:rPr>
          <w:lang w:val="en-GB"/>
        </w:rPr>
        <w:t>many of these proteins then you</w:t>
      </w:r>
      <w:r w:rsidRPr="002D7FA3">
        <w:rPr>
          <w:lang w:val="en-GB"/>
        </w:rPr>
        <w:t xml:space="preserve"> </w:t>
      </w:r>
      <w:r w:rsidRPr="002D7FA3">
        <w:rPr>
          <w:lang w:val="en-GB"/>
        </w:rPr>
        <w:t>might work through medications</w:t>
      </w:r>
      <w:r w:rsidRPr="002D7FA3">
        <w:rPr>
          <w:lang w:val="en-GB"/>
        </w:rPr>
        <w:t xml:space="preserve"> </w:t>
      </w:r>
      <w:r w:rsidRPr="002D7FA3">
        <w:rPr>
          <w:lang w:val="en-GB"/>
        </w:rPr>
        <w:t xml:space="preserve">too quickly to really get a </w:t>
      </w:r>
      <w:r w:rsidRPr="002D7FA3">
        <w:rPr>
          <w:lang w:val="en-GB"/>
        </w:rPr>
        <w:t xml:space="preserve">benefit </w:t>
      </w:r>
      <w:r w:rsidRPr="002D7FA3">
        <w:rPr>
          <w:lang w:val="en-GB"/>
        </w:rPr>
        <w:t>from them.”</w:t>
      </w:r>
    </w:p>
    <w:p w14:paraId="25D1454B" w14:textId="77777777" w:rsidR="002D7FA3" w:rsidRDefault="002D7FA3" w:rsidP="002D7FA3">
      <w:pPr>
        <w:rPr>
          <w:lang w:val="en-GB"/>
        </w:rPr>
      </w:pPr>
    </w:p>
    <w:p w14:paraId="2F6CC8D8" w14:textId="41002C57" w:rsidR="002D7FA3" w:rsidRDefault="002D7FA3" w:rsidP="002D7FA3">
      <w:pPr>
        <w:rPr>
          <w:lang w:val="en-GB"/>
        </w:rPr>
      </w:pPr>
      <w:r>
        <w:rPr>
          <w:lang w:val="en-GB"/>
        </w:rPr>
        <w:t xml:space="preserve">PGx results are life-long results: </w:t>
      </w:r>
    </w:p>
    <w:p w14:paraId="474EFBAD" w14:textId="22F38346" w:rsidR="002D7FA3" w:rsidRDefault="002D7FA3" w:rsidP="002D7FA3">
      <w:pPr>
        <w:jc w:val="both"/>
        <w:rPr>
          <w:lang w:val="en-GB"/>
        </w:rPr>
      </w:pPr>
      <w:r w:rsidRPr="002D7FA3">
        <w:rPr>
          <w:lang w:val="en-GB"/>
        </w:rPr>
        <w:t>“These results are life-long results.</w:t>
      </w:r>
      <w:r>
        <w:rPr>
          <w:lang w:val="en-GB"/>
        </w:rPr>
        <w:t xml:space="preserve"> </w:t>
      </w:r>
      <w:r w:rsidRPr="002D7FA3">
        <w:rPr>
          <w:lang w:val="en-GB"/>
        </w:rPr>
        <w:t xml:space="preserve">However, as tests </w:t>
      </w:r>
      <w:r w:rsidRPr="002D7FA3">
        <w:rPr>
          <w:lang w:val="en-GB"/>
        </w:rPr>
        <w:t>change,</w:t>
      </w:r>
      <w:r w:rsidRPr="002D7FA3">
        <w:rPr>
          <w:lang w:val="en-GB"/>
        </w:rPr>
        <w:t xml:space="preserve"> and new</w:t>
      </w:r>
      <w:r>
        <w:rPr>
          <w:lang w:val="en-GB"/>
        </w:rPr>
        <w:t xml:space="preserve"> </w:t>
      </w:r>
      <w:r w:rsidRPr="002D7FA3">
        <w:rPr>
          <w:lang w:val="en-GB"/>
        </w:rPr>
        <w:t>genes are researched you may be</w:t>
      </w:r>
      <w:r>
        <w:rPr>
          <w:lang w:val="en-GB"/>
        </w:rPr>
        <w:t xml:space="preserve"> </w:t>
      </w:r>
      <w:r w:rsidRPr="002D7FA3">
        <w:rPr>
          <w:lang w:val="en-GB"/>
        </w:rPr>
        <w:t>asked or want to perform further</w:t>
      </w:r>
      <w:r>
        <w:rPr>
          <w:lang w:val="en-GB"/>
        </w:rPr>
        <w:t xml:space="preserve"> </w:t>
      </w:r>
      <w:r w:rsidRPr="002D7FA3">
        <w:rPr>
          <w:lang w:val="en-GB"/>
        </w:rPr>
        <w:t>PGx testing in the future. The</w:t>
      </w:r>
      <w:r>
        <w:rPr>
          <w:lang w:val="en-GB"/>
        </w:rPr>
        <w:t xml:space="preserve"> </w:t>
      </w:r>
      <w:r w:rsidRPr="002D7FA3">
        <w:rPr>
          <w:lang w:val="en-GB"/>
        </w:rPr>
        <w:t>laboratory reference sheet at the</w:t>
      </w:r>
      <w:r>
        <w:rPr>
          <w:lang w:val="en-GB"/>
        </w:rPr>
        <w:t xml:space="preserve"> </w:t>
      </w:r>
      <w:r w:rsidRPr="002D7FA3">
        <w:rPr>
          <w:lang w:val="en-GB"/>
        </w:rPr>
        <w:t>end of the report will be your best</w:t>
      </w:r>
      <w:r>
        <w:rPr>
          <w:lang w:val="en-GB"/>
        </w:rPr>
        <w:t xml:space="preserve"> </w:t>
      </w:r>
      <w:r w:rsidRPr="002D7FA3">
        <w:rPr>
          <w:lang w:val="en-GB"/>
        </w:rPr>
        <w:t>resource for determining if other</w:t>
      </w:r>
      <w:r>
        <w:rPr>
          <w:lang w:val="en-GB"/>
        </w:rPr>
        <w:t xml:space="preserve"> </w:t>
      </w:r>
      <w:r w:rsidRPr="002D7FA3">
        <w:rPr>
          <w:lang w:val="en-GB"/>
        </w:rPr>
        <w:t>testing could provide benefits.”</w:t>
      </w:r>
    </w:p>
    <w:p w14:paraId="5A73D7A4" w14:textId="77777777" w:rsidR="002D7FA3" w:rsidRDefault="002D7FA3" w:rsidP="002D7FA3">
      <w:pPr>
        <w:jc w:val="both"/>
        <w:rPr>
          <w:lang w:val="en-GB"/>
        </w:rPr>
      </w:pPr>
    </w:p>
    <w:p w14:paraId="7B07F1BA" w14:textId="77CDE2CD" w:rsidR="002D7FA3" w:rsidRDefault="002D7FA3" w:rsidP="002D7FA3">
      <w:pPr>
        <w:jc w:val="both"/>
        <w:rPr>
          <w:lang w:val="en-GB"/>
        </w:rPr>
      </w:pPr>
      <w:r>
        <w:rPr>
          <w:lang w:val="en-GB"/>
        </w:rPr>
        <w:t xml:space="preserve">Benefits outside of initially ordered indication: </w:t>
      </w:r>
    </w:p>
    <w:p w14:paraId="24DC13FA" w14:textId="310FA09E" w:rsidR="002D7FA3" w:rsidRDefault="002D7FA3" w:rsidP="002D7FA3">
      <w:pPr>
        <w:jc w:val="both"/>
        <w:rPr>
          <w:lang w:val="en-GB"/>
        </w:rPr>
      </w:pPr>
      <w:r w:rsidRPr="002D7FA3">
        <w:rPr>
          <w:lang w:val="en-GB"/>
        </w:rPr>
        <w:t>“Some genes, like CYP2D6 and</w:t>
      </w:r>
      <w:r>
        <w:rPr>
          <w:lang w:val="en-GB"/>
        </w:rPr>
        <w:t xml:space="preserve"> </w:t>
      </w:r>
      <w:r w:rsidRPr="002D7FA3">
        <w:rPr>
          <w:lang w:val="en-GB"/>
        </w:rPr>
        <w:t>CYP2C19, can provide information</w:t>
      </w:r>
      <w:r>
        <w:rPr>
          <w:lang w:val="en-GB"/>
        </w:rPr>
        <w:t xml:space="preserve"> </w:t>
      </w:r>
      <w:r w:rsidRPr="002D7FA3">
        <w:rPr>
          <w:lang w:val="en-GB"/>
        </w:rPr>
        <w:t>on multiple drug classes. For</w:t>
      </w:r>
      <w:r>
        <w:rPr>
          <w:lang w:val="en-GB"/>
        </w:rPr>
        <w:t xml:space="preserve"> </w:t>
      </w:r>
      <w:r w:rsidRPr="002D7FA3">
        <w:rPr>
          <w:lang w:val="en-GB"/>
        </w:rPr>
        <w:t>instance, these same genes can be</w:t>
      </w:r>
      <w:r>
        <w:rPr>
          <w:lang w:val="en-GB"/>
        </w:rPr>
        <w:t xml:space="preserve"> </w:t>
      </w:r>
      <w:r w:rsidRPr="002D7FA3">
        <w:rPr>
          <w:lang w:val="en-GB"/>
        </w:rPr>
        <w:t>involved in antidepressant</w:t>
      </w:r>
      <w:r>
        <w:rPr>
          <w:lang w:val="en-GB"/>
        </w:rPr>
        <w:t xml:space="preserve"> </w:t>
      </w:r>
      <w:r w:rsidRPr="002D7FA3">
        <w:rPr>
          <w:lang w:val="en-GB"/>
        </w:rPr>
        <w:t>medications, opioid pain</w:t>
      </w:r>
      <w:r>
        <w:rPr>
          <w:lang w:val="en-GB"/>
        </w:rPr>
        <w:t xml:space="preserve"> </w:t>
      </w:r>
      <w:r w:rsidRPr="002D7FA3">
        <w:rPr>
          <w:lang w:val="en-GB"/>
        </w:rPr>
        <w:t>medications, antipsychotics, proton</w:t>
      </w:r>
      <w:r>
        <w:rPr>
          <w:lang w:val="en-GB"/>
        </w:rPr>
        <w:t xml:space="preserve"> </w:t>
      </w:r>
      <w:r w:rsidRPr="002D7FA3">
        <w:rPr>
          <w:lang w:val="en-GB"/>
        </w:rPr>
        <w:t>pump inhibitors and nerve pain</w:t>
      </w:r>
      <w:r>
        <w:rPr>
          <w:lang w:val="en-GB"/>
        </w:rPr>
        <w:t xml:space="preserve"> </w:t>
      </w:r>
      <w:r w:rsidRPr="002D7FA3">
        <w:rPr>
          <w:lang w:val="en-GB"/>
        </w:rPr>
        <w:t>medications.”</w:t>
      </w:r>
      <w:r>
        <w:rPr>
          <w:lang w:val="en-GB"/>
        </w:rPr>
        <w:t xml:space="preserve"> </w:t>
      </w:r>
      <w:r w:rsidRPr="002D7FA3">
        <w:rPr>
          <w:lang w:val="en-GB"/>
        </w:rPr>
        <w:t>(Most patients don’t cite a specific</w:t>
      </w:r>
      <w:r>
        <w:rPr>
          <w:lang w:val="en-GB"/>
        </w:rPr>
        <w:t xml:space="preserve"> </w:t>
      </w:r>
      <w:r w:rsidRPr="002D7FA3">
        <w:rPr>
          <w:lang w:val="en-GB"/>
        </w:rPr>
        <w:t>disease state or gene of interest)</w:t>
      </w:r>
    </w:p>
    <w:p w14:paraId="290C8761" w14:textId="77777777" w:rsidR="00205EA8" w:rsidRDefault="00205EA8" w:rsidP="002D7FA3">
      <w:pPr>
        <w:jc w:val="both"/>
        <w:rPr>
          <w:lang w:val="en-GB"/>
        </w:rPr>
      </w:pPr>
    </w:p>
    <w:p w14:paraId="357E263C" w14:textId="5D1E595C" w:rsidR="00205EA8" w:rsidRPr="00205EA8" w:rsidRDefault="00205EA8" w:rsidP="002D7FA3">
      <w:pPr>
        <w:jc w:val="both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What l</w:t>
      </w:r>
      <w:r w:rsidRPr="00205EA8">
        <w:rPr>
          <w:b/>
          <w:bCs/>
          <w:u w:val="single"/>
          <w:lang w:val="en-GB"/>
        </w:rPr>
        <w:t xml:space="preserve">imitations of PGx testing </w:t>
      </w:r>
      <w:r>
        <w:rPr>
          <w:b/>
          <w:bCs/>
          <w:u w:val="single"/>
          <w:lang w:val="en-GB"/>
        </w:rPr>
        <w:t xml:space="preserve">can we tell </w:t>
      </w:r>
      <w:r w:rsidRPr="00205EA8">
        <w:rPr>
          <w:b/>
          <w:bCs/>
          <w:u w:val="single"/>
          <w:lang w:val="en-GB"/>
        </w:rPr>
        <w:t xml:space="preserve">patients </w:t>
      </w:r>
      <w:r>
        <w:rPr>
          <w:b/>
          <w:bCs/>
          <w:u w:val="single"/>
          <w:lang w:val="en-GB"/>
        </w:rPr>
        <w:t xml:space="preserve">so they can </w:t>
      </w:r>
      <w:r w:rsidRPr="00205EA8">
        <w:rPr>
          <w:b/>
          <w:bCs/>
          <w:u w:val="single"/>
          <w:lang w:val="en-GB"/>
        </w:rPr>
        <w:t xml:space="preserve">understand: </w:t>
      </w:r>
    </w:p>
    <w:p w14:paraId="22B28B19" w14:textId="77777777" w:rsidR="00205EA8" w:rsidRDefault="00205EA8" w:rsidP="002D7FA3">
      <w:pPr>
        <w:jc w:val="both"/>
        <w:rPr>
          <w:lang w:val="en-GB"/>
        </w:rPr>
      </w:pPr>
    </w:p>
    <w:p w14:paraId="29BF0007" w14:textId="647B2E75" w:rsidR="00205EA8" w:rsidRDefault="00205EA8" w:rsidP="002D7FA3">
      <w:pPr>
        <w:jc w:val="both"/>
        <w:rPr>
          <w:lang w:val="en-GB"/>
        </w:rPr>
      </w:pPr>
      <w:r>
        <w:rPr>
          <w:lang w:val="en-GB"/>
        </w:rPr>
        <w:t xml:space="preserve">Does not cover all medications: </w:t>
      </w:r>
    </w:p>
    <w:p w14:paraId="1FB8B581" w14:textId="5AC8B0B3" w:rsidR="00205EA8" w:rsidRDefault="00205EA8" w:rsidP="00205EA8">
      <w:pPr>
        <w:jc w:val="both"/>
        <w:rPr>
          <w:lang w:val="en-GB"/>
        </w:rPr>
      </w:pPr>
      <w:r w:rsidRPr="00205EA8">
        <w:rPr>
          <w:lang w:val="en-GB"/>
        </w:rPr>
        <w:t>“We do not have studies and</w:t>
      </w:r>
      <w:r>
        <w:rPr>
          <w:lang w:val="en-GB"/>
        </w:rPr>
        <w:t xml:space="preserve"> </w:t>
      </w:r>
      <w:r w:rsidRPr="00205EA8">
        <w:rPr>
          <w:lang w:val="en-GB"/>
        </w:rPr>
        <w:t>literature linking genes to all of</w:t>
      </w:r>
      <w:r>
        <w:rPr>
          <w:lang w:val="en-GB"/>
        </w:rPr>
        <w:t xml:space="preserve"> </w:t>
      </w:r>
      <w:r w:rsidRPr="00205EA8">
        <w:rPr>
          <w:lang w:val="en-GB"/>
        </w:rPr>
        <w:t>these medications.”</w:t>
      </w:r>
    </w:p>
    <w:p w14:paraId="200606C7" w14:textId="77777777" w:rsidR="00205EA8" w:rsidRDefault="00205EA8" w:rsidP="00205EA8">
      <w:pPr>
        <w:jc w:val="both"/>
        <w:rPr>
          <w:lang w:val="en-GB"/>
        </w:rPr>
      </w:pPr>
    </w:p>
    <w:p w14:paraId="5B217720" w14:textId="4F9DD8E1" w:rsidR="00205EA8" w:rsidRDefault="00205EA8" w:rsidP="00205EA8">
      <w:pPr>
        <w:jc w:val="both"/>
        <w:rPr>
          <w:lang w:val="en-GB"/>
        </w:rPr>
      </w:pPr>
      <w:r>
        <w:rPr>
          <w:lang w:val="en-GB"/>
        </w:rPr>
        <w:t xml:space="preserve">Negative predictive test: </w:t>
      </w:r>
    </w:p>
    <w:p w14:paraId="17C3A6E6" w14:textId="346EE544" w:rsidR="00205EA8" w:rsidRDefault="00205EA8" w:rsidP="00205EA8">
      <w:pPr>
        <w:jc w:val="both"/>
        <w:rPr>
          <w:lang w:val="en-GB"/>
        </w:rPr>
      </w:pPr>
      <w:r w:rsidRPr="00205EA8">
        <w:rPr>
          <w:lang w:val="en-GB"/>
        </w:rPr>
        <w:t xml:space="preserve">“Another limitation of the test </w:t>
      </w:r>
      <w:r>
        <w:rPr>
          <w:lang w:val="en-GB"/>
        </w:rPr>
        <w:t xml:space="preserve">I. </w:t>
      </w:r>
      <w:r w:rsidRPr="00205EA8">
        <w:rPr>
          <w:lang w:val="en-GB"/>
        </w:rPr>
        <w:t>that it cannot guarantee that a</w:t>
      </w:r>
      <w:r>
        <w:rPr>
          <w:lang w:val="en-GB"/>
        </w:rPr>
        <w:t xml:space="preserve"> </w:t>
      </w:r>
      <w:r w:rsidRPr="00205EA8">
        <w:rPr>
          <w:lang w:val="en-GB"/>
        </w:rPr>
        <w:t>medication will work for you. We</w:t>
      </w:r>
      <w:r>
        <w:rPr>
          <w:lang w:val="en-GB"/>
        </w:rPr>
        <w:t xml:space="preserve"> </w:t>
      </w:r>
      <w:r w:rsidRPr="00205EA8">
        <w:rPr>
          <w:lang w:val="en-GB"/>
        </w:rPr>
        <w:t>won’t be able to look at the test</w:t>
      </w:r>
      <w:r>
        <w:rPr>
          <w:lang w:val="en-GB"/>
        </w:rPr>
        <w:t xml:space="preserve"> </w:t>
      </w:r>
      <w:r w:rsidRPr="00205EA8">
        <w:rPr>
          <w:lang w:val="en-GB"/>
        </w:rPr>
        <w:t>results and say ‘We should use drug</w:t>
      </w:r>
      <w:r>
        <w:rPr>
          <w:lang w:val="en-GB"/>
        </w:rPr>
        <w:t xml:space="preserve"> </w:t>
      </w:r>
      <w:r w:rsidRPr="00205EA8">
        <w:rPr>
          <w:lang w:val="en-GB"/>
        </w:rPr>
        <w:t>x at dose y.’ What the test can tell</w:t>
      </w:r>
      <w:r>
        <w:rPr>
          <w:lang w:val="en-GB"/>
        </w:rPr>
        <w:t xml:space="preserve"> </w:t>
      </w:r>
      <w:r w:rsidRPr="00205EA8">
        <w:rPr>
          <w:lang w:val="en-GB"/>
        </w:rPr>
        <w:t>us is which medications we can</w:t>
      </w:r>
      <w:r>
        <w:rPr>
          <w:lang w:val="en-GB"/>
        </w:rPr>
        <w:t xml:space="preserve"> </w:t>
      </w:r>
      <w:r w:rsidRPr="00205EA8">
        <w:rPr>
          <w:lang w:val="en-GB"/>
        </w:rPr>
        <w:t>remove from our initial list of</w:t>
      </w:r>
      <w:r>
        <w:rPr>
          <w:lang w:val="en-GB"/>
        </w:rPr>
        <w:t xml:space="preserve"> </w:t>
      </w:r>
      <w:r w:rsidRPr="00205EA8">
        <w:rPr>
          <w:lang w:val="en-GB"/>
        </w:rPr>
        <w:t>options.”</w:t>
      </w:r>
    </w:p>
    <w:p w14:paraId="41086D39" w14:textId="77777777" w:rsidR="00205EA8" w:rsidRDefault="00205EA8" w:rsidP="00205EA8">
      <w:pPr>
        <w:jc w:val="both"/>
        <w:rPr>
          <w:lang w:val="en-GB"/>
        </w:rPr>
      </w:pPr>
    </w:p>
    <w:p w14:paraId="39A7B79A" w14:textId="7C2385B1" w:rsidR="00205EA8" w:rsidRDefault="00205EA8" w:rsidP="00205EA8">
      <w:pPr>
        <w:jc w:val="both"/>
        <w:rPr>
          <w:lang w:val="en-GB"/>
        </w:rPr>
      </w:pPr>
      <w:r>
        <w:rPr>
          <w:lang w:val="en-GB"/>
        </w:rPr>
        <w:t xml:space="preserve">Only one part of the medication selection process: </w:t>
      </w:r>
    </w:p>
    <w:p w14:paraId="4126D09D" w14:textId="33FABA0A" w:rsidR="00205EA8" w:rsidRDefault="00205EA8" w:rsidP="00205EA8">
      <w:pPr>
        <w:jc w:val="both"/>
        <w:rPr>
          <w:lang w:val="en-GB"/>
        </w:rPr>
      </w:pPr>
      <w:r w:rsidRPr="00205EA8">
        <w:rPr>
          <w:lang w:val="en-GB"/>
        </w:rPr>
        <w:t>“This is testis only one of several</w:t>
      </w:r>
      <w:r>
        <w:rPr>
          <w:lang w:val="en-GB"/>
        </w:rPr>
        <w:t xml:space="preserve"> </w:t>
      </w:r>
      <w:r w:rsidRPr="00205EA8">
        <w:rPr>
          <w:lang w:val="en-GB"/>
        </w:rPr>
        <w:t>tools that you and your provider</w:t>
      </w:r>
      <w:r>
        <w:rPr>
          <w:lang w:val="en-GB"/>
        </w:rPr>
        <w:t xml:space="preserve"> </w:t>
      </w:r>
      <w:r w:rsidRPr="00205EA8">
        <w:rPr>
          <w:lang w:val="en-GB"/>
        </w:rPr>
        <w:t>may use to determine which</w:t>
      </w:r>
      <w:r>
        <w:rPr>
          <w:lang w:val="en-GB"/>
        </w:rPr>
        <w:t xml:space="preserve"> </w:t>
      </w:r>
      <w:r w:rsidRPr="00205EA8">
        <w:rPr>
          <w:lang w:val="en-GB"/>
        </w:rPr>
        <w:t>therapies may be best for you. Diet,</w:t>
      </w:r>
      <w:r>
        <w:rPr>
          <w:lang w:val="en-GB"/>
        </w:rPr>
        <w:t xml:space="preserve"> </w:t>
      </w:r>
      <w:r w:rsidRPr="00205EA8">
        <w:rPr>
          <w:lang w:val="en-GB"/>
        </w:rPr>
        <w:t>exercise, health conditions and</w:t>
      </w:r>
      <w:r>
        <w:rPr>
          <w:lang w:val="en-GB"/>
        </w:rPr>
        <w:t xml:space="preserve"> </w:t>
      </w:r>
      <w:r w:rsidRPr="00205EA8">
        <w:rPr>
          <w:lang w:val="en-GB"/>
        </w:rPr>
        <w:t>other medications may affect how</w:t>
      </w:r>
      <w:r>
        <w:rPr>
          <w:lang w:val="en-GB"/>
        </w:rPr>
        <w:t xml:space="preserve"> </w:t>
      </w:r>
      <w:r w:rsidRPr="00205EA8">
        <w:rPr>
          <w:lang w:val="en-GB"/>
        </w:rPr>
        <w:t>a medication will work for you.”</w:t>
      </w:r>
    </w:p>
    <w:p w14:paraId="41579707" w14:textId="77777777" w:rsidR="00205EA8" w:rsidRDefault="00205EA8" w:rsidP="00205EA8">
      <w:pPr>
        <w:jc w:val="both"/>
        <w:rPr>
          <w:lang w:val="en-GB"/>
        </w:rPr>
      </w:pPr>
    </w:p>
    <w:p w14:paraId="1E7BB612" w14:textId="50DA9CA9" w:rsidR="00205EA8" w:rsidRDefault="00205EA8" w:rsidP="00205EA8">
      <w:pPr>
        <w:jc w:val="both"/>
        <w:rPr>
          <w:lang w:val="en-GB"/>
        </w:rPr>
      </w:pPr>
      <w:r>
        <w:rPr>
          <w:lang w:val="en-GB"/>
        </w:rPr>
        <w:t xml:space="preserve">May not catch rare variations: </w:t>
      </w:r>
    </w:p>
    <w:p w14:paraId="67E2BF6C" w14:textId="0D4055E8" w:rsidR="00205EA8" w:rsidRDefault="00205EA8" w:rsidP="00205EA8">
      <w:pPr>
        <w:jc w:val="both"/>
        <w:rPr>
          <w:lang w:val="en-GB"/>
        </w:rPr>
      </w:pPr>
      <w:r w:rsidRPr="00205EA8">
        <w:rPr>
          <w:lang w:val="en-GB"/>
        </w:rPr>
        <w:t>“Here is a sheet that describes what</w:t>
      </w:r>
      <w:r>
        <w:rPr>
          <w:lang w:val="en-GB"/>
        </w:rPr>
        <w:t xml:space="preserve"> </w:t>
      </w:r>
      <w:r w:rsidRPr="00205EA8">
        <w:rPr>
          <w:lang w:val="en-GB"/>
        </w:rPr>
        <w:t>genes we tested and which spots</w:t>
      </w:r>
      <w:r>
        <w:rPr>
          <w:lang w:val="en-GB"/>
        </w:rPr>
        <w:t xml:space="preserve"> </w:t>
      </w:r>
      <w:r w:rsidRPr="00205EA8">
        <w:rPr>
          <w:lang w:val="en-GB"/>
        </w:rPr>
        <w:t>on those genes we looked. You</w:t>
      </w:r>
      <w:r>
        <w:rPr>
          <w:lang w:val="en-GB"/>
        </w:rPr>
        <w:t xml:space="preserve"> </w:t>
      </w:r>
      <w:r w:rsidRPr="00205EA8">
        <w:rPr>
          <w:lang w:val="en-GB"/>
        </w:rPr>
        <w:t>may want to do another genetic</w:t>
      </w:r>
      <w:r>
        <w:rPr>
          <w:lang w:val="en-GB"/>
        </w:rPr>
        <w:t xml:space="preserve"> </w:t>
      </w:r>
      <w:r w:rsidRPr="00205EA8">
        <w:rPr>
          <w:lang w:val="en-GB"/>
        </w:rPr>
        <w:t>test in the future and this</w:t>
      </w:r>
      <w:r>
        <w:rPr>
          <w:lang w:val="en-GB"/>
        </w:rPr>
        <w:t xml:space="preserve"> </w:t>
      </w:r>
      <w:r w:rsidRPr="00205EA8">
        <w:rPr>
          <w:lang w:val="en-GB"/>
        </w:rPr>
        <w:t>information can help you</w:t>
      </w:r>
      <w:r>
        <w:rPr>
          <w:lang w:val="en-GB"/>
        </w:rPr>
        <w:t xml:space="preserve"> </w:t>
      </w:r>
      <w:r w:rsidRPr="00205EA8">
        <w:rPr>
          <w:lang w:val="en-GB"/>
        </w:rPr>
        <w:t>determine whether our test may</w:t>
      </w:r>
      <w:r>
        <w:rPr>
          <w:lang w:val="en-GB"/>
        </w:rPr>
        <w:t xml:space="preserve"> </w:t>
      </w:r>
      <w:r w:rsidRPr="00205EA8">
        <w:rPr>
          <w:lang w:val="en-GB"/>
        </w:rPr>
        <w:t>have missed something that the</w:t>
      </w:r>
      <w:r>
        <w:rPr>
          <w:lang w:val="en-GB"/>
        </w:rPr>
        <w:t xml:space="preserve"> </w:t>
      </w:r>
      <w:r w:rsidRPr="00205EA8">
        <w:rPr>
          <w:lang w:val="en-GB"/>
        </w:rPr>
        <w:t>new test would be able to find.”</w:t>
      </w:r>
    </w:p>
    <w:p w14:paraId="57A68409" w14:textId="77777777" w:rsidR="00205EA8" w:rsidRDefault="00205EA8" w:rsidP="00205EA8">
      <w:pPr>
        <w:jc w:val="both"/>
        <w:rPr>
          <w:lang w:val="en-GB"/>
        </w:rPr>
      </w:pPr>
    </w:p>
    <w:p w14:paraId="079A80D3" w14:textId="77777777" w:rsidR="00205EA8" w:rsidRDefault="00205EA8" w:rsidP="00205EA8">
      <w:pPr>
        <w:jc w:val="both"/>
        <w:rPr>
          <w:lang w:val="en-GB"/>
        </w:rPr>
      </w:pPr>
    </w:p>
    <w:p w14:paraId="14C788F3" w14:textId="77777777" w:rsidR="00205EA8" w:rsidRDefault="00205EA8" w:rsidP="00205EA8">
      <w:pPr>
        <w:jc w:val="both"/>
        <w:rPr>
          <w:lang w:val="en-GB"/>
        </w:rPr>
      </w:pPr>
    </w:p>
    <w:p w14:paraId="4B1C4AE4" w14:textId="4D4CC251" w:rsidR="00205EA8" w:rsidRDefault="00205EA8" w:rsidP="00205EA8">
      <w:pPr>
        <w:jc w:val="both"/>
        <w:rPr>
          <w:lang w:val="en-GB"/>
        </w:rPr>
      </w:pPr>
      <w:r>
        <w:rPr>
          <w:lang w:val="en-GB"/>
        </w:rPr>
        <w:lastRenderedPageBreak/>
        <w:t xml:space="preserve">Genes with limited evidence: </w:t>
      </w:r>
    </w:p>
    <w:p w14:paraId="11684D67" w14:textId="12407385" w:rsidR="00205EA8" w:rsidRPr="002D7FA3" w:rsidRDefault="00205EA8" w:rsidP="00205EA8">
      <w:pPr>
        <w:jc w:val="both"/>
        <w:rPr>
          <w:lang w:val="en-GB"/>
        </w:rPr>
      </w:pPr>
      <w:r w:rsidRPr="00205EA8">
        <w:rPr>
          <w:lang w:val="en-GB"/>
        </w:rPr>
        <w:t>“Some genes have not been</w:t>
      </w:r>
      <w:r>
        <w:rPr>
          <w:lang w:val="en-GB"/>
        </w:rPr>
        <w:t xml:space="preserve"> </w:t>
      </w:r>
      <w:r w:rsidRPr="00205EA8">
        <w:rPr>
          <w:lang w:val="en-GB"/>
        </w:rPr>
        <w:t>studied well enough for us to make</w:t>
      </w:r>
      <w:r>
        <w:rPr>
          <w:lang w:val="en-GB"/>
        </w:rPr>
        <w:t xml:space="preserve"> </w:t>
      </w:r>
      <w:r w:rsidRPr="00205EA8">
        <w:rPr>
          <w:lang w:val="en-GB"/>
        </w:rPr>
        <w:t>recommendations based upon</w:t>
      </w:r>
      <w:r>
        <w:rPr>
          <w:lang w:val="en-GB"/>
        </w:rPr>
        <w:t xml:space="preserve"> </w:t>
      </w:r>
      <w:r w:rsidRPr="00205EA8">
        <w:rPr>
          <w:lang w:val="en-GB"/>
        </w:rPr>
        <w:t>their results. This may change as</w:t>
      </w:r>
      <w:r>
        <w:rPr>
          <w:lang w:val="en-GB"/>
        </w:rPr>
        <w:t xml:space="preserve"> </w:t>
      </w:r>
      <w:r w:rsidRPr="00205EA8">
        <w:rPr>
          <w:lang w:val="en-GB"/>
        </w:rPr>
        <w:t>more studies are done and we</w:t>
      </w:r>
      <w:r>
        <w:rPr>
          <w:lang w:val="en-GB"/>
        </w:rPr>
        <w:t xml:space="preserve"> </w:t>
      </w:r>
      <w:r w:rsidRPr="00205EA8">
        <w:rPr>
          <w:lang w:val="en-GB"/>
        </w:rPr>
        <w:t>learn more about the links</w:t>
      </w:r>
      <w:r>
        <w:rPr>
          <w:lang w:val="en-GB"/>
        </w:rPr>
        <w:t xml:space="preserve"> </w:t>
      </w:r>
      <w:r w:rsidRPr="00205EA8">
        <w:rPr>
          <w:lang w:val="en-GB"/>
        </w:rPr>
        <w:t>between gene variations and</w:t>
      </w:r>
      <w:r>
        <w:rPr>
          <w:lang w:val="en-GB"/>
        </w:rPr>
        <w:t xml:space="preserve"> </w:t>
      </w:r>
      <w:r w:rsidRPr="00205EA8">
        <w:rPr>
          <w:lang w:val="en-GB"/>
        </w:rPr>
        <w:t>medication response.”</w:t>
      </w:r>
    </w:p>
    <w:sectPr w:rsidR="00205EA8" w:rsidRPr="002D7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C70AE"/>
    <w:multiLevelType w:val="hybridMultilevel"/>
    <w:tmpl w:val="43323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049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A3"/>
    <w:rsid w:val="00205EA8"/>
    <w:rsid w:val="00217E39"/>
    <w:rsid w:val="002D7FA3"/>
    <w:rsid w:val="009B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12F8D"/>
  <w15:chartTrackingRefBased/>
  <w15:docId w15:val="{4D75F873-F6F5-4940-B083-CFECEFF3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F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F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F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F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F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F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F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F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F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F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F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F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F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F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Wei Jie</dc:creator>
  <cp:keywords/>
  <dc:description/>
  <cp:lastModifiedBy>Ang Wei Jie</cp:lastModifiedBy>
  <cp:revision>1</cp:revision>
  <dcterms:created xsi:type="dcterms:W3CDTF">2024-01-25T15:08:00Z</dcterms:created>
  <dcterms:modified xsi:type="dcterms:W3CDTF">2024-01-25T15:25:00Z</dcterms:modified>
</cp:coreProperties>
</file>