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f07dea9154dd22a3af5c2d7f09b2612048bd77c"/>
    <w:p>
      <w:pPr>
        <w:pStyle w:val="Heading1"/>
      </w:pPr>
      <w:r>
        <w:t xml:space="preserve">Nhận xét: Kiểm tra sự khớp giữa hình Framework và Paper</w:t>
      </w:r>
    </w:p>
    <w:p>
      <w:pPr>
        <w:pStyle w:val="FirstParagraph"/>
      </w:pPr>
      <w:r>
        <w:rPr>
          <w:b/>
          <w:bCs/>
        </w:rPr>
        <w:t xml:space="preserve">Tệp paper:</w:t>
      </w:r>
      <w:r>
        <w:t xml:space="preserve"> </w:t>
      </w:r>
      <w:r>
        <w:rPr>
          <w:rStyle w:val="VerbatimChar"/>
        </w:rPr>
        <w:t xml:space="preserve">results/paper.tex</w:t>
      </w:r>
      <w:r>
        <w:br/>
      </w:r>
      <w:r>
        <w:rPr>
          <w:b/>
          <w:bCs/>
        </w:rPr>
        <w:t xml:space="preserve">Hình ảnh:</w:t>
      </w:r>
      <w:r>
        <w:t xml:space="preserve"> </w:t>
      </w:r>
      <w:r>
        <w:t xml:space="preserve">Proposed Framework Overview (3 stage)</w:t>
      </w:r>
      <w:r>
        <w:br/>
      </w:r>
      <w:r>
        <w:rPr>
          <w:b/>
          <w:bCs/>
        </w:rPr>
        <w:t xml:space="preserve">Ngày kiểm tra:</w:t>
      </w:r>
      <w:r>
        <w:t xml:space="preserve"> </w:t>
      </w:r>
      <w:r>
        <w:t xml:space="preserve">2026-06-10</w:t>
      </w:r>
    </w:p>
    <w:p>
      <w:r>
        <w:pict>
          <v:rect style="width:0;height:1.5pt" o:hralign="center" o:hrstd="t" o:hr="t"/>
        </w:pict>
      </w:r>
    </w:p>
    <w:bookmarkStart w:id="9" w:name="tổng-quan"/>
    <w:p>
      <w:pPr>
        <w:pStyle w:val="Heading2"/>
      </w:pPr>
      <w:r>
        <w:t xml:space="preserve">Tổng quan</w:t>
      </w:r>
    </w:p>
    <w:p>
      <w:pPr>
        <w:pStyle w:val="FirstParagraph"/>
      </w:pPr>
      <w:r>
        <w:t xml:space="preserve">Luồng tổng thể 3 stage trong hình khớp đúng với mô tả trong paper. Tuy nhiên có</w:t>
      </w:r>
      <w:r>
        <w:t xml:space="preserve"> </w:t>
      </w:r>
      <w:r>
        <w:rPr>
          <w:b/>
          <w:bCs/>
        </w:rPr>
        <w:t xml:space="preserve">3 điểm không khớp</w:t>
      </w:r>
      <w:r>
        <w:t xml:space="preserve"> </w:t>
      </w:r>
      <w:r>
        <w:t xml:space="preserve">cần sửa, trong đó 1 điểm nghiêm trọng ảnh hưởng đến tính chính xác kỹ thuật.</w:t>
      </w:r>
    </w:p>
    <w:p>
      <w:r>
        <w:pict>
          <v:rect style="width:0;height:1.5pt" o:hralign="center" o:hrstd="t" o:hr="t"/>
        </w:pict>
      </w:r>
    </w:p>
    <w:bookmarkEnd w:id="9"/>
    <w:bookmarkStart w:id="10" w:name="X0b4f5f0113c6af1fa88f5a939823e0aa0e8c246"/>
    <w:p>
      <w:pPr>
        <w:pStyle w:val="Heading2"/>
      </w:pPr>
      <w:r>
        <w:t xml:space="preserve">Lỗi 1 — Ký hiệu sai trong hộp EKF Predict (NGHIÊM TRỌNG)</w:t>
      </w:r>
    </w:p>
    <w:p>
      <w:pPr>
        <w:pStyle w:val="FirstParagraph"/>
      </w:pPr>
      <w:r>
        <w:rPr>
          <w:b/>
          <w:bCs/>
        </w:rPr>
        <w:t xml:space="preserve">Vị trí trong hình:</w:t>
      </w:r>
      <w:r>
        <w:t xml:space="preserve"> </w:t>
      </w:r>
      <w:r>
        <w:t xml:space="preserve">Hộp</w:t>
      </w:r>
      <w:r>
        <w:t xml:space="preserve"> </w:t>
      </w:r>
      <w:r>
        <w:t xml:space="preserve">“EKF Predict &amp; Update”</w:t>
      </w:r>
      <w:r>
        <w:t xml:space="preserve">, dòng Predict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Hình hiện tại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∥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(eq. 6)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s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∥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s</m:t>
                      </m:r>
                    </m:e>
                  </m:acc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∥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odyText"/>
      </w:pPr>
      <w:r>
        <w:rPr>
          <w:b/>
          <w:bCs/>
        </w:rPr>
        <w:t xml:space="preserve">Hai lỗi trong một dòng: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Sai ký hiệu biến:</w:t>
      </w:r>
      <w:r>
        <w:t xml:space="preserve"> </w:t>
      </w:r>
      <w:r>
        <w:t xml:space="preserve">Hình dùng</w:t>
      </w:r>
      <w:r>
        <w:t xml:space="preserve"> </w:t>
      </w:r>
      <w:r>
        <w:rPr>
          <w:rStyle w:val="VerbatimChar"/>
        </w:rPr>
        <w:t xml:space="preserve">x̂</w:t>
      </w:r>
      <w:r>
        <w:t xml:space="preserve"> </w:t>
      </w:r>
      <w:r>
        <w:t xml:space="preserve">(thường ký hiệu cho input/feature), trong khi paper dùng</w:t>
      </w:r>
      <w:r>
        <w:t xml:space="preserve"> </w:t>
      </w:r>
      <w:r>
        <w:rPr>
          <w:rStyle w:val="VerbatimChar"/>
        </w:rPr>
        <w:t xml:space="preserve">ŝ</w:t>
      </w:r>
      <w:r>
        <w:t xml:space="preserve"> </w:t>
      </w:r>
      <w:r>
        <w:t xml:space="preserve">để chỉ</w:t>
      </w:r>
      <w:r>
        <w:t xml:space="preserve"> </w:t>
      </w:r>
      <w:r>
        <w:rPr>
          <w:i/>
          <w:iCs/>
        </w:rPr>
        <w:t xml:space="preserve">state estimate</w:t>
      </w:r>
      <w:r>
        <w:t xml:space="preserve"> </w:t>
      </w:r>
      <w:r>
        <w:t xml:space="preserve">của EKF. Cần thống nhất với eq. (6) trong paper.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Sai loại mô hình:</w:t>
      </w:r>
      <w:r>
        <w:t xml:space="preserve"> </w:t>
      </w:r>
      <w:r>
        <w:t xml:space="preserve">Hình viết</w:t>
      </w:r>
      <w:r>
        <w:t xml:space="preserve"> </w:t>
      </w:r>
      <w:r>
        <w:rPr>
          <w:rStyle w:val="VerbatimChar"/>
        </w:rPr>
        <w:t xml:space="preserve">F·</w:t>
      </w:r>
      <w:r>
        <w:t xml:space="preserve"> </w:t>
      </w:r>
      <w:r>
        <w:t xml:space="preserve">(nhân ma trận tuyến tính), ngụ ý đây là</w:t>
      </w:r>
      <w:r>
        <w:t xml:space="preserve"> </w:t>
      </w:r>
      <w:r>
        <w:rPr>
          <w:b/>
          <w:bCs/>
        </w:rPr>
        <w:t xml:space="preserve">Kalman Filter tuyến tính thông thường</w:t>
      </w:r>
      <w:r>
        <w:t xml:space="preserve">. Trong khi paper định nghĩa hàm chuyển trạng thái</w:t>
      </w:r>
      <w:r>
        <w:t xml:space="preserve"> </w:t>
      </w:r>
      <w:r>
        <w:rPr>
          <w:b/>
          <w:bCs/>
        </w:rPr>
        <w:t xml:space="preserve">phi tuyến</w:t>
      </w:r>
      <w:r>
        <w:t xml:space="preserve"> </w:t>
      </w:r>
      <w:r>
        <w:t xml:space="preserve">với tanh (eq. 3–4):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tanh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>
      <w:pPr>
        <w:pStyle w:val="FirstParagraph"/>
      </w:pPr>
      <w:r>
        <w:t xml:space="preserve">Đây là lý do mô hình được gọi là</w:t>
      </w:r>
      <w:r>
        <w:t xml:space="preserve"> </w:t>
      </w:r>
      <w:r>
        <w:rPr>
          <w:b/>
          <w:bCs/>
        </w:rPr>
        <w:t xml:space="preserve">Extended</w:t>
      </w:r>
      <w:r>
        <w:t xml:space="preserve"> </w:t>
      </w:r>
      <w:r>
        <w:t xml:space="preserve">Kalman Filter (EKF) — phải linearize qua Jacobian</w:t>
      </w:r>
      <w:r>
        <w:t xml:space="preserve"> </w:t>
      </w:r>
      <m:oMath>
        <m:sSub>
          <m:e>
            <m:r>
              <m:rPr>
                <m:sty m:val="bi"/>
              </m:rPr>
              <m:t>F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(eq. 5). Viết</w:t>
      </w:r>
      <w:r>
        <w:t xml:space="preserve"> </w:t>
      </w:r>
      <w:r>
        <w:rPr>
          <w:rStyle w:val="VerbatimChar"/>
        </w:rPr>
        <w:t xml:space="preserve">F·</w:t>
      </w:r>
      <w:r>
        <w:t xml:space="preserve"> </w:t>
      </w:r>
      <w:r>
        <w:t xml:space="preserve">(tuyến tính) phủ nhận tính chất EKF cốt lõi này.</w:t>
      </w:r>
    </w:p>
    <w:p>
      <w:pPr>
        <w:pStyle w:val="BodyText"/>
      </w:pPr>
      <w:r>
        <w:rPr>
          <w:b/>
          <w:bCs/>
        </w:rPr>
        <w:t xml:space="preserve">Cách sửa:</w:t>
      </w:r>
    </w:p>
    <w:p>
      <w:pPr>
        <w:pStyle w:val="SourceCode"/>
      </w:pPr>
      <w:r>
        <w:rPr>
          <w:rStyle w:val="VerbatimChar"/>
        </w:rPr>
        <w:t xml:space="preserve">Predict: ŝ_{t|t-1} = f(ŝ_{t-1|t-1})</w:t>
      </w:r>
    </w:p>
    <w:p>
      <w:r>
        <w:pict>
          <v:rect style="width:0;height:1.5pt" o:hralign="center" o:hrstd="t" o:hr="t"/>
        </w:pict>
      </w:r>
    </w:p>
    <w:bookmarkEnd w:id="10"/>
    <w:bookmarkStart w:id="11" w:name="Xd50492a5d80b879dd1288cd78875fd8b15aeea7"/>
    <w:p>
      <w:pPr>
        <w:pStyle w:val="Heading2"/>
      </w:pPr>
      <w:r>
        <w:t xml:space="preserve">Lỗi 2 — Xung đột ký hiệu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giữa Stage 1 và Stage 2</w:t>
      </w:r>
    </w:p>
    <w:p>
      <w:pPr>
        <w:pStyle w:val="FirstParagraph"/>
      </w:pPr>
      <w:r>
        <w:rPr>
          <w:b/>
          <w:bCs/>
        </w:rPr>
        <w:t xml:space="preserve">Vị trí trong hình:</w:t>
      </w:r>
      <w:r>
        <w:t xml:space="preserve"> </w:t>
      </w:r>
      <w:r>
        <w:t xml:space="preserve">Box</w:t>
      </w:r>
      <w:r>
        <w:t xml:space="preserve"> </w:t>
      </w:r>
      <w:r>
        <w:t xml:space="preserve">“Latent Code”</w:t>
      </w:r>
      <w:r>
        <w:t xml:space="preserve"> </w:t>
      </w:r>
      <w:r>
        <w:t xml:space="preserve">(Stage 1) và box</w:t>
      </w:r>
      <w:r>
        <w:t xml:space="preserve"> </w:t>
      </w:r>
      <w:r>
        <w:t xml:space="preserve">“Observation seq.”</w:t>
      </w:r>
      <w:r>
        <w:t xml:space="preserve"> </w:t>
      </w:r>
      <w:r>
        <w:t xml:space="preserve">(Stage 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Ký hiệu trong hình</w:t>
            </w:r>
          </w:p>
        </w:tc>
        <w:tc>
          <w:tcPr/>
          <w:p>
            <w:pPr>
              <w:pStyle w:val="Compac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1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bi"/>
                </m:rPr>
                <m:t>z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z</m:t>
                      </m:r>
                    </m:sub>
                  </m:sSub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Latent code của VAE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2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z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nor/>
                      <m:sty m:val="p"/>
                    </m:rPr>
                    <m:t>RSSI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n</m:t>
                  </m:r>
                </m:e>
                <m:sub>
                  <m:r>
                    <m:t>t</m:t>
                  </m:r>
                </m:sub>
                <m:sup>
                  <m:r>
                    <m:t>B</m:t>
                  </m:r>
                  <m:r>
                    <m:t>S</m:t>
                  </m:r>
                </m:sup>
              </m:sSubSup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</w:pPr>
            <w:r>
              <w:t xml:space="preserve">Chuỗi quan sát EKF</w:t>
            </w:r>
          </w:p>
        </w:tc>
      </w:tr>
    </w:tbl>
    <w:p>
      <w:pPr>
        <w:pStyle w:val="BodyText"/>
      </w:pPr>
      <w:r>
        <w:rPr>
          <w:b/>
          <w:bCs/>
        </w:rPr>
        <w:t xml:space="preserve">Vấn đề:</w:t>
      </w:r>
      <w:r>
        <w:t xml:space="preserve"> </w:t>
      </w:r>
      <w:r>
        <w:t xml:space="preserve">Cùng ký hiệu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được dùng cho hai đại lượng hoàn toàn khác nhau trong cùng một hình, gây nhầm lẫn cho người đọc. Lỗi này tồn tại cả trong paper (section III.A dùng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cho VAE, section III.B dùng</w:t>
      </w:r>
      <w:r>
        <w:t xml:space="preserve"> </w:t>
      </w:r>
      <w:r>
        <w:rPr>
          <w:rStyle w:val="VerbatimChar"/>
        </w:rPr>
        <w:t xml:space="preserve">z_i(t)</w:t>
      </w:r>
      <w:r>
        <w:t xml:space="preserve"> </w:t>
      </w:r>
      <w:r>
        <w:t xml:space="preserve">cho EKF observation).</w:t>
      </w:r>
    </w:p>
    <w:p>
      <w:pPr>
        <w:pStyle w:val="BodyText"/>
      </w:pPr>
      <w:r>
        <w:rPr>
          <w:b/>
          <w:bCs/>
        </w:rPr>
        <w:t xml:space="preserve">Cách sửa đề xuất cho hình:</w:t>
      </w:r>
      <w:r>
        <w:br/>
      </w:r>
      <w:r>
        <w:t xml:space="preserve">Đổi ký hiệu observation ở Stage 2 thành một trong các lựa chọn sau: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o_t = [RSSI_t, n_t^BS]</w:t>
      </w:r>
      <w:r>
        <w:t xml:space="preserve"> </w:t>
      </w:r>
      <w:r>
        <w:t xml:space="preserve">(observation)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y_t = [RSSI_t, n_t^BS]</w:t>
      </w:r>
      <w:r>
        <w:t xml:space="preserve"> </w:t>
      </w:r>
      <w:r>
        <w:t xml:space="preserve">(measurement, phổ biến trong tài liệu KF)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s_t = [RSSI_t, n_t^BS]</w:t>
      </w:r>
      <w:r>
        <w:t xml:space="preserve"> </w:t>
      </w:r>
      <w:r>
        <w:t xml:space="preserve">(nhất quán với eq. 1 trong paper)</w:t>
      </w:r>
    </w:p>
    <w:p>
      <w:pPr>
        <w:pStyle w:val="BlockText"/>
      </w:pPr>
      <w:r>
        <w:rPr>
          <w:b/>
          <w:bCs/>
        </w:rPr>
        <w:t xml:space="preserve">Lưu ý:</w:t>
      </w:r>
      <w:r>
        <w:t xml:space="preserve"> </w:t>
      </w:r>
      <w:r>
        <w:t xml:space="preserve">Nếu sửa trong hình, nên sửa đồng thời trong paper để tránh mâu thuẫn ký hiệu.</w:t>
      </w:r>
    </w:p>
    <w:p>
      <w:r>
        <w:pict>
          <v:rect style="width:0;height:1.5pt" o:hralign="center" o:hrstd="t" o:hr="t"/>
        </w:pict>
      </w:r>
    </w:p>
    <w:bookmarkEnd w:id="11"/>
    <w:bookmarkStart w:id="12" w:name="X15b64ee0beba27d051a0fa984ba39d10ada4aeb"/>
    <w:p>
      <w:pPr>
        <w:pStyle w:val="Heading2"/>
      </w:pPr>
      <w:r>
        <w:t xml:space="preserve">Lỗi 3 — Ký hiệu Update thiếu chỉ số thời gian prior (NHỎ)</w:t>
      </w:r>
    </w:p>
    <w:p>
      <w:pPr>
        <w:pStyle w:val="FirstParagraph"/>
      </w:pPr>
      <w:r>
        <w:rPr>
          <w:b/>
          <w:bCs/>
        </w:rPr>
        <w:t xml:space="preserve">Vị trí trong hình:</w:t>
      </w:r>
      <w:r>
        <w:t xml:space="preserve"> </w:t>
      </w:r>
      <w:r>
        <w:t xml:space="preserve">Hộp</w:t>
      </w:r>
      <w:r>
        <w:t xml:space="preserve"> </w:t>
      </w:r>
      <w:r>
        <w:t xml:space="preserve">“EKF Predict &amp; Update”</w:t>
      </w:r>
      <w:r>
        <w:t xml:space="preserve">, dòng Update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Hình hiện tại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K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sSup>
                <m:e>
                  <m:r>
                    <m:t>H</m:t>
                  </m:r>
                </m:e>
                <m:sup>
                  <m:r>
                    <m:t>T</m:t>
                  </m:r>
                </m:sup>
              </m:sSup>
              <m:sSubSup>
                <m:e>
                  <m:r>
                    <m:t>S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Paper (eq. 8)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bi"/>
                    </m:rPr>
                    <m:t>K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P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∥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Sup>
                <m:e>
                  <m:r>
                    <m:rPr>
                      <m:sty m:val="bi"/>
                    </m:rPr>
                    <m:t>S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</m:oMath>
          </w:p>
        </w:tc>
      </w:tr>
    </w:tbl>
    <w:p>
      <w:pPr>
        <w:pStyle w:val="BodyText"/>
      </w:pPr>
      <w:r>
        <w:rPr>
          <w:b/>
          <w:bCs/>
        </w:rPr>
        <w:t xml:space="preserve">Vấn đề:</w:t>
      </w:r>
      <w:r>
        <w:t xml:space="preserve"> </w:t>
      </w:r>
      <w:r>
        <w:rPr>
          <w:rStyle w:val="VerbatimChar"/>
        </w:rPr>
        <w:t xml:space="preserve">P_t</w:t>
      </w:r>
      <w:r>
        <w:t xml:space="preserve"> </w:t>
      </w:r>
      <w:r>
        <w:t xml:space="preserve">trong hình không phân biệt được là: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P_{t|t-1}</w:t>
      </w:r>
      <w:r>
        <w:t xml:space="preserve">: ma trận hiệp phương sai</w:t>
      </w:r>
      <w:r>
        <w:t xml:space="preserve"> </w:t>
      </w:r>
      <w:r>
        <w:rPr>
          <w:b/>
          <w:bCs/>
        </w:rPr>
        <w:t xml:space="preserve">prior</w:t>
      </w:r>
      <w:r>
        <w:t xml:space="preserve"> </w:t>
      </w:r>
      <w:r>
        <w:t xml:space="preserve">(trước khi update) — đúng trong công thức Kalman gain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P_{t|t}</w:t>
      </w:r>
      <w:r>
        <w:t xml:space="preserve">: ma trận hiệp phương sai</w:t>
      </w:r>
      <w:r>
        <w:t xml:space="preserve"> </w:t>
      </w:r>
      <w:r>
        <w:rPr>
          <w:b/>
          <w:bCs/>
        </w:rPr>
        <w:t xml:space="preserve">posterior</w:t>
      </w:r>
      <w:r>
        <w:t xml:space="preserve"> </w:t>
      </w:r>
      <w:r>
        <w:t xml:space="preserve">(sau khi update)</w:t>
      </w:r>
    </w:p>
    <w:p>
      <w:pPr>
        <w:pStyle w:val="BodyText"/>
      </w:pPr>
      <w:r>
        <w:t xml:space="preserve">Việc dùng đúng</w:t>
      </w:r>
      <w:r>
        <w:t xml:space="preserve"> </w:t>
      </w:r>
      <w:r>
        <w:rPr>
          <w:rStyle w:val="VerbatimChar"/>
        </w:rPr>
        <w:t xml:space="preserve">P_{t|t-1}</w:t>
      </w:r>
      <w:r>
        <w:t xml:space="preserve"> </w:t>
      </w:r>
      <w:r>
        <w:t xml:space="preserve">là quan trọng về mặt ký hiệu EKF chuẩn.</w:t>
      </w:r>
    </w:p>
    <w:p>
      <w:pPr>
        <w:pStyle w:val="BodyText"/>
      </w:pPr>
      <w:r>
        <w:rPr>
          <w:b/>
          <w:bCs/>
        </w:rPr>
        <w:t xml:space="preserve">Cách sửa:</w:t>
      </w:r>
    </w:p>
    <w:p>
      <w:pPr>
        <w:pStyle w:val="SourceCode"/>
      </w:pPr>
      <w:r>
        <w:rPr>
          <w:rStyle w:val="VerbatimChar"/>
        </w:rPr>
        <w:t xml:space="preserve">Update: K_t = P_{t|t-1} H^T S_t^{-1}</w:t>
      </w:r>
    </w:p>
    <w:p>
      <w:r>
        <w:pict>
          <v:rect style="width:0;height:1.5pt" o:hralign="center" o:hrstd="t" o:hr="t"/>
        </w:pict>
      </w:r>
    </w:p>
    <w:bookmarkEnd w:id="12"/>
    <w:bookmarkStart w:id="13" w:name="các-phần-khớp-đúng"/>
    <w:p>
      <w:pPr>
        <w:pStyle w:val="Heading2"/>
      </w:pPr>
      <w:r>
        <w:t xml:space="preserve">Các phần khớp đúng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phần</w:t>
            </w:r>
          </w:p>
        </w:tc>
        <w:tc>
          <w:tcPr/>
          <w:p>
            <w:pPr>
              <w:pStyle w:val="Compact"/>
            </w:pPr>
            <w:r>
              <w:t xml:space="preserve">Hình</w:t>
            </w:r>
          </w:p>
        </w:tc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VAE compression ratio Sigfox</w:t>
            </w:r>
          </w:p>
        </w:tc>
        <w:tc>
          <w:tcPr/>
          <w:p>
            <w:pPr>
              <w:pStyle w:val="Compact"/>
            </w:pPr>
            <w:r>
              <w:t xml:space="preserve">84 → 16</w:t>
            </w:r>
          </w:p>
        </w:tc>
        <w:tc>
          <w:tcPr/>
          <w:p>
            <w:pPr>
              <w:pStyle w:val="Compact"/>
            </w:pPr>
            <w:r>
              <w:t xml:space="preserve">Section III.A, Table I</w:t>
            </w:r>
          </w:p>
        </w:tc>
        <w:tc>
          <w:tcPr/>
          <w:p>
            <w:pPr>
              <w:pStyle w:val="Compact"/>
            </w:pPr>
            <w:r>
              <w:t xml:space="preserve">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VAE compression ratio LoRaWAN/WiFi</w:t>
            </w:r>
          </w:p>
        </w:tc>
        <w:tc>
          <w:tcPr/>
          <w:p>
            <w:pPr>
              <w:pStyle w:val="Compact"/>
            </w:pPr>
            <w:r>
              <w:t xml:space="preserve">5 → 3</w:t>
            </w:r>
          </w:p>
        </w:tc>
        <w:tc>
          <w:tcPr/>
          <w:p>
            <w:pPr>
              <w:pStyle w:val="Compact"/>
            </w:pPr>
            <w:r>
              <w:t xml:space="preserve">Section III.A, Table I</w:t>
            </w:r>
          </w:p>
        </w:tc>
        <w:tc>
          <w:tcPr/>
          <w:p>
            <w:pPr>
              <w:pStyle w:val="Compact"/>
            </w:pPr>
            <w:r>
              <w:t xml:space="preserve">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Label</w:t>
            </w:r>
          </w:p>
        </w:tc>
        <w:tc>
          <w:tcPr/>
          <w:p>
            <w:pPr>
              <w:pStyle w:val="Compact"/>
            </w:pPr>
            <w:r>
              <w:t xml:space="preserve">Youden’s J threshold τ*</w:t>
            </w:r>
          </w:p>
        </w:tc>
        <w:tc>
          <w:tcPr/>
          <w:p>
            <w:pPr>
              <w:pStyle w:val="Compact"/>
            </w:pPr>
            <w:r>
              <w:t xml:space="preserve">eq. (11)</w:t>
            </w:r>
          </w:p>
        </w:tc>
        <w:tc>
          <w:tcPr/>
          <w:p>
            <w:pPr>
              <w:pStyle w:val="Compact"/>
            </w:pPr>
            <w:r>
              <w:t xml:space="preserve">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Flag</w:t>
            </w:r>
          </w:p>
        </w:tc>
        <w:tc>
          <w:tcPr/>
          <w:p>
            <w:pPr>
              <w:pStyle w:val="Compact"/>
            </w:pPr>
            <w:r>
              <w:t xml:space="preserve">NIS &gt; χ²_{0.95}</w:t>
            </w:r>
          </w:p>
        </w:tc>
        <w:tc>
          <w:tcPr/>
          <w:p>
            <w:pPr>
              <w:pStyle w:val="Compact"/>
            </w:pPr>
            <w:r>
              <w:t xml:space="preserve">eq. trong Section III.B</w:t>
            </w:r>
          </w:p>
        </w:tc>
        <w:tc>
          <w:tcPr/>
          <w:p>
            <w:pPr>
              <w:pStyle w:val="Compact"/>
            </w:pPr>
            <w:r>
              <w:t xml:space="preserve">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 attention coefficient</w:t>
            </w:r>
          </w:p>
        </w:tc>
        <w:tc>
          <w:tcPr/>
          <w:p>
            <w:pPr>
              <w:pStyle w:val="Compact"/>
            </w:pPr>
            <w:r>
              <w:t xml:space="preserve">α_{ij}</w:t>
            </w:r>
          </w:p>
        </w:tc>
        <w:tc>
          <w:tcPr/>
          <w:p>
            <w:pPr>
              <w:pStyle w:val="Compact"/>
            </w:pPr>
            <w:r>
              <w:t xml:space="preserve">eq. (10)</w:t>
            </w:r>
          </w:p>
        </w:tc>
        <w:tc>
          <w:tcPr/>
          <w:p>
            <w:pPr>
              <w:pStyle w:val="Compact"/>
            </w:pPr>
            <w:r>
              <w:t xml:space="preserve">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Actions</w:t>
            </w:r>
          </w:p>
        </w:tc>
        <w:tc>
          <w:tcPr/>
          <w:p>
            <w:pPr>
              <w:pStyle w:val="Compact"/>
            </w:pPr>
            <w:r>
              <w:t xml:space="preserve">a_t ∈ {1…5}</w:t>
            </w:r>
          </w:p>
        </w:tc>
        <w:tc>
          <w:tcPr/>
          <w:p>
            <w:pPr>
              <w:pStyle w:val="Compact"/>
            </w:pPr>
            <w:r>
              <w:t xml:space="preserve">eq. (C.4), Table I (A=5)</w:t>
            </w:r>
          </w:p>
        </w:tc>
        <w:tc>
          <w:tcPr/>
          <w:p>
            <w:pPr>
              <w:pStyle w:val="Compact"/>
            </w:pPr>
            <w:r>
              <w:t xml:space="preserve">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</w:t>
            </w:r>
          </w:p>
        </w:tc>
        <w:tc>
          <w:tcPr/>
          <w:p>
            <w:pPr>
              <w:pStyle w:val="Compact"/>
            </w:pPr>
            <w:r>
              <w:t xml:space="preserve">r_i(t)</w:t>
            </w:r>
          </w:p>
        </w:tc>
        <w:tc>
          <w:tcPr/>
          <w:p>
            <w:pPr>
              <w:pStyle w:val="Compact"/>
            </w:pPr>
            <w:r>
              <w:t xml:space="preserve">eq. (12)</w:t>
            </w:r>
          </w:p>
        </w:tc>
        <w:tc>
          <w:tcPr/>
          <w:p>
            <w:pPr>
              <w:pStyle w:val="Compact"/>
            </w:pPr>
            <w:r>
              <w:t xml:space="preserve">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Graph</w:t>
            </w:r>
          </w:p>
        </w:tc>
        <w:tc>
          <w:tcPr/>
          <w:p>
            <w:pPr>
              <w:pStyle w:val="Compact"/>
            </w:pPr>
            <w:r>
              <w:t xml:space="preserve">G = (V, E)</w:t>
            </w:r>
          </w:p>
        </w:tc>
        <w:tc>
          <w:tcPr/>
          <w:p>
            <w:pPr>
              <w:pStyle w:val="Compact"/>
            </w:pPr>
            <w:r>
              <w:t xml:space="preserve">Section III.C</w:t>
            </w:r>
          </w:p>
        </w:tc>
        <w:tc>
          <w:tcPr/>
          <w:p>
            <w:pPr>
              <w:pStyle w:val="Compact"/>
            </w:pPr>
            <w:r>
              <w:t xml:space="preserve">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Semantic State feedback</w:t>
            </w:r>
          </w:p>
        </w:tc>
        <w:tc>
          <w:tcPr/>
          <w:p>
            <w:pPr>
              <w:pStyle w:val="Compact"/>
            </w:pPr>
            <w:r>
              <w:t xml:space="preserve">Dashed line z → Agent Graph</w:t>
            </w:r>
          </w:p>
        </w:tc>
        <w:tc>
          <w:tcPr/>
          <w:p>
            <w:pPr>
              <w:pStyle w:val="Compact"/>
            </w:pPr>
            <w:r>
              <w:t xml:space="preserve">Section III.C (</w:t>
            </w:r>
            <w:r>
              <w:t xml:space="preserve">“local state is VAE latent code”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Khớp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Luồng tổng thể 3 stage</w:t>
            </w:r>
          </w:p>
        </w:tc>
        <w:tc>
          <w:tcPr/>
          <w:p>
            <w:pPr>
              <w:pStyle w:val="Compact"/>
            </w:pPr>
            <w:r>
              <w:t xml:space="preserve">VAE → EKF → MADRL-GAT</w:t>
            </w:r>
          </w:p>
        </w:tc>
        <w:tc>
          <w:tcPr/>
          <w:p>
            <w:pPr>
              <w:pStyle w:val="Compact"/>
            </w:pPr>
            <w:r>
              <w:t xml:space="preserve">Section III, Algorithm 1</w:t>
            </w:r>
          </w:p>
        </w:tc>
        <w:tc>
          <w:tcPr/>
          <w:p>
            <w:pPr>
              <w:pStyle w:val="Compact"/>
            </w:pPr>
            <w:r>
              <w:t xml:space="preserve">Khớp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tóm-tắt-các-thay-đổi-cần-thực-hiện"/>
    <w:p>
      <w:pPr>
        <w:pStyle w:val="Heading2"/>
      </w:pPr>
      <w:r>
        <w:t xml:space="preserve">Tóm tắt các thay đổi cần thực hiện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Ưu tiên</w:t>
            </w:r>
          </w:p>
        </w:tc>
        <w:tc>
          <w:tcPr/>
          <w:p>
            <w:pPr>
              <w:pStyle w:val="Compact"/>
            </w:pPr>
            <w:r>
              <w:t xml:space="preserve">Vị trí</w:t>
            </w:r>
          </w:p>
        </w:tc>
        <w:tc>
          <w:tcPr/>
          <w:p>
            <w:pPr>
              <w:pStyle w:val="Compact"/>
            </w:pPr>
            <w:r>
              <w:t xml:space="preserve">Sửa từ</w:t>
            </w:r>
          </w:p>
        </w:tc>
        <w:tc>
          <w:tcPr/>
          <w:p>
            <w:pPr>
              <w:pStyle w:val="Compact"/>
            </w:pPr>
            <w:r>
              <w:t xml:space="preserve">Sửa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Cao</w:t>
            </w:r>
          </w:p>
        </w:tc>
        <w:tc>
          <w:tcPr/>
          <w:p>
            <w:pPr>
              <w:pStyle w:val="Compact"/>
            </w:pPr>
            <w:r>
              <w:t xml:space="preserve">EKF Predict, biến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x̂_{t\|t-1} = Fx̂_{t-1}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ŝ_{t\|t-1} = f(ŝ_{t-1\|t-1})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Trung bình</w:t>
            </w:r>
          </w:p>
        </w:tc>
        <w:tc>
          <w:tcPr/>
          <w:p>
            <w:pPr>
              <w:pStyle w:val="Compact"/>
            </w:pPr>
            <w:r>
              <w:t xml:space="preserve">Observation seq. Stage 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z_t = [RSSI_t, n_t^BS]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o_t = [RSSI_t, n_t^BS]</w:t>
            </w:r>
            <w:r>
              <w:t xml:space="preserve"> </w:t>
            </w:r>
            <w:r>
              <w:t xml:space="preserve">(hoặc</w:t>
            </w:r>
            <w:r>
              <w:t xml:space="preserve"> </w:t>
            </w:r>
            <w:r>
              <w:rPr>
                <w:rStyle w:val="VerbatimChar"/>
              </w:rPr>
              <w:t xml:space="preserve">y_t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s_t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Thấp</w:t>
            </w:r>
          </w:p>
        </w:tc>
        <w:tc>
          <w:tcPr/>
          <w:p>
            <w:pPr>
              <w:pStyle w:val="Compact"/>
            </w:pPr>
            <w:r>
              <w:t xml:space="preserve">EKF Update, Kalman gain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K_t = P_t H^T S_t^{-1}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K_t = P_{t\|t-1} H^T S_t^{-1}</w:t>
            </w: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2026-06-10T02:28:05Z</dcterms:created>
  <dcterms:modified xsi:type="dcterms:W3CDTF">2026-06-10T02:28:05Z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