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0" cy="101248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2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20191010 seminar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Deep-time evolution of biological responses to temperature changes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Dimitrios - Georgios Kontopoulos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Physiological responses in different time scales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Thermal performance curves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Highly variation between individuals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Poor knowledge on how this curve shapes evolution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Sharpe-Schoolfield model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Assume enzyme kinetics as max limit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Understand metabolic theory (assume thermal sensitivity fixed) frameworks work on thermal evolution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Thermodynamical constraints &lt;-&gt; biochemical adaptation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Weak constraints: Temp_op correlate with body size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Negative correlation: specialist BM extreme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Phylogenetic regression 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correlations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Weakly correlation, dominant by cold-adaptation species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 evolve along with phylogeny, some with jumps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Cell volume increase, body height decrease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Evo-patterns in thermal sensitivity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Environmental selection across clades, convergence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global optimum, species explore different local optima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Equator: thermal-specialists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Mid: thermal-generalists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complexity of interacting components between interacting populations, multi-levels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Mutation more serious in high temperature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Substitution rates different between species living in different temperatures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^Tk, v mutation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Contradict metabolic theory (ox free-radicals = ^mutation)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Ancestral state from simulations close to median only -- data limitation (only have current species) -&gt; high variation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Effective population size no data for temperature; mention theory predict decrease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