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77777777" w:rsidR="00B86838" w:rsidRPr="009210D2" w:rsidRDefault="00B86838" w:rsidP="001E0ABD">
      <w:pPr>
        <w:ind w:right="30"/>
        <w:jc w:val="both"/>
        <w:rPr>
          <w:rFonts w:ascii="Times New Roman" w:hAnsi="Times New Roman" w:cs="Times New Roman"/>
          <w:lang w:val="en-GB"/>
        </w:rPr>
      </w:pPr>
    </w:p>
    <w:p w14:paraId="0A5E03A4" w14:textId="77777777" w:rsidR="00B86838" w:rsidRPr="009210D2" w:rsidRDefault="002F6932" w:rsidP="001E0ABD">
      <w:pPr>
        <w:pStyle w:val="Heading2"/>
        <w:keepNext w:val="0"/>
        <w:keepLines w:val="0"/>
        <w:spacing w:before="0" w:after="0"/>
        <w:ind w:right="30"/>
        <w:jc w:val="both"/>
        <w:rPr>
          <w:rFonts w:ascii="Times New Roman" w:hAnsi="Times New Roman" w:cs="Times New Roman"/>
          <w:b/>
          <w:sz w:val="28"/>
          <w:szCs w:val="28"/>
          <w:lang w:val="en-GB"/>
        </w:rPr>
      </w:pPr>
      <w:bookmarkStart w:id="4" w:name="_bp2wsmausol" w:colFirst="0" w:colLast="0"/>
      <w:bookmarkEnd w:id="4"/>
      <w:r w:rsidRPr="009210D2">
        <w:rPr>
          <w:rFonts w:ascii="Times New Roman" w:hAnsi="Times New Roman" w:cs="Times New Roman"/>
          <w:b/>
          <w:sz w:val="28"/>
          <w:szCs w:val="28"/>
          <w:lang w:val="en-GB"/>
        </w:rPr>
        <w:t>Group Information</w:t>
      </w:r>
    </w:p>
    <w:p w14:paraId="53BE7189" w14:textId="77777777" w:rsidR="00B86838" w:rsidRPr="009210D2" w:rsidRDefault="00B86838" w:rsidP="001E0ABD">
      <w:pPr>
        <w:rPr>
          <w:rFonts w:ascii="Times New Roman" w:hAnsi="Times New Roman" w:cs="Times New Roman"/>
          <w:lang w:val="en-GB"/>
        </w:rPr>
      </w:pPr>
    </w:p>
    <w:p w14:paraId="4C166F2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Philipp Metzger</w:t>
      </w:r>
    </w:p>
    <w:p w14:paraId="787FD68F"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Ali Sabbir</w:t>
      </w:r>
    </w:p>
    <w:p w14:paraId="5B571EAA"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Henrique Vaz</w:t>
      </w:r>
    </w:p>
    <w:p w14:paraId="5FD7ED52" w14:textId="77777777" w:rsidR="00B86838" w:rsidRPr="009210D2" w:rsidRDefault="00B86838" w:rsidP="001E0ABD">
      <w:pPr>
        <w:ind w:right="30"/>
        <w:jc w:val="both"/>
        <w:rPr>
          <w:rFonts w:ascii="Times New Roman" w:hAnsi="Times New Roman" w:cs="Times New Roman"/>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This project’s goal is to implement Machine Learning methods and algorithms for classifying individuals as having an income below or above average. For this, with a training dataset that was provided, multiple techniques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35E68A24"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 xml:space="preserve">In order to complete the task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rFonts w:ascii="Times New Roman" w:hAnsi="Times New Roman" w:cs="Times New Roman"/>
          <w:sz w:val="24"/>
          <w:szCs w:val="24"/>
          <w:lang w:val="en-GB"/>
        </w:rPr>
        <w:t>scaled,</w:t>
      </w:r>
      <w:r w:rsidRPr="009210D2">
        <w:rPr>
          <w:rFonts w:ascii="Times New Roman" w:hAnsi="Times New Roman" w:cs="Times New Roman"/>
          <w:sz w:val="24"/>
          <w:szCs w:val="24"/>
          <w:lang w:val="en-GB"/>
        </w:rPr>
        <w:t xml:space="preserve"> and an appropriate subset of the original features is selected for further processing. Then, </w:t>
      </w:r>
      <w:r w:rsidRPr="009210D2">
        <w:rPr>
          <w:rFonts w:ascii="Times New Roman" w:hAnsi="Times New Roman" w:cs="Times New Roman"/>
          <w:sz w:val="24"/>
          <w:szCs w:val="24"/>
          <w:highlight w:val="red"/>
          <w:lang w:val="en-GB"/>
        </w:rPr>
        <w:t>((…))</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lastRenderedPageBreak/>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 xml:space="preserve">a cluster of points of the other class, the n-dimensional space of the datapoints can </w:t>
      </w:r>
      <w:r w:rsidR="00382914" w:rsidRPr="009210D2">
        <w:rPr>
          <w:rFonts w:ascii="Times New Roman" w:hAnsi="Times New Roman" w:cs="Times New Roman"/>
          <w:color w:val="202124"/>
          <w:sz w:val="24"/>
          <w:szCs w:val="24"/>
          <w:highlight w:val="white"/>
          <w:lang w:val="en-GB"/>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4A4012"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4A4012"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4A4012"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4A4012"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4A4012"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4A4012"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4A4012"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4A4012"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4A4012"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4A4012"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4A4012"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4A4012"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4A4012"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4A4012"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4C012CBC"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proofErr w:type="gramStart"/>
      <w:r w:rsidRPr="009210D2">
        <w:rPr>
          <w:rFonts w:ascii="Times New Roman" w:hAnsi="Times New Roman" w:cs="Times New Roman"/>
          <w:sz w:val="24"/>
          <w:szCs w:val="24"/>
          <w:lang w:val="en-GB"/>
        </w:rPr>
        <w:t>now</w:t>
      </w:r>
      <w:proofErr w:type="gramEnd"/>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resulting training dataset are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4A4012"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divorced, 0 otherwise</w:t>
            </w:r>
          </w:p>
        </w:tc>
      </w:tr>
      <w:tr w:rsidR="000124EC" w:rsidRPr="004A4012"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children, 0 otherwise</w:t>
            </w:r>
          </w:p>
        </w:tc>
      </w:tr>
      <w:tr w:rsidR="007A7E8C" w:rsidRPr="004A4012"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alone, 0 otherwise</w:t>
            </w:r>
          </w:p>
        </w:tc>
      </w:tr>
      <w:tr w:rsidR="000124EC" w:rsidRPr="004A4012"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other family, 0 otherwise</w:t>
            </w:r>
          </w:p>
        </w:tc>
      </w:tr>
      <w:tr w:rsidR="000124EC" w:rsidRPr="004A4012"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management, 0 otherwise</w:t>
            </w:r>
          </w:p>
        </w:tc>
      </w:tr>
      <w:tr w:rsidR="000124EC" w:rsidRPr="004A4012"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“other services”, 0 otherwise</w:t>
            </w:r>
          </w:p>
        </w:tc>
      </w:tr>
      <w:tr w:rsidR="000124EC" w:rsidRPr="004A4012"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unknown, 0 otherwise</w:t>
            </w:r>
          </w:p>
        </w:tc>
      </w:tr>
      <w:tr w:rsidR="000124EC" w:rsidRPr="004A4012"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of administrative nature, 0 otherwise</w:t>
            </w:r>
          </w:p>
        </w:tc>
      </w:tr>
      <w:tr w:rsidR="000124EC" w:rsidRPr="004A4012"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described as “Cleaners &amp; Handlers”, 0 otherwise</w:t>
            </w:r>
          </w:p>
        </w:tc>
      </w:tr>
      <w:tr w:rsidR="000124EC" w:rsidRPr="004A4012"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a professor, 0 otherwise</w:t>
            </w:r>
          </w:p>
        </w:tc>
      </w:tr>
      <w:tr w:rsidR="000124EC" w:rsidRPr="004A4012"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4A4012"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4A4012"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4A4012"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4A4012"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Employed in private sector, 0 otherwise</w:t>
            </w:r>
          </w:p>
        </w:tc>
      </w:tr>
      <w:tr w:rsidR="000124EC" w:rsidRPr="004A4012"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a further feature selection step, RFE, a Ridge classifier and XGBoost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shd w:val="clear" w:color="auto" w:fill="FF9900"/>
          <w:lang w:val="en-GB"/>
        </w:rPr>
        <w:t>As it is explained in Chapter IV,</w:t>
      </w:r>
      <w:r w:rsidRPr="009210D2">
        <w:rPr>
          <w:rFonts w:ascii="Times New Roman" w:hAnsi="Times New Roman" w:cs="Times New Roman"/>
          <w:sz w:val="24"/>
          <w:szCs w:val="24"/>
          <w:lang w:val="en-GB"/>
        </w:rPr>
        <w:t xml:space="preserve"> in the course of the project, the decision was made to use the features in </w:t>
      </w:r>
      <w:r w:rsidRPr="009210D2">
        <w:rPr>
          <w:rFonts w:ascii="Times New Roman" w:hAnsi="Times New Roman" w:cs="Times New Roman"/>
          <w:sz w:val="24"/>
          <w:szCs w:val="24"/>
          <w:highlight w:val="yellow"/>
          <w:lang w:val="en-GB"/>
        </w:rPr>
        <w:t>‘features_to_keep_1’</w:t>
      </w:r>
      <w:r w:rsidRPr="009210D2">
        <w:rPr>
          <w:rFonts w:ascii="Times New Roman" w:hAnsi="Times New Roman" w:cs="Times New Roman"/>
          <w:sz w:val="24"/>
          <w:szCs w:val="24"/>
          <w:lang w:val="en-GB"/>
        </w:rPr>
        <w:t xml:space="preserve"> for all models and to disregard the limitations of the feature space suggested by this step.</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6443201A"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This assessment was conducted using the classifier with its default parameters on varying subsets of the training dataset</w:t>
      </w:r>
      <w:r w:rsidR="00FD1E25">
        <w:rPr>
          <w:rFonts w:ascii="Times New Roman" w:hAnsi="Times New Roman" w:cs="Times New Roman"/>
          <w:sz w:val="24"/>
          <w:szCs w:val="24"/>
          <w:lang w:val="en-GB"/>
        </w:rPr>
        <w:t xml:space="preserve"> presented in table 2.</w:t>
      </w:r>
      <w:r w:rsidR="00C20147">
        <w:rPr>
          <w:rFonts w:ascii="Times New Roman" w:hAnsi="Times New Roman" w:cs="Times New Roman"/>
          <w:sz w:val="24"/>
          <w:szCs w:val="24"/>
          <w:lang w:val="en-GB"/>
        </w:rPr>
        <w:t xml:space="preserve"> For evaluating the </w:t>
      </w:r>
      <w:r w:rsidR="00C20147">
        <w:rPr>
          <w:rFonts w:ascii="Times New Roman" w:hAnsi="Times New Roman" w:cs="Times New Roman"/>
          <w:sz w:val="24"/>
          <w:szCs w:val="24"/>
          <w:lang w:val="en-GB"/>
        </w:rPr>
        <w:lastRenderedPageBreak/>
        <w:t>performance of the MLP classifier on the varying datasets, k-fold cross validation with k = 10 was used.</w:t>
      </w:r>
    </w:p>
    <w:p w14:paraId="7E336BF2" w14:textId="085142FB" w:rsidR="00DF1507" w:rsidRDefault="00DF1507" w:rsidP="001E0ABD">
      <w:pPr>
        <w:widowControl w:val="0"/>
        <w:ind w:right="30"/>
        <w:jc w:val="both"/>
        <w:rPr>
          <w:rFonts w:ascii="Times New Roman" w:hAnsi="Times New Roman" w:cs="Times New Roman"/>
          <w:sz w:val="24"/>
          <w:szCs w:val="24"/>
          <w:lang w:val="en-GB"/>
        </w:rPr>
      </w:pPr>
    </w:p>
    <w:p w14:paraId="03E586D3" w14:textId="6424B73F" w:rsidR="00662684" w:rsidRDefault="00DF1507"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Next, the same type of analysis was conducted for another classification algorithm: </w:t>
      </w:r>
      <w:r w:rsidR="00C257C2">
        <w:rPr>
          <w:rFonts w:ascii="Times New Roman" w:hAnsi="Times New Roman" w:cs="Times New Roman"/>
          <w:sz w:val="24"/>
          <w:szCs w:val="24"/>
          <w:lang w:val="en-GB"/>
        </w:rPr>
        <w:t xml:space="preserve">An </w:t>
      </w:r>
      <w:r>
        <w:rPr>
          <w:rFonts w:ascii="Times New Roman" w:hAnsi="Times New Roman" w:cs="Times New Roman"/>
          <w:sz w:val="24"/>
          <w:szCs w:val="24"/>
          <w:lang w:val="en-GB"/>
        </w:rPr>
        <w:t>AdaBoost</w:t>
      </w:r>
      <w:r w:rsidR="00C257C2">
        <w:rPr>
          <w:rFonts w:ascii="Times New Roman" w:hAnsi="Times New Roman" w:cs="Times New Roman"/>
          <w:sz w:val="24"/>
          <w:szCs w:val="24"/>
          <w:lang w:val="en-GB"/>
        </w:rPr>
        <w:t xml:space="preserve"> classifier</w:t>
      </w:r>
      <w:r>
        <w:rPr>
          <w:rStyle w:val="FootnoteReference"/>
          <w:rFonts w:ascii="Times New Roman" w:hAnsi="Times New Roman" w:cs="Times New Roman"/>
          <w:sz w:val="24"/>
          <w:szCs w:val="24"/>
          <w:lang w:val="en-GB"/>
        </w:rPr>
        <w:footnoteReference w:id="6"/>
      </w:r>
      <w:r>
        <w:rPr>
          <w:rFonts w:ascii="Times New Roman" w:hAnsi="Times New Roman" w:cs="Times New Roman"/>
          <w:sz w:val="24"/>
          <w:szCs w:val="24"/>
          <w:lang w:val="en-GB"/>
        </w:rPr>
        <w:t>.</w:t>
      </w:r>
    </w:p>
    <w:p w14:paraId="0BA6E1B9" w14:textId="1C2E3825" w:rsidR="00662684" w:rsidRDefault="00662684" w:rsidP="001E0ABD">
      <w:pPr>
        <w:widowControl w:val="0"/>
        <w:ind w:right="30"/>
        <w:jc w:val="both"/>
        <w:rPr>
          <w:rFonts w:ascii="Times New Roman" w:hAnsi="Times New Roman" w:cs="Times New Roman"/>
          <w:sz w:val="24"/>
          <w:szCs w:val="24"/>
          <w:lang w:val="en-GB"/>
        </w:rPr>
      </w:pPr>
    </w:p>
    <w:p w14:paraId="342CB74A" w14:textId="77777777" w:rsidR="00662684" w:rsidRPr="009210D2" w:rsidRDefault="00662684" w:rsidP="001E0ABD">
      <w:pPr>
        <w:widowControl w:val="0"/>
        <w:ind w:right="30"/>
        <w:jc w:val="both"/>
        <w:rPr>
          <w:rFonts w:ascii="Times New Roman" w:hAnsi="Times New Roman" w:cs="Times New Roman"/>
          <w:sz w:val="24"/>
          <w:szCs w:val="24"/>
          <w:lang w:val="en-GB"/>
        </w:rPr>
      </w:pPr>
    </w:p>
    <w:p w14:paraId="5079C258" w14:textId="576D774A" w:rsidR="00B86838" w:rsidRPr="00662684"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w:t>
      </w:r>
      <w:r w:rsidR="00CD12FE">
        <w:rPr>
          <w:rFonts w:ascii="Times New Roman" w:hAnsi="Times New Roman" w:cs="Times New Roman"/>
          <w:sz w:val="24"/>
          <w:szCs w:val="24"/>
          <w:highlight w:val="red"/>
          <w:lang w:val="en-GB"/>
        </w:rPr>
        <w:t>(still to write</w:t>
      </w:r>
      <w:r w:rsidRPr="00662684">
        <w:rPr>
          <w:rFonts w:ascii="Times New Roman" w:hAnsi="Times New Roman" w:cs="Times New Roman"/>
          <w:sz w:val="24"/>
          <w:szCs w:val="24"/>
          <w:highlight w:val="red"/>
          <w:lang w:val="en-GB"/>
        </w:rPr>
        <w:t>:</w:t>
      </w:r>
      <w:r w:rsidR="00662684">
        <w:rPr>
          <w:rFonts w:ascii="Times New Roman" w:hAnsi="Times New Roman" w:cs="Times New Roman"/>
          <w:sz w:val="24"/>
          <w:szCs w:val="24"/>
          <w:highlight w:val="red"/>
          <w:lang w:val="en-GB"/>
        </w:rPr>
        <w:t xml:space="preserve"> </w:t>
      </w:r>
      <w:r w:rsidR="00C257C2">
        <w:rPr>
          <w:rFonts w:ascii="Times New Roman" w:hAnsi="Times New Roman" w:cs="Times New Roman"/>
          <w:sz w:val="24"/>
          <w:szCs w:val="24"/>
          <w:highlight w:val="red"/>
          <w:lang w:val="en-GB"/>
        </w:rPr>
        <w:t xml:space="preserve">Everything including and </w:t>
      </w:r>
      <w:r w:rsidR="00C257C2" w:rsidRPr="00C257C2">
        <w:rPr>
          <w:rFonts w:ascii="Times New Roman" w:hAnsi="Times New Roman" w:cs="Times New Roman"/>
          <w:sz w:val="24"/>
          <w:szCs w:val="24"/>
          <w:highlight w:val="red"/>
          <w:lang w:val="en-GB"/>
        </w:rPr>
        <w:t>after Model selection</w:t>
      </w:r>
      <w:r w:rsidRPr="00662684">
        <w:rPr>
          <w:rFonts w:ascii="Times New Roman" w:hAnsi="Times New Roman" w:cs="Times New Roman"/>
          <w:sz w:val="24"/>
          <w:szCs w:val="24"/>
          <w:highlight w:val="red"/>
          <w:lang w:val="en-GB"/>
        </w:rPr>
        <w:t>))</w:t>
      </w:r>
    </w:p>
    <w:p w14:paraId="6A219869"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364214ED" w:rsidR="001E0ABD" w:rsidRPr="009210D2"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r w:rsidRPr="009210D2">
        <w:rPr>
          <w:rFonts w:ascii="Times New Roman" w:eastAsia="Times New Roman" w:hAnsi="Times New Roman" w:cs="Times New Roman"/>
          <w:b/>
          <w:bCs/>
          <w:sz w:val="24"/>
          <w:szCs w:val="24"/>
          <w:lang w:val="en-GB"/>
        </w:rPr>
        <w:t xml:space="preserve"> </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0299F3E" w14:textId="7484C4D8" w:rsidR="008D6074" w:rsidRDefault="008D6074" w:rsidP="008D6074">
      <w:pPr>
        <w:widowControl w:val="0"/>
        <w:ind w:right="30"/>
        <w:rPr>
          <w:rFonts w:ascii="Times New Roman" w:eastAsia="Times New Roman" w:hAnsi="Times New Roman" w:cs="Times New Roman"/>
          <w:b/>
          <w:bCs/>
          <w:sz w:val="24"/>
          <w:szCs w:val="24"/>
          <w:lang w:val="en-GB"/>
        </w:rPr>
      </w:pPr>
    </w:p>
    <w:p w14:paraId="24808569" w14:textId="09A3769C" w:rsidR="004A4012" w:rsidRPr="004A4012" w:rsidRDefault="004A4012" w:rsidP="008D6074">
      <w:pPr>
        <w:widowControl w:val="0"/>
        <w:ind w:right="30"/>
        <w:rPr>
          <w:rFonts w:ascii="Times New Roman" w:eastAsia="Times New Roman" w:hAnsi="Times New Roman" w:cs="Times New Roman"/>
          <w:sz w:val="24"/>
          <w:szCs w:val="24"/>
          <w:lang w:val="en-US"/>
        </w:rPr>
      </w:pPr>
      <w:r w:rsidRPr="004A4012">
        <w:rPr>
          <w:rFonts w:ascii="Times New Roman" w:eastAsia="Times New Roman" w:hAnsi="Times New Roman" w:cs="Times New Roman"/>
          <w:sz w:val="24"/>
          <w:szCs w:val="24"/>
          <w:lang w:val="en-GB"/>
        </w:rPr>
        <w:t xml:space="preserve">Assessment of discriminatory power: </w:t>
      </w:r>
      <w:r w:rsidRPr="004A4012">
        <w:rPr>
          <w:rFonts w:ascii="Times New Roman" w:eastAsia="Times New Roman" w:hAnsi="Times New Roman" w:cs="Times New Roman"/>
          <w:sz w:val="24"/>
          <w:szCs w:val="24"/>
          <w:lang w:val="en-GB"/>
        </w:rPr>
        <w:t>'Base Area'</w:t>
      </w:r>
      <w:r w:rsidRPr="004A4012">
        <w:rPr>
          <w:rFonts w:ascii="Times New Roman" w:eastAsia="Times New Roman" w:hAnsi="Times New Roman" w:cs="Times New Roman"/>
          <w:sz w:val="24"/>
          <w:szCs w:val="24"/>
          <w:lang w:val="en-GB"/>
        </w:rPr>
        <w:t xml:space="preserve"> has most cases in one category</w:t>
      </w:r>
      <w:r>
        <w:rPr>
          <w:rFonts w:ascii="Times New Roman" w:eastAsia="Times New Roman" w:hAnsi="Times New Roman" w:cs="Times New Roman"/>
          <w:sz w:val="24"/>
          <w:szCs w:val="24"/>
          <w:lang w:val="en-GB"/>
        </w:rPr>
        <w:t>. Very few observations in the other categories. The variation between the categories is probably random due to the small sample sizes in the low cardinality categories.</w:t>
      </w:r>
    </w:p>
    <w:p w14:paraId="533BFE3F" w14:textId="5F09E81B" w:rsidR="008D6074" w:rsidRDefault="008D6074" w:rsidP="001E0ABD">
      <w:pPr>
        <w:widowControl w:val="0"/>
        <w:ind w:right="30"/>
        <w:jc w:val="both"/>
        <w:rPr>
          <w:rFonts w:ascii="Times New Roman" w:hAnsi="Times New Roman" w:cs="Times New Roman"/>
          <w:b/>
          <w:bCs/>
          <w:sz w:val="24"/>
          <w:szCs w:val="24"/>
          <w:lang w:val="en-GB"/>
        </w:rPr>
      </w:pPr>
    </w:p>
    <w:p w14:paraId="1A1A3ECF" w14:textId="77777777" w:rsidR="004A4012" w:rsidRPr="009210D2" w:rsidRDefault="004A4012"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REFERENCES</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[1] Fernández, Alberto &amp; García, Salvador &amp; </w:t>
      </w:r>
      <w:proofErr w:type="spellStart"/>
      <w:r w:rsidRPr="009210D2">
        <w:rPr>
          <w:rFonts w:ascii="Times New Roman" w:hAnsi="Times New Roman" w:cs="Times New Roman"/>
          <w:sz w:val="24"/>
          <w:szCs w:val="24"/>
          <w:lang w:val="en-GB"/>
        </w:rPr>
        <w:t>Galar</w:t>
      </w:r>
      <w:proofErr w:type="spellEnd"/>
      <w:r w:rsidRPr="009210D2">
        <w:rPr>
          <w:rFonts w:ascii="Times New Roman" w:hAnsi="Times New Roman" w:cs="Times New Roman"/>
          <w:sz w:val="24"/>
          <w:szCs w:val="24"/>
          <w:lang w:val="en-GB"/>
        </w:rPr>
        <w:t xml:space="preserve">, Mikel &amp; </w:t>
      </w:r>
      <w:proofErr w:type="spellStart"/>
      <w:r w:rsidRPr="009210D2">
        <w:rPr>
          <w:rFonts w:ascii="Times New Roman" w:hAnsi="Times New Roman" w:cs="Times New Roman"/>
          <w:sz w:val="24"/>
          <w:szCs w:val="24"/>
          <w:lang w:val="en-GB"/>
        </w:rPr>
        <w:t>Prati</w:t>
      </w:r>
      <w:proofErr w:type="spellEnd"/>
      <w:r w:rsidRPr="009210D2">
        <w:rPr>
          <w:rFonts w:ascii="Times New Roman" w:hAnsi="Times New Roman" w:cs="Times New Roman"/>
          <w:sz w:val="24"/>
          <w:szCs w:val="24"/>
          <w:lang w:val="en-GB"/>
        </w:rPr>
        <w:t>, Ronaldo &amp; Krawczyk, Bartosz &amp; Herrera, Francisco. (2018).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8">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10951402" w:rsidR="00662684" w:rsidRDefault="00662684" w:rsidP="001E0ABD">
      <w:pPr>
        <w:ind w:right="30"/>
        <w:rPr>
          <w:rFonts w:ascii="Times New Roman" w:hAnsi="Times New Roman" w:cs="Times New Roman"/>
          <w:color w:val="202124"/>
          <w:sz w:val="24"/>
          <w:szCs w:val="24"/>
          <w:lang w:val="en-GB"/>
        </w:rPr>
      </w:pPr>
      <w:r>
        <w:rPr>
          <w:rFonts w:ascii="Times New Roman" w:hAnsi="Times New Roman" w:cs="Times New Roman"/>
          <w:color w:val="202124"/>
          <w:sz w:val="24"/>
          <w:szCs w:val="24"/>
          <w:lang w:val="en-GB"/>
        </w:rPr>
        <w:t xml:space="preserve">[4] </w:t>
      </w:r>
      <w:hyperlink r:id="rId9" w:anchor="sklearn.neural_network.MLPClassifier.score"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p w14:paraId="422D3897" w14:textId="5BE0D01C" w:rsidR="00DF1507" w:rsidRDefault="00DF1507" w:rsidP="001E0ABD">
      <w:pPr>
        <w:ind w:right="30"/>
        <w:rPr>
          <w:rFonts w:ascii="Times New Roman" w:hAnsi="Times New Roman" w:cs="Times New Roman"/>
          <w:color w:val="202124"/>
          <w:sz w:val="24"/>
          <w:szCs w:val="24"/>
          <w:lang w:val="en-GB"/>
        </w:rPr>
      </w:pPr>
    </w:p>
    <w:p w14:paraId="5A9C9CD5" w14:textId="2CC5D11C" w:rsidR="00DF1507" w:rsidRPr="00DF1507" w:rsidRDefault="00DF1507" w:rsidP="001E0ABD">
      <w:pPr>
        <w:ind w:right="30"/>
        <w:rPr>
          <w:lang w:val="en-US"/>
        </w:rPr>
      </w:pPr>
      <w:r w:rsidRPr="00DF1507">
        <w:rPr>
          <w:rFonts w:ascii="Times New Roman" w:hAnsi="Times New Roman" w:cs="Times New Roman"/>
          <w:color w:val="202124"/>
          <w:sz w:val="24"/>
          <w:szCs w:val="24"/>
          <w:lang w:val="en-US"/>
        </w:rPr>
        <w:lastRenderedPageBreak/>
        <w:t xml:space="preserve">[5] </w:t>
      </w:r>
      <w:hyperlink r:id="rId10"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sectPr w:rsidR="00DF1507" w:rsidRPr="00DF1507">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B6A81" w14:textId="77777777" w:rsidR="00F81CDE" w:rsidRDefault="00F81CDE">
      <w:pPr>
        <w:spacing w:line="240" w:lineRule="auto"/>
      </w:pPr>
      <w:r>
        <w:separator/>
      </w:r>
    </w:p>
  </w:endnote>
  <w:endnote w:type="continuationSeparator" w:id="0">
    <w:p w14:paraId="26CA871C" w14:textId="77777777" w:rsidR="00F81CDE" w:rsidRDefault="00F81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66406" w14:textId="77777777" w:rsidR="00F81CDE" w:rsidRDefault="00F81CDE">
      <w:pPr>
        <w:spacing w:line="240" w:lineRule="auto"/>
      </w:pPr>
      <w:r>
        <w:separator/>
      </w:r>
    </w:p>
  </w:footnote>
  <w:footnote w:type="continuationSeparator" w:id="0">
    <w:p w14:paraId="2DB6E81D" w14:textId="77777777" w:rsidR="00F81CDE" w:rsidRDefault="00F81CDE">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724E5"/>
    <w:rsid w:val="001B6869"/>
    <w:rsid w:val="001E0ABD"/>
    <w:rsid w:val="002C12C4"/>
    <w:rsid w:val="002F6932"/>
    <w:rsid w:val="00382914"/>
    <w:rsid w:val="00391BDC"/>
    <w:rsid w:val="003D1C33"/>
    <w:rsid w:val="003F5C63"/>
    <w:rsid w:val="004369AC"/>
    <w:rsid w:val="004A4012"/>
    <w:rsid w:val="004D7380"/>
    <w:rsid w:val="00662684"/>
    <w:rsid w:val="007A7E8C"/>
    <w:rsid w:val="007C0FDA"/>
    <w:rsid w:val="007C13C7"/>
    <w:rsid w:val="007D4306"/>
    <w:rsid w:val="008723CD"/>
    <w:rsid w:val="008C4213"/>
    <w:rsid w:val="008D6074"/>
    <w:rsid w:val="008F0D54"/>
    <w:rsid w:val="009210D2"/>
    <w:rsid w:val="00A840A9"/>
    <w:rsid w:val="00AE04F3"/>
    <w:rsid w:val="00B80DDC"/>
    <w:rsid w:val="00B86838"/>
    <w:rsid w:val="00B906B9"/>
    <w:rsid w:val="00C20147"/>
    <w:rsid w:val="00C257C2"/>
    <w:rsid w:val="00C41E6C"/>
    <w:rsid w:val="00CD12FE"/>
    <w:rsid w:val="00D54ABB"/>
    <w:rsid w:val="00DA500A"/>
    <w:rsid w:val="00DE079F"/>
    <w:rsid w:val="00DF1507"/>
    <w:rsid w:val="00E13468"/>
    <w:rsid w:val="00E335E6"/>
    <w:rsid w:val="00F81CDE"/>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StandardScal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hyperlink" Target="https://scikit-learn.org/stable/modules/generated/sklearn.neural_network.MLP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39</cp:revision>
  <dcterms:created xsi:type="dcterms:W3CDTF">2020-12-25T13:34:00Z</dcterms:created>
  <dcterms:modified xsi:type="dcterms:W3CDTF">2020-12-25T21:53:00Z</dcterms:modified>
</cp:coreProperties>
</file>