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87"/>
        <w:gridCol w:w="1832"/>
        <w:gridCol w:w="1688"/>
        <w:gridCol w:w="1691"/>
        <w:gridCol w:w="1688"/>
        <w:gridCol w:w="1686"/>
        <w:gridCol w:w="1682"/>
        <w:gridCol w:w="1691"/>
        <w:gridCol w:w="2666"/>
      </w:tblGrid>
      <w:tr w:rsidR="00FF5D8B" w14:paraId="57AD3849" w14:textId="77777777" w:rsidTr="005F7912">
        <w:tc>
          <w:tcPr>
            <w:tcW w:w="1387" w:type="dxa"/>
            <w:vAlign w:val="center"/>
          </w:tcPr>
          <w:p w14:paraId="57092672" w14:textId="77777777" w:rsidR="00FF5D8B" w:rsidRDefault="00BC65F4" w:rsidP="00AC7B52">
            <w:r>
              <w:rPr>
                <w:sz w:val="32"/>
              </w:rPr>
              <w:t>Titel</w:t>
            </w:r>
          </w:p>
        </w:tc>
        <w:tc>
          <w:tcPr>
            <w:tcW w:w="14624" w:type="dxa"/>
            <w:gridSpan w:val="8"/>
            <w:shd w:val="clear" w:color="auto" w:fill="FFFF00"/>
            <w:vAlign w:val="center"/>
          </w:tcPr>
          <w:p w14:paraId="1514BD42" w14:textId="5430B742" w:rsidR="00FF5D8B" w:rsidRPr="005F7912" w:rsidRDefault="002044C8" w:rsidP="00222FB5">
            <w:pPr>
              <w:rPr>
                <w:b/>
                <w:bCs/>
                <w:sz w:val="28"/>
                <w:szCs w:val="28"/>
              </w:rPr>
            </w:pPr>
            <w:r w:rsidRPr="005F7912">
              <w:rPr>
                <w:b/>
                <w:bCs/>
                <w:sz w:val="28"/>
                <w:szCs w:val="28"/>
              </w:rPr>
              <w:t>Afstellen Eco-</w:t>
            </w:r>
            <w:r w:rsidR="005F7912" w:rsidRPr="005F7912">
              <w:rPr>
                <w:b/>
                <w:bCs/>
                <w:sz w:val="28"/>
                <w:szCs w:val="28"/>
              </w:rPr>
              <w:t>C</w:t>
            </w:r>
            <w:r w:rsidRPr="005F7912">
              <w:rPr>
                <w:b/>
                <w:bCs/>
                <w:sz w:val="28"/>
                <w:szCs w:val="28"/>
              </w:rPr>
              <w:t>hange (</w:t>
            </w:r>
            <w:r w:rsidR="005F7912" w:rsidRPr="005F7912">
              <w:rPr>
                <w:b/>
                <w:bCs/>
                <w:sz w:val="28"/>
                <w:szCs w:val="28"/>
              </w:rPr>
              <w:t>“C</w:t>
            </w:r>
            <w:r w:rsidRPr="005F7912">
              <w:rPr>
                <w:b/>
                <w:bCs/>
                <w:sz w:val="28"/>
                <w:szCs w:val="28"/>
              </w:rPr>
              <w:t>hico Lama</w:t>
            </w:r>
            <w:r w:rsidR="005F7912" w:rsidRPr="005F7912">
              <w:rPr>
                <w:b/>
                <w:bCs/>
                <w:sz w:val="28"/>
                <w:szCs w:val="28"/>
              </w:rPr>
              <w:t>”</w:t>
            </w:r>
            <w:r w:rsidRPr="005F7912">
              <w:rPr>
                <w:b/>
                <w:bCs/>
                <w:sz w:val="28"/>
                <w:szCs w:val="28"/>
              </w:rPr>
              <w:t xml:space="preserve">) </w:t>
            </w:r>
          </w:p>
        </w:tc>
      </w:tr>
      <w:tr w:rsidR="001D4D6D" w14:paraId="33663377" w14:textId="77777777" w:rsidTr="005F7912">
        <w:tc>
          <w:tcPr>
            <w:tcW w:w="1387" w:type="dxa"/>
          </w:tcPr>
          <w:p w14:paraId="2B5521E9" w14:textId="77777777" w:rsidR="001D4D6D" w:rsidRDefault="001D4D6D" w:rsidP="0064723C">
            <w:r>
              <w:t>Afdeling</w:t>
            </w:r>
          </w:p>
        </w:tc>
        <w:tc>
          <w:tcPr>
            <w:tcW w:w="10267" w:type="dxa"/>
            <w:gridSpan w:val="6"/>
          </w:tcPr>
          <w:p w14:paraId="7C02B5DE" w14:textId="77777777" w:rsidR="001D4D6D" w:rsidRDefault="001D4D6D" w:rsidP="0064723C">
            <w:r>
              <w:t>PM2</w:t>
            </w:r>
          </w:p>
        </w:tc>
        <w:tc>
          <w:tcPr>
            <w:tcW w:w="1691" w:type="dxa"/>
          </w:tcPr>
          <w:p w14:paraId="0F07F7C4" w14:textId="77777777" w:rsidR="001D4D6D" w:rsidRDefault="001D4D6D" w:rsidP="0064723C">
            <w:r>
              <w:t>Versie</w:t>
            </w:r>
          </w:p>
        </w:tc>
        <w:tc>
          <w:tcPr>
            <w:tcW w:w="2666" w:type="dxa"/>
          </w:tcPr>
          <w:p w14:paraId="3FB8E641" w14:textId="77777777" w:rsidR="001D4D6D" w:rsidRDefault="001D4D6D" w:rsidP="0064723C">
            <w:r>
              <w:t>1.0</w:t>
            </w:r>
          </w:p>
        </w:tc>
      </w:tr>
      <w:tr w:rsidR="001D4D6D" w14:paraId="41F8B0E6" w14:textId="77777777" w:rsidTr="005F7912">
        <w:tc>
          <w:tcPr>
            <w:tcW w:w="1387" w:type="dxa"/>
          </w:tcPr>
          <w:p w14:paraId="72D12CA0" w14:textId="77777777" w:rsidR="001D4D6D" w:rsidRDefault="001D4D6D" w:rsidP="0064723C">
            <w:r>
              <w:t>Functie</w:t>
            </w:r>
          </w:p>
        </w:tc>
        <w:tc>
          <w:tcPr>
            <w:tcW w:w="10267" w:type="dxa"/>
            <w:gridSpan w:val="6"/>
          </w:tcPr>
          <w:p w14:paraId="5DA9F281" w14:textId="77777777" w:rsidR="001D4D6D" w:rsidRDefault="001D4D6D" w:rsidP="0064723C">
            <w:r>
              <w:t>Operator PM</w:t>
            </w:r>
          </w:p>
        </w:tc>
        <w:tc>
          <w:tcPr>
            <w:tcW w:w="1691" w:type="dxa"/>
          </w:tcPr>
          <w:p w14:paraId="5BC92CC8" w14:textId="77777777" w:rsidR="001D4D6D" w:rsidRDefault="001D4D6D" w:rsidP="0064723C">
            <w:r>
              <w:t>Opsteller</w:t>
            </w:r>
          </w:p>
        </w:tc>
        <w:tc>
          <w:tcPr>
            <w:tcW w:w="2666" w:type="dxa"/>
          </w:tcPr>
          <w:p w14:paraId="4FC7E067" w14:textId="559EC404" w:rsidR="001D4D6D" w:rsidRDefault="002044C8" w:rsidP="0064723C">
            <w:r>
              <w:t>Arnaud Bloo</w:t>
            </w:r>
          </w:p>
        </w:tc>
      </w:tr>
      <w:tr w:rsidR="00B93AA5" w14:paraId="0AFF8076" w14:textId="77777777" w:rsidTr="005F7912">
        <w:tc>
          <w:tcPr>
            <w:tcW w:w="1387" w:type="dxa"/>
          </w:tcPr>
          <w:p w14:paraId="7CA74D74" w14:textId="77777777" w:rsidR="00B93AA5" w:rsidRDefault="00B93AA5" w:rsidP="007A347D">
            <w:r>
              <w:t>Aspect</w:t>
            </w:r>
          </w:p>
        </w:tc>
        <w:tc>
          <w:tcPr>
            <w:tcW w:w="1832" w:type="dxa"/>
          </w:tcPr>
          <w:p w14:paraId="39535C8B" w14:textId="77777777" w:rsidR="00B93AA5" w:rsidRPr="00B93AA5" w:rsidRDefault="00E2423C" w:rsidP="0064723C">
            <w:pPr>
              <w:rPr>
                <w:b/>
              </w:rPr>
            </w:pPr>
            <w:sdt>
              <w:sdtPr>
                <w:rPr>
                  <w:b/>
                  <w:color w:val="FF0000"/>
                </w:rPr>
                <w:id w:val="-13060837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41BB">
                  <w:rPr>
                    <w:rFonts w:ascii="MS Gothic" w:eastAsia="MS Gothic" w:hAnsi="MS Gothic" w:hint="eastAsia"/>
                    <w:b/>
                    <w:color w:val="FF0000"/>
                  </w:rPr>
                  <w:t>☒</w:t>
                </w:r>
              </w:sdtContent>
            </w:sdt>
            <w:r w:rsidR="00B93AA5" w:rsidRPr="00B93AA5">
              <w:rPr>
                <w:b/>
                <w:color w:val="FF0000"/>
              </w:rPr>
              <w:t>Veiligheid</w:t>
            </w:r>
          </w:p>
        </w:tc>
        <w:tc>
          <w:tcPr>
            <w:tcW w:w="1688" w:type="dxa"/>
          </w:tcPr>
          <w:p w14:paraId="4E120EA5" w14:textId="77777777" w:rsidR="00B93AA5" w:rsidRPr="00B93AA5" w:rsidRDefault="00E2423C" w:rsidP="0064723C">
            <w:pPr>
              <w:rPr>
                <w:b/>
                <w:color w:val="0066FF"/>
              </w:rPr>
            </w:pPr>
            <w:sdt>
              <w:sdtPr>
                <w:rPr>
                  <w:b/>
                  <w:color w:val="0066FF"/>
                </w:rPr>
                <w:id w:val="1973095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3AA5" w:rsidRPr="00B93AA5">
                  <w:rPr>
                    <w:rFonts w:ascii="MS Gothic" w:eastAsia="MS Gothic" w:hAnsi="MS Gothic" w:hint="eastAsia"/>
                    <w:b/>
                    <w:color w:val="0066FF"/>
                  </w:rPr>
                  <w:t>☐</w:t>
                </w:r>
              </w:sdtContent>
            </w:sdt>
            <w:r w:rsidR="00B93AA5" w:rsidRPr="00B93AA5">
              <w:rPr>
                <w:b/>
                <w:color w:val="0066FF"/>
              </w:rPr>
              <w:t>Milieu</w:t>
            </w:r>
          </w:p>
        </w:tc>
        <w:tc>
          <w:tcPr>
            <w:tcW w:w="1691" w:type="dxa"/>
          </w:tcPr>
          <w:p w14:paraId="25C8BB17" w14:textId="77777777" w:rsidR="00B93AA5" w:rsidRPr="00B93AA5" w:rsidRDefault="00E2423C" w:rsidP="0064723C">
            <w:pPr>
              <w:rPr>
                <w:b/>
                <w:color w:val="008000"/>
              </w:rPr>
            </w:pPr>
            <w:sdt>
              <w:sdtPr>
                <w:rPr>
                  <w:b/>
                  <w:color w:val="008000"/>
                </w:rPr>
                <w:id w:val="-1430731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06F4">
                  <w:rPr>
                    <w:rFonts w:ascii="MS Gothic" w:eastAsia="MS Gothic" w:hAnsi="MS Gothic" w:hint="eastAsia"/>
                    <w:b/>
                    <w:color w:val="008000"/>
                  </w:rPr>
                  <w:t>☐</w:t>
                </w:r>
              </w:sdtContent>
            </w:sdt>
            <w:r w:rsidR="00B93AA5" w:rsidRPr="00B93AA5">
              <w:rPr>
                <w:b/>
                <w:color w:val="008000"/>
              </w:rPr>
              <w:t>Kwaliteit</w:t>
            </w:r>
          </w:p>
        </w:tc>
        <w:tc>
          <w:tcPr>
            <w:tcW w:w="1688" w:type="dxa"/>
          </w:tcPr>
          <w:p w14:paraId="20BE3175" w14:textId="1DF5110E" w:rsidR="00B93AA5" w:rsidRPr="000F7A5D" w:rsidRDefault="00E2423C" w:rsidP="0064723C">
            <w:pPr>
              <w:rPr>
                <w:b/>
                <w:color w:val="9933FF"/>
              </w:rPr>
            </w:pPr>
            <w:sdt>
              <w:sdtPr>
                <w:rPr>
                  <w:b/>
                  <w:color w:val="9933FF"/>
                </w:rPr>
                <w:id w:val="-4897950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44C8">
                  <w:rPr>
                    <w:rFonts w:ascii="MS Gothic" w:eastAsia="MS Gothic" w:hAnsi="MS Gothic" w:hint="eastAsia"/>
                    <w:b/>
                    <w:color w:val="9933FF"/>
                  </w:rPr>
                  <w:t>☒</w:t>
                </w:r>
              </w:sdtContent>
            </w:sdt>
            <w:r w:rsidR="00B93AA5" w:rsidRPr="000F7A5D">
              <w:rPr>
                <w:b/>
                <w:color w:val="9933FF"/>
              </w:rPr>
              <w:t>Proces</w:t>
            </w:r>
          </w:p>
        </w:tc>
        <w:tc>
          <w:tcPr>
            <w:tcW w:w="1686" w:type="dxa"/>
          </w:tcPr>
          <w:p w14:paraId="3B7C0FA6" w14:textId="77777777" w:rsidR="00B93AA5" w:rsidRPr="00B93AA5" w:rsidRDefault="00E2423C" w:rsidP="00B93AA5">
            <w:pPr>
              <w:rPr>
                <w:b/>
              </w:rPr>
            </w:pPr>
            <w:sdt>
              <w:sdtPr>
                <w:rPr>
                  <w:b/>
                  <w:color w:val="E36C0A" w:themeColor="accent6" w:themeShade="BF"/>
                </w:rPr>
                <w:id w:val="374273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3AA5" w:rsidRPr="00B93AA5">
                  <w:rPr>
                    <w:rFonts w:ascii="MS Gothic" w:eastAsia="MS Gothic" w:hAnsi="MS Gothic" w:hint="eastAsia"/>
                    <w:b/>
                    <w:color w:val="E36C0A" w:themeColor="accent6" w:themeShade="BF"/>
                  </w:rPr>
                  <w:t>☐</w:t>
                </w:r>
              </w:sdtContent>
            </w:sdt>
            <w:r w:rsidR="00B93AA5" w:rsidRPr="00B93AA5">
              <w:rPr>
                <w:b/>
                <w:color w:val="E36C0A" w:themeColor="accent6" w:themeShade="BF"/>
              </w:rPr>
              <w:t xml:space="preserve">O&amp;N </w:t>
            </w:r>
          </w:p>
        </w:tc>
        <w:tc>
          <w:tcPr>
            <w:tcW w:w="1682" w:type="dxa"/>
          </w:tcPr>
          <w:p w14:paraId="21712B59" w14:textId="77777777" w:rsidR="00B93AA5" w:rsidRPr="00B93AA5" w:rsidRDefault="00E2423C" w:rsidP="0064723C">
            <w:pPr>
              <w:rPr>
                <w:b/>
              </w:rPr>
            </w:pPr>
            <w:sdt>
              <w:sdtPr>
                <w:rPr>
                  <w:b/>
                </w:rPr>
                <w:id w:val="-302394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41BB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B93AA5" w:rsidRPr="00B93AA5">
              <w:rPr>
                <w:b/>
              </w:rPr>
              <w:t>5S</w:t>
            </w:r>
          </w:p>
        </w:tc>
        <w:tc>
          <w:tcPr>
            <w:tcW w:w="1691" w:type="dxa"/>
          </w:tcPr>
          <w:p w14:paraId="0D98B938" w14:textId="77777777" w:rsidR="00B93AA5" w:rsidRDefault="00B93AA5" w:rsidP="0064723C">
            <w:r>
              <w:t>Eigenaar</w:t>
            </w:r>
          </w:p>
        </w:tc>
        <w:tc>
          <w:tcPr>
            <w:tcW w:w="2666" w:type="dxa"/>
          </w:tcPr>
          <w:p w14:paraId="3706628D" w14:textId="77777777" w:rsidR="00B93AA5" w:rsidRDefault="00B93AA5" w:rsidP="0064723C">
            <w:r>
              <w:t>Arnaud Bloo</w:t>
            </w:r>
          </w:p>
        </w:tc>
      </w:tr>
      <w:tr w:rsidR="00606392" w14:paraId="7B2F1649" w14:textId="77777777" w:rsidTr="005F7912">
        <w:tc>
          <w:tcPr>
            <w:tcW w:w="1387" w:type="dxa"/>
          </w:tcPr>
          <w:p w14:paraId="06EFDC0E" w14:textId="77777777" w:rsidR="00606392" w:rsidRDefault="00606392" w:rsidP="0064723C">
            <w:r>
              <w:t>Begrippen</w:t>
            </w:r>
          </w:p>
        </w:tc>
        <w:tc>
          <w:tcPr>
            <w:tcW w:w="14624" w:type="dxa"/>
            <w:gridSpan w:val="8"/>
          </w:tcPr>
          <w:p w14:paraId="3AD9A681" w14:textId="6B54544C" w:rsidR="00D311B0" w:rsidRPr="00A64AA3" w:rsidRDefault="00D311B0" w:rsidP="00D311B0">
            <w:pPr>
              <w:rPr>
                <w:sz w:val="16"/>
              </w:rPr>
            </w:pPr>
            <w:r w:rsidRPr="00A64AA3">
              <w:rPr>
                <w:sz w:val="16"/>
              </w:rPr>
              <w:t>PBM= Persoonlijke Beschermings- Middelen ; VSP= Veiligheid Schildjes Procedure; TVA= Taak Veiligheid Analyse ; CW= Centrale wals ; PDS= Voordroogpartij</w:t>
            </w:r>
          </w:p>
          <w:p w14:paraId="4AD57D27" w14:textId="77777777" w:rsidR="00606392" w:rsidRDefault="00D311B0" w:rsidP="00D311B0">
            <w:r w:rsidRPr="00A64AA3">
              <w:rPr>
                <w:sz w:val="16"/>
              </w:rPr>
              <w:t xml:space="preserve">BZ= bedieningszijde ; AZ= Aandrijfzijde </w:t>
            </w:r>
          </w:p>
        </w:tc>
      </w:tr>
    </w:tbl>
    <w:p w14:paraId="5876D58B" w14:textId="23985D1F" w:rsidR="00F9175D" w:rsidRPr="00053535" w:rsidRDefault="00F9175D" w:rsidP="00D311B0">
      <w:pPr>
        <w:spacing w:after="0"/>
        <w:rPr>
          <w:sz w:val="4"/>
        </w:rPr>
      </w:pPr>
    </w:p>
    <w:tbl>
      <w:tblPr>
        <w:tblStyle w:val="TableGrid"/>
        <w:tblW w:w="16018" w:type="dxa"/>
        <w:tblInd w:w="-5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59"/>
        <w:gridCol w:w="5924"/>
        <w:gridCol w:w="1639"/>
        <w:gridCol w:w="1763"/>
        <w:gridCol w:w="1701"/>
        <w:gridCol w:w="4332"/>
      </w:tblGrid>
      <w:tr w:rsidR="0052082A" w14:paraId="55EDD914" w14:textId="77777777" w:rsidTr="005F7912">
        <w:trPr>
          <w:cantSplit/>
          <w:trHeight w:val="466"/>
        </w:trPr>
        <w:tc>
          <w:tcPr>
            <w:tcW w:w="659" w:type="dxa"/>
            <w:vAlign w:val="center"/>
          </w:tcPr>
          <w:p w14:paraId="61EB2C68" w14:textId="77777777"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Stap</w:t>
            </w:r>
          </w:p>
        </w:tc>
        <w:tc>
          <w:tcPr>
            <w:tcW w:w="5924" w:type="dxa"/>
            <w:vAlign w:val="center"/>
          </w:tcPr>
          <w:p w14:paraId="161375BD" w14:textId="77777777"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Taak</w:t>
            </w:r>
          </w:p>
        </w:tc>
        <w:tc>
          <w:tcPr>
            <w:tcW w:w="5103" w:type="dxa"/>
            <w:gridSpan w:val="3"/>
            <w:vAlign w:val="center"/>
          </w:tcPr>
          <w:p w14:paraId="039892FB" w14:textId="2102D4A1"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Afbeelding</w:t>
            </w:r>
            <w:r>
              <w:rPr>
                <w:b/>
                <w:sz w:val="24"/>
                <w:szCs w:val="28"/>
              </w:rPr>
              <w:t>en</w:t>
            </w:r>
          </w:p>
        </w:tc>
        <w:tc>
          <w:tcPr>
            <w:tcW w:w="4332" w:type="dxa"/>
            <w:vAlign w:val="center"/>
          </w:tcPr>
          <w:p w14:paraId="0F4B46F5" w14:textId="77777777"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Bijzonderheden</w:t>
            </w:r>
          </w:p>
        </w:tc>
      </w:tr>
      <w:tr w:rsidR="0052082A" w14:paraId="0F509E57" w14:textId="77777777" w:rsidTr="00877886">
        <w:trPr>
          <w:trHeight w:val="1402"/>
        </w:trPr>
        <w:tc>
          <w:tcPr>
            <w:tcW w:w="659" w:type="dxa"/>
            <w:vAlign w:val="center"/>
          </w:tcPr>
          <w:p w14:paraId="20ADB753" w14:textId="77777777" w:rsidR="0052082A" w:rsidRPr="00BD663F" w:rsidRDefault="0052082A" w:rsidP="00B93AA5">
            <w:pPr>
              <w:jc w:val="center"/>
              <w:rPr>
                <w:b/>
                <w:sz w:val="32"/>
              </w:rPr>
            </w:pPr>
            <w:r w:rsidRPr="00BD663F">
              <w:rPr>
                <w:b/>
                <w:color w:val="FF0000"/>
                <w:sz w:val="32"/>
              </w:rPr>
              <w:t>0</w:t>
            </w:r>
          </w:p>
        </w:tc>
        <w:tc>
          <w:tcPr>
            <w:tcW w:w="5924" w:type="dxa"/>
            <w:vAlign w:val="center"/>
          </w:tcPr>
          <w:p w14:paraId="435EA393" w14:textId="77777777" w:rsidR="0052082A" w:rsidRPr="00BC65F4" w:rsidRDefault="0052082A" w:rsidP="00B93AA5">
            <w:pPr>
              <w:rPr>
                <w:b/>
              </w:rPr>
            </w:pPr>
            <w:r w:rsidRPr="00BC65F4">
              <w:rPr>
                <w:b/>
              </w:rPr>
              <w:t>Veiligheidsmaatregelen in acht nemen:</w:t>
            </w:r>
          </w:p>
          <w:p w14:paraId="20B60FA0" w14:textId="77777777" w:rsidR="0052082A" w:rsidRDefault="0052082A" w:rsidP="00B93AA5">
            <w:pPr>
              <w:pStyle w:val="ListParagraph"/>
              <w:numPr>
                <w:ilvl w:val="0"/>
                <w:numId w:val="1"/>
              </w:numPr>
            </w:pPr>
            <w:r>
              <w:t xml:space="preserve">Voer de taken uit met de nodige aandacht voor veiligheid </w:t>
            </w:r>
          </w:p>
          <w:p w14:paraId="03824312" w14:textId="77777777" w:rsidR="0052082A" w:rsidRDefault="0052082A" w:rsidP="00B93AA5">
            <w:pPr>
              <w:pStyle w:val="ListParagraph"/>
              <w:numPr>
                <w:ilvl w:val="0"/>
                <w:numId w:val="1"/>
              </w:numPr>
            </w:pPr>
            <w:r>
              <w:t>Draag adequate PBM’s</w:t>
            </w:r>
          </w:p>
          <w:p w14:paraId="3753CA21" w14:textId="77777777" w:rsidR="0052082A" w:rsidRDefault="0052082A" w:rsidP="00B93AA5">
            <w:pPr>
              <w:pStyle w:val="ListParagraph"/>
              <w:numPr>
                <w:ilvl w:val="0"/>
                <w:numId w:val="1"/>
              </w:numPr>
            </w:pPr>
            <w:r>
              <w:t xml:space="preserve">Tref de nodige maatregelen om de risico’s te vermijden of naar een aanvaardbaar niveau te verlagen </w:t>
            </w:r>
            <w:r>
              <w:sym w:font="Wingdings" w:char="F0E0"/>
            </w:r>
            <w:r>
              <w:t xml:space="preserve"> TVA</w:t>
            </w:r>
          </w:p>
        </w:tc>
        <w:tc>
          <w:tcPr>
            <w:tcW w:w="1639" w:type="dxa"/>
            <w:vAlign w:val="center"/>
          </w:tcPr>
          <w:p w14:paraId="247E1D7F" w14:textId="28C3FCEB" w:rsidR="0052082A" w:rsidRDefault="0052082A" w:rsidP="0037639D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1A478F1B" wp14:editId="4F9A305D">
                  <wp:extent cx="588277" cy="864000"/>
                  <wp:effectExtent l="0" t="0" r="2540" b="0"/>
                  <wp:docPr id="295" name="Afbeelding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277" cy="8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3" w:type="dxa"/>
            <w:vAlign w:val="center"/>
          </w:tcPr>
          <w:p w14:paraId="153E4BE2" w14:textId="77777777" w:rsidR="0052082A" w:rsidRDefault="00BD0B7D" w:rsidP="004858B4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16155781" wp14:editId="6B5189E2">
                  <wp:extent cx="793750" cy="794385"/>
                  <wp:effectExtent l="0" t="0" r="6350" b="5715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750" cy="794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14:paraId="11F1E02A" w14:textId="77777777" w:rsidR="0052082A" w:rsidRDefault="00BD0B7D" w:rsidP="00924648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36C3DF78" wp14:editId="32239931">
                  <wp:extent cx="781685" cy="781685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685" cy="78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2" w:type="dxa"/>
            <w:vAlign w:val="center"/>
          </w:tcPr>
          <w:p w14:paraId="0731748B" w14:textId="77777777" w:rsidR="0052082A" w:rsidRPr="00F74212" w:rsidRDefault="0052082A" w:rsidP="00E80819">
            <w:pPr>
              <w:rPr>
                <w:b/>
              </w:rPr>
            </w:pPr>
            <w:r w:rsidRPr="002044C8">
              <w:rPr>
                <w:i/>
                <w:iCs/>
              </w:rPr>
              <w:t>U werkt in de nabijheid</w:t>
            </w:r>
            <w:r w:rsidRPr="00361B47">
              <w:t xml:space="preserve"> van draaiende </w:t>
            </w:r>
            <w:r>
              <w:t>delen</w:t>
            </w:r>
            <w:r w:rsidRPr="00361B47">
              <w:t xml:space="preserve"> onder zeer warme en vochtige omstandigheden</w:t>
            </w:r>
            <w:r>
              <w:t>.</w:t>
            </w:r>
            <w:r>
              <w:br/>
            </w:r>
            <w:r>
              <w:rPr>
                <w:b/>
              </w:rPr>
              <w:t xml:space="preserve">Werk veilig </w:t>
            </w:r>
            <w:r w:rsidRPr="004959A1">
              <w:rPr>
                <w:b/>
              </w:rPr>
              <w:sym w:font="Wingdings" w:char="F0E0"/>
            </w:r>
            <w:r>
              <w:rPr>
                <w:b/>
              </w:rPr>
              <w:t>b</w:t>
            </w:r>
            <w:r w:rsidRPr="00F74212">
              <w:rPr>
                <w:b/>
              </w:rPr>
              <w:t>lijf alert!</w:t>
            </w:r>
          </w:p>
        </w:tc>
      </w:tr>
      <w:tr w:rsidR="00877886" w:rsidRPr="00664DB7" w14:paraId="6CE0758D" w14:textId="77777777" w:rsidTr="00877886">
        <w:trPr>
          <w:trHeight w:val="277"/>
        </w:trPr>
        <w:tc>
          <w:tcPr>
            <w:tcW w:w="659" w:type="dxa"/>
            <w:vAlign w:val="center"/>
          </w:tcPr>
          <w:p w14:paraId="22D718AB" w14:textId="77777777" w:rsidR="00877886" w:rsidRPr="00664DB7" w:rsidRDefault="00877886" w:rsidP="00B93AA5">
            <w:pPr>
              <w:jc w:val="center"/>
              <w:rPr>
                <w:b/>
                <w:sz w:val="32"/>
              </w:rPr>
            </w:pPr>
            <w:r w:rsidRPr="00664DB7">
              <w:rPr>
                <w:b/>
                <w:sz w:val="32"/>
              </w:rPr>
              <w:t>1</w:t>
            </w:r>
          </w:p>
        </w:tc>
        <w:tc>
          <w:tcPr>
            <w:tcW w:w="5924" w:type="dxa"/>
            <w:vAlign w:val="center"/>
          </w:tcPr>
          <w:p w14:paraId="1B6272AE" w14:textId="0D07BD02" w:rsidR="00877886" w:rsidRPr="005F7912" w:rsidRDefault="00877886" w:rsidP="00F906F4">
            <w:pPr>
              <w:rPr>
                <w:b/>
                <w:bCs/>
              </w:rPr>
            </w:pPr>
            <w:r w:rsidRPr="005F7912">
              <w:rPr>
                <w:b/>
                <w:bCs/>
              </w:rPr>
              <w:t>Zet de Oproller installatie in de veilige stand:</w:t>
            </w:r>
            <w:r w:rsidRPr="005F7912">
              <w:rPr>
                <w:b/>
                <w:bCs/>
              </w:rPr>
              <w:br/>
            </w:r>
          </w:p>
          <w:p w14:paraId="21F18D36" w14:textId="3F034945" w:rsidR="00877886" w:rsidRDefault="00877886" w:rsidP="00AB702C">
            <w:pPr>
              <w:pStyle w:val="ListParagraph"/>
              <w:numPr>
                <w:ilvl w:val="0"/>
                <w:numId w:val="13"/>
              </w:numPr>
            </w:pPr>
            <w:r>
              <w:t>Zet primaire armen met tamboer in wisselpositie.</w:t>
            </w:r>
          </w:p>
          <w:p w14:paraId="7E5CDA24" w14:textId="19E86CEC" w:rsidR="00877886" w:rsidRDefault="00877886" w:rsidP="00AB702C">
            <w:pPr>
              <w:pStyle w:val="ListParagraph"/>
              <w:numPr>
                <w:ilvl w:val="0"/>
                <w:numId w:val="13"/>
              </w:numPr>
            </w:pPr>
            <w:r>
              <w:t>Schakel aandrijving Oproller uit en breng VSP aan.</w:t>
            </w:r>
          </w:p>
          <w:p w14:paraId="43709C5C" w14:textId="5C69B47B" w:rsidR="00877886" w:rsidRDefault="00877886" w:rsidP="00AB702C">
            <w:pPr>
              <w:pStyle w:val="ListParagraph"/>
              <w:numPr>
                <w:ilvl w:val="0"/>
                <w:numId w:val="13"/>
              </w:numPr>
            </w:pPr>
            <w:r>
              <w:t xml:space="preserve">Schakel hydrauliek oproller uit en breng VSP aan.. </w:t>
            </w:r>
          </w:p>
          <w:p w14:paraId="522B3D81" w14:textId="30678E77" w:rsidR="00877886" w:rsidRDefault="00877886" w:rsidP="00AB702C">
            <w:pPr>
              <w:pStyle w:val="ListParagraph"/>
              <w:numPr>
                <w:ilvl w:val="0"/>
                <w:numId w:val="13"/>
              </w:numPr>
            </w:pPr>
            <w:r>
              <w:t>Zet de Eco-change cutting  nozzles in de taget positie met behulp van de knop op de lessenaar. De midden stand!</w:t>
            </w:r>
          </w:p>
          <w:p w14:paraId="30DA2047" w14:textId="48835432" w:rsidR="00877886" w:rsidRPr="00664DB7" w:rsidRDefault="00877886" w:rsidP="00AB702C">
            <w:pPr>
              <w:pStyle w:val="ListParagraph"/>
              <w:numPr>
                <w:ilvl w:val="0"/>
                <w:numId w:val="13"/>
              </w:numPr>
            </w:pPr>
            <w:r>
              <w:t>Leg een groot stuk papier onder de nozzles, voor de spoel</w:t>
            </w:r>
          </w:p>
        </w:tc>
        <w:tc>
          <w:tcPr>
            <w:tcW w:w="1639" w:type="dxa"/>
          </w:tcPr>
          <w:p w14:paraId="67F4B880" w14:textId="1BF5E9B9" w:rsidR="00877886" w:rsidRPr="00664DB7" w:rsidRDefault="00877886" w:rsidP="005B5041">
            <w:r>
              <w:rPr>
                <w:noProof/>
              </w:rPr>
              <w:drawing>
                <wp:inline distT="0" distB="0" distL="0" distR="0" wp14:anchorId="4414264A" wp14:editId="30EC43C5">
                  <wp:extent cx="1047750" cy="1397000"/>
                  <wp:effectExtent l="0" t="0" r="0" b="0"/>
                  <wp:docPr id="1" name="Picture 1" descr="bediening Eco change &#10;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ediening Eco change &#10;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39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4" w:type="dxa"/>
            <w:gridSpan w:val="2"/>
          </w:tcPr>
          <w:p w14:paraId="3B151A90" w14:textId="66B1BEE6" w:rsidR="00877886" w:rsidRPr="00664DB7" w:rsidRDefault="00877886" w:rsidP="008778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F57A29" wp14:editId="235C535C">
                  <wp:extent cx="1990725" cy="1403237"/>
                  <wp:effectExtent l="0" t="0" r="0" b="6985"/>
                  <wp:docPr id="3" name="Picture 3" descr="A long shot of a machin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long shot of a machine&#10;&#10;Description automatically generated with medium confidence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rot="10800000" flipV="1">
                            <a:off x="0" y="0"/>
                            <a:ext cx="1994029" cy="1405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2" w:type="dxa"/>
            <w:vAlign w:val="center"/>
          </w:tcPr>
          <w:p w14:paraId="33A8C6D4" w14:textId="0560C3B8" w:rsidR="00877886" w:rsidRPr="000A053C" w:rsidRDefault="00877886" w:rsidP="00664DB7">
            <w:pPr>
              <w:rPr>
                <w:b/>
                <w:bCs/>
                <w:i/>
                <w:iCs/>
              </w:rPr>
            </w:pPr>
            <w:r w:rsidRPr="000A053C">
              <w:rPr>
                <w:b/>
                <w:bCs/>
                <w:i/>
                <w:iCs/>
              </w:rPr>
              <w:t>Zorg dat je met twee personen bent.</w:t>
            </w:r>
          </w:p>
        </w:tc>
      </w:tr>
      <w:tr w:rsidR="00877886" w:rsidRPr="00664DB7" w14:paraId="65E0AD67" w14:textId="77777777" w:rsidTr="00877886">
        <w:trPr>
          <w:trHeight w:val="277"/>
        </w:trPr>
        <w:tc>
          <w:tcPr>
            <w:tcW w:w="659" w:type="dxa"/>
            <w:vAlign w:val="center"/>
          </w:tcPr>
          <w:p w14:paraId="7A0A8773" w14:textId="77777777" w:rsidR="00877886" w:rsidRPr="00664DB7" w:rsidRDefault="00877886" w:rsidP="00B93AA5">
            <w:pPr>
              <w:jc w:val="center"/>
              <w:rPr>
                <w:b/>
                <w:sz w:val="32"/>
              </w:rPr>
            </w:pPr>
            <w:r w:rsidRPr="00664DB7">
              <w:rPr>
                <w:b/>
                <w:sz w:val="32"/>
              </w:rPr>
              <w:t>2</w:t>
            </w:r>
          </w:p>
        </w:tc>
        <w:tc>
          <w:tcPr>
            <w:tcW w:w="5924" w:type="dxa"/>
            <w:vAlign w:val="center"/>
          </w:tcPr>
          <w:p w14:paraId="32560258" w14:textId="299225B7" w:rsidR="00877886" w:rsidRPr="005F7912" w:rsidRDefault="003B0501" w:rsidP="00AB702C">
            <w:pPr>
              <w:rPr>
                <w:b/>
                <w:bCs/>
              </w:rPr>
            </w:pPr>
            <w:r>
              <w:rPr>
                <w:b/>
                <w:bCs/>
              </w:rPr>
              <w:t>ECO-Change lijm</w:t>
            </w:r>
            <w:r w:rsidR="00877886" w:rsidRPr="005F7912">
              <w:rPr>
                <w:b/>
                <w:bCs/>
              </w:rPr>
              <w:t xml:space="preserve"> laten </w:t>
            </w:r>
            <w:r>
              <w:rPr>
                <w:b/>
                <w:bCs/>
              </w:rPr>
              <w:t>spuiten</w:t>
            </w:r>
            <w:r w:rsidR="00877886" w:rsidRPr="005F7912">
              <w:rPr>
                <w:b/>
                <w:bCs/>
              </w:rPr>
              <w:t xml:space="preserve"> en resultaat controleren:</w:t>
            </w:r>
            <w:r>
              <w:rPr>
                <w:b/>
                <w:bCs/>
              </w:rPr>
              <w:br/>
            </w:r>
          </w:p>
          <w:p w14:paraId="25220BA4" w14:textId="2F142180" w:rsidR="00877886" w:rsidRDefault="00877886" w:rsidP="005F7912">
            <w:pPr>
              <w:pStyle w:val="ListParagraph"/>
              <w:numPr>
                <w:ilvl w:val="0"/>
                <w:numId w:val="14"/>
              </w:numPr>
              <w:ind w:left="360"/>
            </w:pPr>
            <w:r>
              <w:t xml:space="preserve">Controleer of de lijmunit op druk staat. </w:t>
            </w:r>
          </w:p>
          <w:p w14:paraId="15C317A5" w14:textId="77777777" w:rsidR="00877886" w:rsidRDefault="00877886" w:rsidP="005F7912">
            <w:pPr>
              <w:pStyle w:val="ListParagraph"/>
              <w:numPr>
                <w:ilvl w:val="0"/>
                <w:numId w:val="14"/>
              </w:numPr>
              <w:ind w:left="360"/>
            </w:pPr>
            <w:r>
              <w:t>Druk in samenspraak met collega op de knop</w:t>
            </w:r>
            <w:r>
              <w:br/>
              <w:t>(application nozzle valve)</w:t>
            </w:r>
          </w:p>
          <w:p w14:paraId="00FB2FE8" w14:textId="4D0ECF04" w:rsidR="00877886" w:rsidRPr="00664DB7" w:rsidRDefault="00877886" w:rsidP="005F7912">
            <w:pPr>
              <w:pStyle w:val="ListParagraph"/>
              <w:numPr>
                <w:ilvl w:val="0"/>
                <w:numId w:val="14"/>
              </w:numPr>
              <w:ind w:left="360"/>
            </w:pPr>
            <w:r>
              <w:t>Controleer of de lijmstraal exact in het midden terecht komt tussen de Cutting nozzles en in de nip tussen papier en</w:t>
            </w:r>
            <w:r w:rsidR="003B0501">
              <w:t xml:space="preserve"> spoel</w:t>
            </w:r>
          </w:p>
        </w:tc>
        <w:tc>
          <w:tcPr>
            <w:tcW w:w="1639" w:type="dxa"/>
            <w:vAlign w:val="center"/>
          </w:tcPr>
          <w:p w14:paraId="02195798" w14:textId="70E570BB" w:rsidR="00877886" w:rsidRPr="00664DB7" w:rsidRDefault="00877886" w:rsidP="0005353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2B444" wp14:editId="2BC637E1">
                  <wp:extent cx="1014026" cy="1353254"/>
                  <wp:effectExtent l="0" t="0" r="0" b="0"/>
                  <wp:docPr id="5" name="Picture 5" descr="A machine with a gauge and pressure gauge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machine with a gauge and pressure gauges&#10;&#10;Description automatically generated with medium confidenc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005" cy="1358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4" w:type="dxa"/>
            <w:gridSpan w:val="2"/>
            <w:vAlign w:val="center"/>
          </w:tcPr>
          <w:p w14:paraId="3F6984C3" w14:textId="19B055CF" w:rsidR="00877886" w:rsidRPr="00664DB7" w:rsidRDefault="006F19F7" w:rsidP="0005353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D89E9F" wp14:editId="3D4A0AFC">
                  <wp:extent cx="2038350" cy="14287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2" w:type="dxa"/>
            <w:vAlign w:val="center"/>
          </w:tcPr>
          <w:p w14:paraId="5D45B9AD" w14:textId="4DB65F97" w:rsidR="00877886" w:rsidRPr="00AB702C" w:rsidRDefault="00877886" w:rsidP="00AB702C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i/>
                <w:iCs/>
              </w:rPr>
            </w:pPr>
            <w:r w:rsidRPr="00AB702C">
              <w:rPr>
                <w:b/>
                <w:bCs/>
                <w:i/>
                <w:iCs/>
              </w:rPr>
              <w:t>Digitale drukmeting rechts in de kast.</w:t>
            </w:r>
          </w:p>
          <w:p w14:paraId="6CE0F6FE" w14:textId="77777777" w:rsidR="00877886" w:rsidRPr="003B0501" w:rsidRDefault="00877886" w:rsidP="00AB702C">
            <w:pPr>
              <w:pStyle w:val="ListParagraph"/>
              <w:numPr>
                <w:ilvl w:val="0"/>
                <w:numId w:val="15"/>
              </w:numPr>
            </w:pPr>
            <w:r w:rsidRPr="00AB702C">
              <w:rPr>
                <w:b/>
                <w:bCs/>
                <w:i/>
                <w:iCs/>
              </w:rPr>
              <w:t>Hierdoor spu</w:t>
            </w:r>
            <w:r>
              <w:rPr>
                <w:b/>
                <w:bCs/>
                <w:i/>
                <w:iCs/>
              </w:rPr>
              <w:t>i</w:t>
            </w:r>
            <w:r w:rsidRPr="00AB702C">
              <w:rPr>
                <w:b/>
                <w:bCs/>
                <w:i/>
                <w:iCs/>
              </w:rPr>
              <w:t xml:space="preserve">t de </w:t>
            </w:r>
            <w:r>
              <w:rPr>
                <w:b/>
                <w:bCs/>
                <w:i/>
                <w:iCs/>
              </w:rPr>
              <w:t xml:space="preserve">ECO-Change </w:t>
            </w:r>
            <w:r w:rsidRPr="00AB702C">
              <w:rPr>
                <w:b/>
                <w:bCs/>
                <w:i/>
                <w:iCs/>
              </w:rPr>
              <w:t>lijm</w:t>
            </w:r>
            <w:r>
              <w:rPr>
                <w:b/>
                <w:bCs/>
                <w:i/>
                <w:iCs/>
              </w:rPr>
              <w:t>.</w:t>
            </w:r>
          </w:p>
          <w:p w14:paraId="43B1B5F8" w14:textId="77777777" w:rsidR="003B0501" w:rsidRDefault="003B0501" w:rsidP="003B0501"/>
          <w:p w14:paraId="4E17107F" w14:textId="2F274200" w:rsidR="003B0501" w:rsidRPr="003B0501" w:rsidRDefault="003B0501" w:rsidP="003B0501">
            <w:pPr>
              <w:rPr>
                <w:b/>
                <w:bCs/>
              </w:rPr>
            </w:pPr>
            <w:r w:rsidRPr="003B0501">
              <w:rPr>
                <w:b/>
                <w:bCs/>
              </w:rPr>
              <w:t>Stel de spuitkop zodanig af dat de lijm precies in het midden op de baan in de nip spuit!</w:t>
            </w:r>
          </w:p>
        </w:tc>
      </w:tr>
      <w:tr w:rsidR="00664DB7" w:rsidRPr="00664DB7" w14:paraId="62A2604E" w14:textId="77777777" w:rsidTr="005F7912">
        <w:trPr>
          <w:trHeight w:val="262"/>
        </w:trPr>
        <w:tc>
          <w:tcPr>
            <w:tcW w:w="659" w:type="dxa"/>
            <w:vAlign w:val="center"/>
          </w:tcPr>
          <w:p w14:paraId="77693D61" w14:textId="77777777" w:rsidR="00664DB7" w:rsidRPr="00664DB7" w:rsidRDefault="00664DB7" w:rsidP="00B93AA5">
            <w:pPr>
              <w:jc w:val="center"/>
              <w:rPr>
                <w:b/>
                <w:sz w:val="32"/>
              </w:rPr>
            </w:pPr>
            <w:r w:rsidRPr="00664DB7">
              <w:rPr>
                <w:b/>
                <w:sz w:val="32"/>
              </w:rPr>
              <w:t>3</w:t>
            </w:r>
          </w:p>
        </w:tc>
        <w:tc>
          <w:tcPr>
            <w:tcW w:w="5924" w:type="dxa"/>
            <w:vAlign w:val="center"/>
          </w:tcPr>
          <w:p w14:paraId="1B64A0D6" w14:textId="455DC1C9" w:rsidR="000A053C" w:rsidRPr="00664DB7" w:rsidRDefault="00AB702C" w:rsidP="00AB702C">
            <w:r>
              <w:t xml:space="preserve">Voor een tweede of derde lijm poging dienen de Cutting nozzles weer in de home positie worden gezet en vervolgens weer in target </w:t>
            </w:r>
            <w:r w:rsidR="005F7912">
              <w:t xml:space="preserve">positie </w:t>
            </w:r>
            <w:r>
              <w:t xml:space="preserve">om de lijmpomp op druk te brengen. </w:t>
            </w:r>
          </w:p>
        </w:tc>
        <w:tc>
          <w:tcPr>
            <w:tcW w:w="5103" w:type="dxa"/>
            <w:gridSpan w:val="3"/>
          </w:tcPr>
          <w:p w14:paraId="7E7AE91C" w14:textId="5DE16CC4" w:rsidR="00664DB7" w:rsidRPr="00664DB7" w:rsidRDefault="00664DB7" w:rsidP="00664DB7"/>
        </w:tc>
        <w:tc>
          <w:tcPr>
            <w:tcW w:w="4332" w:type="dxa"/>
            <w:vAlign w:val="center"/>
          </w:tcPr>
          <w:p w14:paraId="4C4DE04A" w14:textId="0E407109" w:rsidR="000A053C" w:rsidRPr="00AB702C" w:rsidRDefault="00AB702C" w:rsidP="005F7912">
            <w:pPr>
              <w:pStyle w:val="ListParagraph"/>
              <w:ind w:left="0"/>
              <w:rPr>
                <w:b/>
                <w:bCs/>
              </w:rPr>
            </w:pPr>
            <w:r w:rsidRPr="00AB702C">
              <w:rPr>
                <w:b/>
                <w:bCs/>
              </w:rPr>
              <w:t xml:space="preserve">Herhaal de </w:t>
            </w:r>
            <w:r w:rsidR="00E0539C">
              <w:rPr>
                <w:b/>
                <w:bCs/>
              </w:rPr>
              <w:t>handelingen van</w:t>
            </w:r>
            <w:r w:rsidRPr="00AB702C">
              <w:rPr>
                <w:b/>
                <w:bCs/>
              </w:rPr>
              <w:t xml:space="preserve"> stap 2</w:t>
            </w:r>
            <w:r w:rsidR="00E0539C">
              <w:rPr>
                <w:b/>
                <w:bCs/>
              </w:rPr>
              <w:t>!</w:t>
            </w:r>
          </w:p>
        </w:tc>
      </w:tr>
    </w:tbl>
    <w:p w14:paraId="6D9F7B3C" w14:textId="7EE00258" w:rsidR="00222FB5" w:rsidRPr="00664DB7" w:rsidRDefault="00222FB5" w:rsidP="0064723C"/>
    <w:sectPr w:rsidR="00222FB5" w:rsidRPr="00664DB7" w:rsidSect="008F25FF">
      <w:headerReference w:type="default" r:id="rId15"/>
      <w:footerReference w:type="default" r:id="rId16"/>
      <w:pgSz w:w="16838" w:h="11906" w:orient="landscape"/>
      <w:pgMar w:top="1418" w:right="397" w:bottom="567" w:left="425" w:header="454" w:footer="283" w:gutter="0"/>
      <w:pgBorders w:offsetFrom="page">
        <w:top w:val="single" w:sz="18" w:space="24" w:color="auto"/>
        <w:left w:val="single" w:sz="18" w:space="20" w:color="auto"/>
        <w:bottom w:val="single" w:sz="18" w:space="24" w:color="auto"/>
        <w:right w:val="single" w:sz="18" w:space="20" w:color="auto"/>
      </w:pgBorders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E34FB" w14:textId="77777777" w:rsidR="00417AAD" w:rsidRDefault="00417AAD" w:rsidP="00165257">
      <w:pPr>
        <w:spacing w:after="0" w:line="240" w:lineRule="auto"/>
      </w:pPr>
      <w:r>
        <w:separator/>
      </w:r>
    </w:p>
  </w:endnote>
  <w:endnote w:type="continuationSeparator" w:id="0">
    <w:p w14:paraId="7863C2B6" w14:textId="77777777" w:rsidR="00417AAD" w:rsidRDefault="00417AAD" w:rsidP="00165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0F29C" w14:textId="58273234" w:rsidR="00B120A4" w:rsidRDefault="00DB3AA0">
    <w:pPr>
      <w:pStyle w:val="Footer"/>
    </w:pPr>
    <w:r>
      <w:rPr>
        <w:sz w:val="16"/>
      </w:rPr>
      <w:t>[</w:t>
    </w:r>
    <w:r w:rsidRPr="00DB3AA0">
      <w:rPr>
        <w:sz w:val="16"/>
      </w:rPr>
      <w:t>JvdE</w:t>
    </w:r>
    <w:r>
      <w:rPr>
        <w:sz w:val="16"/>
      </w:rPr>
      <w:t>]</w:t>
    </w:r>
    <w:r w:rsidRPr="00DB3AA0">
      <w:rPr>
        <w:sz w:val="16"/>
        <w:szCs w:val="16"/>
      </w:rPr>
      <w:ptab w:relativeTo="margin" w:alignment="center" w:leader="none"/>
    </w:r>
    <w:r w:rsidRPr="00DB3AA0">
      <w:rPr>
        <w:sz w:val="16"/>
        <w:szCs w:val="16"/>
      </w:rPr>
      <w:t>1</w:t>
    </w:r>
    <w:r w:rsidR="005F7912">
      <w:rPr>
        <w:sz w:val="16"/>
        <w:szCs w:val="16"/>
      </w:rPr>
      <w:t>6</w:t>
    </w:r>
    <w:r w:rsidRPr="00DB3AA0">
      <w:rPr>
        <w:sz w:val="16"/>
        <w:szCs w:val="16"/>
      </w:rPr>
      <w:t>-</w:t>
    </w:r>
    <w:r w:rsidR="005F7912">
      <w:rPr>
        <w:sz w:val="16"/>
        <w:szCs w:val="16"/>
      </w:rPr>
      <w:t>8</w:t>
    </w:r>
    <w:r w:rsidRPr="00DB3AA0">
      <w:rPr>
        <w:sz w:val="16"/>
        <w:szCs w:val="16"/>
      </w:rPr>
      <w:t>-202</w:t>
    </w:r>
    <w:r w:rsidR="005F7912">
      <w:rPr>
        <w:sz w:val="16"/>
        <w:szCs w:val="16"/>
      </w:rPr>
      <w:t>3</w:t>
    </w:r>
    <w:r w:rsidRPr="00DB3AA0">
      <w:rPr>
        <w:sz w:val="16"/>
        <w:szCs w:val="16"/>
      </w:rPr>
      <w:ptab w:relativeTo="margin" w:alignment="right" w:leader="none"/>
    </w:r>
    <w:r w:rsidR="00810FA3" w:rsidRPr="00810FA3">
      <w:rPr>
        <w:sz w:val="16"/>
        <w:szCs w:val="16"/>
      </w:rPr>
      <w:t xml:space="preserve">Pagina </w:t>
    </w:r>
    <w:r w:rsidR="00810FA3" w:rsidRPr="00810FA3">
      <w:rPr>
        <w:b/>
        <w:sz w:val="16"/>
        <w:szCs w:val="16"/>
      </w:rPr>
      <w:fldChar w:fldCharType="begin"/>
    </w:r>
    <w:r w:rsidR="00810FA3" w:rsidRPr="00810FA3">
      <w:rPr>
        <w:b/>
        <w:sz w:val="16"/>
        <w:szCs w:val="16"/>
      </w:rPr>
      <w:instrText>PAGE  \* Arabic  \* MERGEFORMAT</w:instrText>
    </w:r>
    <w:r w:rsidR="00810FA3" w:rsidRPr="00810FA3">
      <w:rPr>
        <w:b/>
        <w:sz w:val="16"/>
        <w:szCs w:val="16"/>
      </w:rPr>
      <w:fldChar w:fldCharType="separate"/>
    </w:r>
    <w:r w:rsidR="00BD0B7D">
      <w:rPr>
        <w:b/>
        <w:noProof/>
        <w:sz w:val="16"/>
        <w:szCs w:val="16"/>
      </w:rPr>
      <w:t>1</w:t>
    </w:r>
    <w:r w:rsidR="00810FA3" w:rsidRPr="00810FA3">
      <w:rPr>
        <w:b/>
        <w:sz w:val="16"/>
        <w:szCs w:val="16"/>
      </w:rPr>
      <w:fldChar w:fldCharType="end"/>
    </w:r>
    <w:r w:rsidR="00810FA3" w:rsidRPr="00810FA3">
      <w:rPr>
        <w:sz w:val="16"/>
        <w:szCs w:val="16"/>
      </w:rPr>
      <w:t xml:space="preserve"> van </w:t>
    </w:r>
    <w:r w:rsidR="00810FA3" w:rsidRPr="00810FA3">
      <w:rPr>
        <w:b/>
        <w:sz w:val="16"/>
        <w:szCs w:val="16"/>
      </w:rPr>
      <w:fldChar w:fldCharType="begin"/>
    </w:r>
    <w:r w:rsidR="00810FA3" w:rsidRPr="00810FA3">
      <w:rPr>
        <w:b/>
        <w:sz w:val="16"/>
        <w:szCs w:val="16"/>
      </w:rPr>
      <w:instrText>NUMPAGES  \* Arabic  \* MERGEFORMAT</w:instrText>
    </w:r>
    <w:r w:rsidR="00810FA3" w:rsidRPr="00810FA3">
      <w:rPr>
        <w:b/>
        <w:sz w:val="16"/>
        <w:szCs w:val="16"/>
      </w:rPr>
      <w:fldChar w:fldCharType="separate"/>
    </w:r>
    <w:r w:rsidR="00BD0B7D">
      <w:rPr>
        <w:b/>
        <w:noProof/>
        <w:sz w:val="16"/>
        <w:szCs w:val="16"/>
      </w:rPr>
      <w:t>1</w:t>
    </w:r>
    <w:r w:rsidR="00810FA3" w:rsidRPr="00810FA3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7C3B2" w14:textId="77777777" w:rsidR="00417AAD" w:rsidRDefault="00417AAD" w:rsidP="00165257">
      <w:pPr>
        <w:spacing w:after="0" w:line="240" w:lineRule="auto"/>
      </w:pPr>
      <w:r>
        <w:separator/>
      </w:r>
    </w:p>
  </w:footnote>
  <w:footnote w:type="continuationSeparator" w:id="0">
    <w:p w14:paraId="0C1FAE22" w14:textId="77777777" w:rsidR="00417AAD" w:rsidRDefault="00417AAD" w:rsidP="00165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6018" w:type="dxa"/>
      <w:tblInd w:w="-5" w:type="dxa"/>
      <w:shd w:val="clear" w:color="auto" w:fill="000000" w:themeFill="text1"/>
      <w:tblLook w:val="04A0" w:firstRow="1" w:lastRow="0" w:firstColumn="1" w:lastColumn="0" w:noHBand="0" w:noVBand="1"/>
    </w:tblPr>
    <w:tblGrid>
      <w:gridCol w:w="16018"/>
    </w:tblGrid>
    <w:tr w:rsidR="00165257" w:rsidRPr="00165257" w14:paraId="4E17B131" w14:textId="77777777" w:rsidTr="005F7912">
      <w:trPr>
        <w:trHeight w:val="964"/>
      </w:trPr>
      <w:tc>
        <w:tcPr>
          <w:tcW w:w="16018" w:type="dxa"/>
          <w:shd w:val="clear" w:color="auto" w:fill="000000" w:themeFill="text1"/>
          <w:vAlign w:val="center"/>
        </w:tcPr>
        <w:p w14:paraId="0FE48D91" w14:textId="77777777" w:rsidR="00165257" w:rsidRPr="00165257" w:rsidRDefault="000E0EC7" w:rsidP="0064723C">
          <w:pPr>
            <w:tabs>
              <w:tab w:val="left" w:pos="3852"/>
            </w:tabs>
            <w:ind w:left="34"/>
            <w:jc w:val="right"/>
            <w:rPr>
              <w:b/>
              <w:color w:val="FFFFFF" w:themeColor="background1"/>
              <w:sz w:val="40"/>
            </w:rPr>
          </w:pPr>
          <w:r>
            <w:rPr>
              <w:noProof/>
              <w:lang w:eastAsia="nl-NL"/>
            </w:rPr>
            <w:drawing>
              <wp:anchor distT="0" distB="0" distL="114300" distR="114300" simplePos="0" relativeHeight="251658240" behindDoc="0" locked="0" layoutInCell="1" allowOverlap="1" wp14:anchorId="5F5DF007" wp14:editId="31CE278B">
                <wp:simplePos x="0" y="0"/>
                <wp:positionH relativeFrom="column">
                  <wp:posOffset>153670</wp:posOffset>
                </wp:positionH>
                <wp:positionV relativeFrom="paragraph">
                  <wp:posOffset>74930</wp:posOffset>
                </wp:positionV>
                <wp:extent cx="2349500" cy="395605"/>
                <wp:effectExtent l="0" t="0" r="0" b="4445"/>
                <wp:wrapNone/>
                <wp:docPr id="29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49500" cy="3956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65257" w:rsidRPr="00514E14">
            <w:rPr>
              <w:color w:val="FFFFFF" w:themeColor="background1"/>
              <w:sz w:val="56"/>
            </w:rPr>
            <w:t>Standaard Werk Procedure</w:t>
          </w:r>
        </w:p>
      </w:tc>
    </w:tr>
  </w:tbl>
  <w:p w14:paraId="7DF58382" w14:textId="77777777" w:rsidR="00165257" w:rsidRPr="00794387" w:rsidRDefault="00165257">
    <w:pPr>
      <w:pStyle w:val="Header"/>
      <w:rPr>
        <w:sz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5CD5"/>
    <w:multiLevelType w:val="hybridMultilevel"/>
    <w:tmpl w:val="4364D106"/>
    <w:lvl w:ilvl="0" w:tplc="CE32DAB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959C2"/>
    <w:multiLevelType w:val="hybridMultilevel"/>
    <w:tmpl w:val="52DC5B46"/>
    <w:lvl w:ilvl="0" w:tplc="E4ECBF3C">
      <w:start w:val="1"/>
      <w:numFmt w:val="bullet"/>
      <w:lvlText w:val="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25E70D0"/>
    <w:multiLevelType w:val="hybridMultilevel"/>
    <w:tmpl w:val="39E43350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6F5CD3"/>
    <w:multiLevelType w:val="hybridMultilevel"/>
    <w:tmpl w:val="FB8AA2C0"/>
    <w:lvl w:ilvl="0" w:tplc="B00439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95149"/>
    <w:multiLevelType w:val="hybridMultilevel"/>
    <w:tmpl w:val="291EE6AE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457CAE"/>
    <w:multiLevelType w:val="hybridMultilevel"/>
    <w:tmpl w:val="DD349D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E14C86"/>
    <w:multiLevelType w:val="hybridMultilevel"/>
    <w:tmpl w:val="F7F8969A"/>
    <w:lvl w:ilvl="0" w:tplc="0413000F">
      <w:start w:val="1"/>
      <w:numFmt w:val="decimal"/>
      <w:lvlText w:val="%1."/>
      <w:lvlJc w:val="left"/>
      <w:pPr>
        <w:ind w:left="765" w:hanging="360"/>
      </w:pPr>
    </w:lvl>
    <w:lvl w:ilvl="1" w:tplc="04130019" w:tentative="1">
      <w:start w:val="1"/>
      <w:numFmt w:val="lowerLetter"/>
      <w:lvlText w:val="%2."/>
      <w:lvlJc w:val="left"/>
      <w:pPr>
        <w:ind w:left="1485" w:hanging="360"/>
      </w:pPr>
    </w:lvl>
    <w:lvl w:ilvl="2" w:tplc="0413001B" w:tentative="1">
      <w:start w:val="1"/>
      <w:numFmt w:val="lowerRoman"/>
      <w:lvlText w:val="%3."/>
      <w:lvlJc w:val="right"/>
      <w:pPr>
        <w:ind w:left="2205" w:hanging="180"/>
      </w:pPr>
    </w:lvl>
    <w:lvl w:ilvl="3" w:tplc="0413000F" w:tentative="1">
      <w:start w:val="1"/>
      <w:numFmt w:val="decimal"/>
      <w:lvlText w:val="%4."/>
      <w:lvlJc w:val="left"/>
      <w:pPr>
        <w:ind w:left="2925" w:hanging="360"/>
      </w:pPr>
    </w:lvl>
    <w:lvl w:ilvl="4" w:tplc="04130019" w:tentative="1">
      <w:start w:val="1"/>
      <w:numFmt w:val="lowerLetter"/>
      <w:lvlText w:val="%5."/>
      <w:lvlJc w:val="left"/>
      <w:pPr>
        <w:ind w:left="3645" w:hanging="360"/>
      </w:pPr>
    </w:lvl>
    <w:lvl w:ilvl="5" w:tplc="0413001B" w:tentative="1">
      <w:start w:val="1"/>
      <w:numFmt w:val="lowerRoman"/>
      <w:lvlText w:val="%6."/>
      <w:lvlJc w:val="right"/>
      <w:pPr>
        <w:ind w:left="4365" w:hanging="180"/>
      </w:pPr>
    </w:lvl>
    <w:lvl w:ilvl="6" w:tplc="0413000F" w:tentative="1">
      <w:start w:val="1"/>
      <w:numFmt w:val="decimal"/>
      <w:lvlText w:val="%7."/>
      <w:lvlJc w:val="left"/>
      <w:pPr>
        <w:ind w:left="5085" w:hanging="360"/>
      </w:pPr>
    </w:lvl>
    <w:lvl w:ilvl="7" w:tplc="04130019" w:tentative="1">
      <w:start w:val="1"/>
      <w:numFmt w:val="lowerLetter"/>
      <w:lvlText w:val="%8."/>
      <w:lvlJc w:val="left"/>
      <w:pPr>
        <w:ind w:left="5805" w:hanging="360"/>
      </w:pPr>
    </w:lvl>
    <w:lvl w:ilvl="8" w:tplc="0413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2B1448B5"/>
    <w:multiLevelType w:val="hybridMultilevel"/>
    <w:tmpl w:val="0B900BF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E7E48E9"/>
    <w:multiLevelType w:val="hybridMultilevel"/>
    <w:tmpl w:val="A32ECC3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495578"/>
    <w:multiLevelType w:val="hybridMultilevel"/>
    <w:tmpl w:val="4C828032"/>
    <w:lvl w:ilvl="0" w:tplc="E4ECBF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572CB"/>
    <w:multiLevelType w:val="hybridMultilevel"/>
    <w:tmpl w:val="2D34A7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208D7"/>
    <w:multiLevelType w:val="hybridMultilevel"/>
    <w:tmpl w:val="4DDC8208"/>
    <w:lvl w:ilvl="0" w:tplc="43A6A14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4418C5"/>
    <w:multiLevelType w:val="hybridMultilevel"/>
    <w:tmpl w:val="112C3D7E"/>
    <w:lvl w:ilvl="0" w:tplc="6652CC0C">
      <w:start w:val="1"/>
      <w:numFmt w:val="decimal"/>
      <w:lvlText w:val="%1."/>
      <w:lvlJc w:val="left"/>
      <w:pPr>
        <w:ind w:left="360" w:hanging="360"/>
      </w:pPr>
      <w:rPr>
        <w:b/>
        <w:bCs/>
        <w:i/>
        <w:i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7947E6B"/>
    <w:multiLevelType w:val="hybridMultilevel"/>
    <w:tmpl w:val="36B67446"/>
    <w:lvl w:ilvl="0" w:tplc="26A870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462396"/>
    <w:multiLevelType w:val="hybridMultilevel"/>
    <w:tmpl w:val="B4D83154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1521944"/>
    <w:multiLevelType w:val="hybridMultilevel"/>
    <w:tmpl w:val="06E8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022639">
    <w:abstractNumId w:val="2"/>
  </w:num>
  <w:num w:numId="2" w16cid:durableId="708919996">
    <w:abstractNumId w:val="9"/>
  </w:num>
  <w:num w:numId="3" w16cid:durableId="369113946">
    <w:abstractNumId w:val="4"/>
  </w:num>
  <w:num w:numId="4" w16cid:durableId="1269432323">
    <w:abstractNumId w:val="0"/>
  </w:num>
  <w:num w:numId="5" w16cid:durableId="1796025429">
    <w:abstractNumId w:val="5"/>
  </w:num>
  <w:num w:numId="6" w16cid:durableId="2105297707">
    <w:abstractNumId w:val="1"/>
  </w:num>
  <w:num w:numId="7" w16cid:durableId="6292152">
    <w:abstractNumId w:val="14"/>
  </w:num>
  <w:num w:numId="8" w16cid:durableId="2121414264">
    <w:abstractNumId w:val="3"/>
  </w:num>
  <w:num w:numId="9" w16cid:durableId="2019577941">
    <w:abstractNumId w:val="11"/>
  </w:num>
  <w:num w:numId="10" w16cid:durableId="1363556742">
    <w:abstractNumId w:val="13"/>
  </w:num>
  <w:num w:numId="11" w16cid:durableId="100145891">
    <w:abstractNumId w:val="8"/>
  </w:num>
  <w:num w:numId="12" w16cid:durableId="1123424585">
    <w:abstractNumId w:val="6"/>
  </w:num>
  <w:num w:numId="13" w16cid:durableId="1123622297">
    <w:abstractNumId w:val="7"/>
  </w:num>
  <w:num w:numId="14" w16cid:durableId="1832020568">
    <w:abstractNumId w:val="15"/>
  </w:num>
  <w:num w:numId="15" w16cid:durableId="1891569675">
    <w:abstractNumId w:val="12"/>
  </w:num>
  <w:num w:numId="16" w16cid:durableId="14236461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257"/>
    <w:rsid w:val="00053535"/>
    <w:rsid w:val="00055092"/>
    <w:rsid w:val="00060803"/>
    <w:rsid w:val="00066CDF"/>
    <w:rsid w:val="00091324"/>
    <w:rsid w:val="000A053C"/>
    <w:rsid w:val="000A65A7"/>
    <w:rsid w:val="000E0EC7"/>
    <w:rsid w:val="000F13AE"/>
    <w:rsid w:val="000F7A5D"/>
    <w:rsid w:val="00137E3C"/>
    <w:rsid w:val="00165257"/>
    <w:rsid w:val="001D4D6D"/>
    <w:rsid w:val="001F1CE7"/>
    <w:rsid w:val="001F3A64"/>
    <w:rsid w:val="00201CE3"/>
    <w:rsid w:val="002044C8"/>
    <w:rsid w:val="00214038"/>
    <w:rsid w:val="00222FB5"/>
    <w:rsid w:val="00231B52"/>
    <w:rsid w:val="00243584"/>
    <w:rsid w:val="002A6708"/>
    <w:rsid w:val="002F1265"/>
    <w:rsid w:val="00320430"/>
    <w:rsid w:val="003309D7"/>
    <w:rsid w:val="00361B47"/>
    <w:rsid w:val="00372DCD"/>
    <w:rsid w:val="0037639D"/>
    <w:rsid w:val="003B0501"/>
    <w:rsid w:val="003D2D37"/>
    <w:rsid w:val="00417AAD"/>
    <w:rsid w:val="0048164C"/>
    <w:rsid w:val="004858B4"/>
    <w:rsid w:val="004926A4"/>
    <w:rsid w:val="004959A1"/>
    <w:rsid w:val="00514E14"/>
    <w:rsid w:val="0052082A"/>
    <w:rsid w:val="005F7912"/>
    <w:rsid w:val="00606392"/>
    <w:rsid w:val="00632C21"/>
    <w:rsid w:val="0063653B"/>
    <w:rsid w:val="0064723C"/>
    <w:rsid w:val="00652BE6"/>
    <w:rsid w:val="00664DB7"/>
    <w:rsid w:val="006A04C1"/>
    <w:rsid w:val="006F115B"/>
    <w:rsid w:val="006F19F7"/>
    <w:rsid w:val="00716918"/>
    <w:rsid w:val="00744D21"/>
    <w:rsid w:val="0075107B"/>
    <w:rsid w:val="00794387"/>
    <w:rsid w:val="0079574E"/>
    <w:rsid w:val="007A347D"/>
    <w:rsid w:val="007E589E"/>
    <w:rsid w:val="00810FA3"/>
    <w:rsid w:val="0084588D"/>
    <w:rsid w:val="00872F50"/>
    <w:rsid w:val="00877886"/>
    <w:rsid w:val="008F25FF"/>
    <w:rsid w:val="00924648"/>
    <w:rsid w:val="0097405F"/>
    <w:rsid w:val="00980C92"/>
    <w:rsid w:val="00991818"/>
    <w:rsid w:val="009A061F"/>
    <w:rsid w:val="00A646EE"/>
    <w:rsid w:val="00A9097D"/>
    <w:rsid w:val="00AB702C"/>
    <w:rsid w:val="00AC7B52"/>
    <w:rsid w:val="00AD5E3A"/>
    <w:rsid w:val="00AD7565"/>
    <w:rsid w:val="00B120A4"/>
    <w:rsid w:val="00B468D0"/>
    <w:rsid w:val="00B716A3"/>
    <w:rsid w:val="00B93AA5"/>
    <w:rsid w:val="00BC3686"/>
    <w:rsid w:val="00BC4CAD"/>
    <w:rsid w:val="00BC65F4"/>
    <w:rsid w:val="00BD0B7D"/>
    <w:rsid w:val="00BD663F"/>
    <w:rsid w:val="00C0091F"/>
    <w:rsid w:val="00C031AF"/>
    <w:rsid w:val="00C11468"/>
    <w:rsid w:val="00C6637B"/>
    <w:rsid w:val="00CE45C4"/>
    <w:rsid w:val="00D311B0"/>
    <w:rsid w:val="00D56C3E"/>
    <w:rsid w:val="00D841BB"/>
    <w:rsid w:val="00DB3AA0"/>
    <w:rsid w:val="00DE063B"/>
    <w:rsid w:val="00E0539C"/>
    <w:rsid w:val="00E2423C"/>
    <w:rsid w:val="00E34356"/>
    <w:rsid w:val="00E80819"/>
    <w:rsid w:val="00EC1519"/>
    <w:rsid w:val="00ED2C69"/>
    <w:rsid w:val="00EE67B9"/>
    <w:rsid w:val="00EE7A47"/>
    <w:rsid w:val="00F01D46"/>
    <w:rsid w:val="00F06622"/>
    <w:rsid w:val="00F4220F"/>
    <w:rsid w:val="00F54E7B"/>
    <w:rsid w:val="00F74212"/>
    <w:rsid w:val="00F906F4"/>
    <w:rsid w:val="00F9175D"/>
    <w:rsid w:val="00FC5F41"/>
    <w:rsid w:val="00FC5F61"/>
    <w:rsid w:val="00FD3B62"/>
    <w:rsid w:val="00FF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94532C8"/>
  <w15:docId w15:val="{2E4FB8D3-87F4-496A-B3CD-BD61EB976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257"/>
  </w:style>
  <w:style w:type="paragraph" w:styleId="Footer">
    <w:name w:val="footer"/>
    <w:basedOn w:val="Normal"/>
    <w:link w:val="Footer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257"/>
  </w:style>
  <w:style w:type="table" w:styleId="TableGrid">
    <w:name w:val="Table Grid"/>
    <w:basedOn w:val="TableNormal"/>
    <w:uiPriority w:val="59"/>
    <w:rsid w:val="00165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0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E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13A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1F3A6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04972-384A-4994-8861-FBCCE5026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289</Words>
  <Characters>1595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Parenco BV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Eerden, Jacques van der (PARENCO)</dc:creator>
  <cp:lastModifiedBy>Eerden van der, Jacques</cp:lastModifiedBy>
  <cp:revision>2</cp:revision>
  <cp:lastPrinted>2023-08-17T09:04:00Z</cp:lastPrinted>
  <dcterms:created xsi:type="dcterms:W3CDTF">2023-08-17T09:07:00Z</dcterms:created>
  <dcterms:modified xsi:type="dcterms:W3CDTF">2023-08-17T09:07:00Z</dcterms:modified>
</cp:coreProperties>
</file>