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Ind w:w="108" w:type="dxa"/>
        <w:tblLook w:val="04A0" w:firstRow="1" w:lastRow="0" w:firstColumn="1" w:lastColumn="0" w:noHBand="0" w:noVBand="1"/>
      </w:tblPr>
      <w:tblGrid>
        <w:gridCol w:w="1276"/>
        <w:gridCol w:w="1843"/>
        <w:gridCol w:w="1701"/>
        <w:gridCol w:w="1701"/>
        <w:gridCol w:w="1701"/>
        <w:gridCol w:w="1701"/>
        <w:gridCol w:w="1701"/>
        <w:gridCol w:w="1701"/>
        <w:gridCol w:w="2693"/>
      </w:tblGrid>
      <w:tr w:rsidR="00FF5D8B" w:rsidTr="00BC65F4">
        <w:tc>
          <w:tcPr>
            <w:tcW w:w="1276" w:type="dxa"/>
            <w:vAlign w:val="center"/>
          </w:tcPr>
          <w:p w:rsidR="00FF5D8B" w:rsidRDefault="00BC65F4" w:rsidP="00AC7B52">
            <w:bookmarkStart w:id="0" w:name="_GoBack"/>
            <w:bookmarkEnd w:id="0"/>
            <w:r>
              <w:rPr>
                <w:sz w:val="32"/>
              </w:rPr>
              <w:t>Titel</w:t>
            </w:r>
          </w:p>
        </w:tc>
        <w:tc>
          <w:tcPr>
            <w:tcW w:w="14742" w:type="dxa"/>
            <w:gridSpan w:val="8"/>
            <w:shd w:val="clear" w:color="auto" w:fill="FFFF00"/>
            <w:vAlign w:val="center"/>
          </w:tcPr>
          <w:p w:rsidR="00FF5D8B" w:rsidRDefault="00F616A9" w:rsidP="00222FB5">
            <w:r w:rsidRPr="00F616A9">
              <w:rPr>
                <w:sz w:val="32"/>
              </w:rPr>
              <w:t>Controleren werking breukdetectie PDS</w:t>
            </w:r>
            <w:r>
              <w:rPr>
                <w:sz w:val="32"/>
              </w:rPr>
              <w:t xml:space="preserve"> tijdens breuk</w:t>
            </w:r>
          </w:p>
        </w:tc>
      </w:tr>
      <w:tr w:rsidR="001D4D6D" w:rsidTr="00D56C3E">
        <w:tc>
          <w:tcPr>
            <w:tcW w:w="1276" w:type="dxa"/>
          </w:tcPr>
          <w:p w:rsidR="001D4D6D" w:rsidRDefault="001D4D6D" w:rsidP="0064723C">
            <w:r>
              <w:t>Afdeling</w:t>
            </w:r>
          </w:p>
        </w:tc>
        <w:tc>
          <w:tcPr>
            <w:tcW w:w="10348" w:type="dxa"/>
            <w:gridSpan w:val="6"/>
          </w:tcPr>
          <w:p w:rsidR="001D4D6D" w:rsidRDefault="001D4D6D" w:rsidP="0064723C">
            <w:r>
              <w:t>PM2</w:t>
            </w:r>
          </w:p>
        </w:tc>
        <w:tc>
          <w:tcPr>
            <w:tcW w:w="1701" w:type="dxa"/>
          </w:tcPr>
          <w:p w:rsidR="001D4D6D" w:rsidRDefault="001D4D6D" w:rsidP="0064723C">
            <w:r>
              <w:t>Versie</w:t>
            </w:r>
          </w:p>
        </w:tc>
        <w:tc>
          <w:tcPr>
            <w:tcW w:w="2693" w:type="dxa"/>
          </w:tcPr>
          <w:p w:rsidR="001D4D6D" w:rsidRDefault="001D4D6D" w:rsidP="0064723C">
            <w:r>
              <w:t>1.0</w:t>
            </w:r>
          </w:p>
        </w:tc>
      </w:tr>
      <w:tr w:rsidR="001D4D6D" w:rsidTr="00D56C3E">
        <w:tc>
          <w:tcPr>
            <w:tcW w:w="1276" w:type="dxa"/>
          </w:tcPr>
          <w:p w:rsidR="001D4D6D" w:rsidRDefault="001D4D6D" w:rsidP="0064723C">
            <w:r>
              <w:t>Functie</w:t>
            </w:r>
          </w:p>
        </w:tc>
        <w:tc>
          <w:tcPr>
            <w:tcW w:w="10348" w:type="dxa"/>
            <w:gridSpan w:val="6"/>
          </w:tcPr>
          <w:p w:rsidR="001D4D6D" w:rsidRDefault="001D4D6D" w:rsidP="0064723C">
            <w:r>
              <w:t>Operator PM</w:t>
            </w:r>
          </w:p>
        </w:tc>
        <w:tc>
          <w:tcPr>
            <w:tcW w:w="1701" w:type="dxa"/>
          </w:tcPr>
          <w:p w:rsidR="001D4D6D" w:rsidRDefault="001D4D6D" w:rsidP="0064723C">
            <w:r>
              <w:t>Opsteller</w:t>
            </w:r>
          </w:p>
        </w:tc>
        <w:tc>
          <w:tcPr>
            <w:tcW w:w="2693" w:type="dxa"/>
          </w:tcPr>
          <w:p w:rsidR="001D4D6D" w:rsidRDefault="00BD663F" w:rsidP="0064723C">
            <w:r>
              <w:t>Arnaud</w:t>
            </w:r>
          </w:p>
        </w:tc>
      </w:tr>
      <w:tr w:rsidR="00B93AA5" w:rsidTr="00D841BB">
        <w:tc>
          <w:tcPr>
            <w:tcW w:w="1276" w:type="dxa"/>
          </w:tcPr>
          <w:p w:rsidR="00B93AA5" w:rsidRDefault="00B93AA5" w:rsidP="007A347D">
            <w:r>
              <w:t>Aspect</w:t>
            </w:r>
          </w:p>
        </w:tc>
        <w:tc>
          <w:tcPr>
            <w:tcW w:w="1843" w:type="dxa"/>
          </w:tcPr>
          <w:p w:rsidR="00B93AA5" w:rsidRPr="00B93AA5" w:rsidRDefault="002641D6" w:rsidP="0064723C">
            <w:pPr>
              <w:rPr>
                <w:b/>
              </w:rPr>
            </w:pPr>
            <w:sdt>
              <w:sdtPr>
                <w:rPr>
                  <w:b/>
                  <w:color w:val="FF0000"/>
                </w:rPr>
                <w:id w:val="-1306083786"/>
                <w14:checkbox>
                  <w14:checked w14:val="1"/>
                  <w14:checkedState w14:val="2612" w14:font="MS Gothic"/>
                  <w14:uncheckedState w14:val="2610" w14:font="MS Gothic"/>
                </w14:checkbox>
              </w:sdtPr>
              <w:sdtEndPr/>
              <w:sdtContent>
                <w:r w:rsidR="00D841BB">
                  <w:rPr>
                    <w:rFonts w:ascii="MS Gothic" w:eastAsia="MS Gothic" w:hAnsi="MS Gothic" w:hint="eastAsia"/>
                    <w:b/>
                    <w:color w:val="FF0000"/>
                  </w:rPr>
                  <w:t>☒</w:t>
                </w:r>
              </w:sdtContent>
            </w:sdt>
            <w:r w:rsidR="00B93AA5" w:rsidRPr="00B93AA5">
              <w:rPr>
                <w:b/>
                <w:color w:val="FF0000"/>
              </w:rPr>
              <w:t>Veiligheid</w:t>
            </w:r>
          </w:p>
        </w:tc>
        <w:tc>
          <w:tcPr>
            <w:tcW w:w="1701" w:type="dxa"/>
          </w:tcPr>
          <w:p w:rsidR="00B93AA5" w:rsidRPr="00B93AA5" w:rsidRDefault="002641D6" w:rsidP="0064723C">
            <w:pPr>
              <w:rPr>
                <w:b/>
                <w:color w:val="0066FF"/>
              </w:rPr>
            </w:pPr>
            <w:sdt>
              <w:sdtPr>
                <w:rPr>
                  <w:b/>
                  <w:color w:val="0066FF"/>
                </w:rPr>
                <w:id w:val="1973095611"/>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0066FF"/>
                  </w:rPr>
                  <w:t>☐</w:t>
                </w:r>
              </w:sdtContent>
            </w:sdt>
            <w:r w:rsidR="00B93AA5" w:rsidRPr="00B93AA5">
              <w:rPr>
                <w:b/>
                <w:color w:val="0066FF"/>
              </w:rPr>
              <w:t>Milieu</w:t>
            </w:r>
          </w:p>
        </w:tc>
        <w:tc>
          <w:tcPr>
            <w:tcW w:w="1701" w:type="dxa"/>
          </w:tcPr>
          <w:p w:rsidR="00B93AA5" w:rsidRPr="00B93AA5" w:rsidRDefault="002641D6" w:rsidP="0064723C">
            <w:pPr>
              <w:rPr>
                <w:b/>
                <w:color w:val="008000"/>
              </w:rPr>
            </w:pPr>
            <w:sdt>
              <w:sdtPr>
                <w:rPr>
                  <w:b/>
                  <w:color w:val="008000"/>
                </w:rPr>
                <w:id w:val="-1430731419"/>
                <w14:checkbox>
                  <w14:checked w14:val="0"/>
                  <w14:checkedState w14:val="2612" w14:font="MS Gothic"/>
                  <w14:uncheckedState w14:val="2610" w14:font="MS Gothic"/>
                </w14:checkbox>
              </w:sdtPr>
              <w:sdtEndPr/>
              <w:sdtContent>
                <w:r w:rsidR="00F906F4">
                  <w:rPr>
                    <w:rFonts w:ascii="MS Gothic" w:eastAsia="MS Gothic" w:hAnsi="MS Gothic" w:hint="eastAsia"/>
                    <w:b/>
                    <w:color w:val="008000"/>
                  </w:rPr>
                  <w:t>☐</w:t>
                </w:r>
              </w:sdtContent>
            </w:sdt>
            <w:r w:rsidR="00B93AA5" w:rsidRPr="00B93AA5">
              <w:rPr>
                <w:b/>
                <w:color w:val="008000"/>
              </w:rPr>
              <w:t>Kwaliteit</w:t>
            </w:r>
          </w:p>
        </w:tc>
        <w:tc>
          <w:tcPr>
            <w:tcW w:w="1701" w:type="dxa"/>
          </w:tcPr>
          <w:p w:rsidR="00B93AA5" w:rsidRPr="000F7A5D" w:rsidRDefault="002641D6" w:rsidP="0064723C">
            <w:pPr>
              <w:rPr>
                <w:b/>
                <w:color w:val="9933FF"/>
              </w:rPr>
            </w:pPr>
            <w:sdt>
              <w:sdtPr>
                <w:rPr>
                  <w:b/>
                  <w:color w:val="9933FF"/>
                </w:rPr>
                <w:id w:val="-489795018"/>
                <w14:checkbox>
                  <w14:checked w14:val="1"/>
                  <w14:checkedState w14:val="2612" w14:font="MS Gothic"/>
                  <w14:uncheckedState w14:val="2610" w14:font="MS Gothic"/>
                </w14:checkbox>
              </w:sdtPr>
              <w:sdtEndPr/>
              <w:sdtContent>
                <w:r w:rsidR="00BD663F">
                  <w:rPr>
                    <w:rFonts w:ascii="MS Gothic" w:eastAsia="MS Gothic" w:hAnsi="MS Gothic" w:hint="eastAsia"/>
                    <w:b/>
                    <w:color w:val="9933FF"/>
                  </w:rPr>
                  <w:t>☒</w:t>
                </w:r>
              </w:sdtContent>
            </w:sdt>
            <w:r w:rsidR="00B93AA5" w:rsidRPr="000F7A5D">
              <w:rPr>
                <w:b/>
                <w:color w:val="9933FF"/>
              </w:rPr>
              <w:t>Proces</w:t>
            </w:r>
          </w:p>
        </w:tc>
        <w:tc>
          <w:tcPr>
            <w:tcW w:w="1701" w:type="dxa"/>
          </w:tcPr>
          <w:p w:rsidR="00B93AA5" w:rsidRPr="00B93AA5" w:rsidRDefault="002641D6" w:rsidP="00B93AA5">
            <w:pPr>
              <w:rPr>
                <w:b/>
              </w:rPr>
            </w:pPr>
            <w:sdt>
              <w:sdtPr>
                <w:rPr>
                  <w:b/>
                  <w:color w:val="E36C0A" w:themeColor="accent6" w:themeShade="BF"/>
                </w:rPr>
                <w:id w:val="374273018"/>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E36C0A" w:themeColor="accent6" w:themeShade="BF"/>
                  </w:rPr>
                  <w:t>☐</w:t>
                </w:r>
              </w:sdtContent>
            </w:sdt>
            <w:r w:rsidR="00B93AA5" w:rsidRPr="00B93AA5">
              <w:rPr>
                <w:b/>
                <w:color w:val="E36C0A" w:themeColor="accent6" w:themeShade="BF"/>
              </w:rPr>
              <w:t xml:space="preserve">O&amp;N </w:t>
            </w:r>
          </w:p>
        </w:tc>
        <w:tc>
          <w:tcPr>
            <w:tcW w:w="1701" w:type="dxa"/>
          </w:tcPr>
          <w:p w:rsidR="00B93AA5" w:rsidRPr="00B93AA5" w:rsidRDefault="002641D6" w:rsidP="0064723C">
            <w:pPr>
              <w:rPr>
                <w:b/>
              </w:rPr>
            </w:pPr>
            <w:sdt>
              <w:sdtPr>
                <w:rPr>
                  <w:b/>
                </w:rPr>
                <w:id w:val="-302394278"/>
                <w14:checkbox>
                  <w14:checked w14:val="0"/>
                  <w14:checkedState w14:val="2612" w14:font="MS Gothic"/>
                  <w14:uncheckedState w14:val="2610" w14:font="MS Gothic"/>
                </w14:checkbox>
              </w:sdtPr>
              <w:sdtEndPr/>
              <w:sdtContent>
                <w:r w:rsidR="00D841BB">
                  <w:rPr>
                    <w:rFonts w:ascii="MS Gothic" w:eastAsia="MS Gothic" w:hAnsi="MS Gothic" w:hint="eastAsia"/>
                    <w:b/>
                  </w:rPr>
                  <w:t>☐</w:t>
                </w:r>
              </w:sdtContent>
            </w:sdt>
            <w:r w:rsidR="00B93AA5" w:rsidRPr="00B93AA5">
              <w:rPr>
                <w:b/>
              </w:rPr>
              <w:t>5S</w:t>
            </w:r>
          </w:p>
        </w:tc>
        <w:tc>
          <w:tcPr>
            <w:tcW w:w="1701" w:type="dxa"/>
          </w:tcPr>
          <w:p w:rsidR="00B93AA5" w:rsidRDefault="00B93AA5" w:rsidP="0064723C">
            <w:r>
              <w:t>Eigenaar</w:t>
            </w:r>
          </w:p>
        </w:tc>
        <w:tc>
          <w:tcPr>
            <w:tcW w:w="2693" w:type="dxa"/>
          </w:tcPr>
          <w:p w:rsidR="00B93AA5" w:rsidRDefault="00B93AA5" w:rsidP="0064723C">
            <w:r>
              <w:t>Arnaud Bloo</w:t>
            </w:r>
          </w:p>
        </w:tc>
      </w:tr>
      <w:tr w:rsidR="00606392" w:rsidTr="00BC65F4">
        <w:tc>
          <w:tcPr>
            <w:tcW w:w="1276" w:type="dxa"/>
          </w:tcPr>
          <w:p w:rsidR="00606392" w:rsidRDefault="00606392" w:rsidP="0064723C">
            <w:r>
              <w:t>Begrippen</w:t>
            </w:r>
          </w:p>
        </w:tc>
        <w:tc>
          <w:tcPr>
            <w:tcW w:w="14742" w:type="dxa"/>
            <w:gridSpan w:val="8"/>
          </w:tcPr>
          <w:p w:rsidR="00F906F4" w:rsidRDefault="000F13AE" w:rsidP="00F906F4">
            <w:r>
              <w:t xml:space="preserve">PBM= Persoonlijke </w:t>
            </w:r>
            <w:r w:rsidR="001D4D6D">
              <w:t>B</w:t>
            </w:r>
            <w:r>
              <w:t>escherming</w:t>
            </w:r>
            <w:r w:rsidR="001D4D6D">
              <w:t>s- M</w:t>
            </w:r>
            <w:r>
              <w:t xml:space="preserve">iddelen ; VSP= Veiligheid Schildjes Procedure; </w:t>
            </w:r>
            <w:r w:rsidR="001D4D6D">
              <w:t>TVA= Taak V</w:t>
            </w:r>
            <w:r w:rsidR="00361B47">
              <w:t>eiligheid Analyse</w:t>
            </w:r>
            <w:r w:rsidR="00320430">
              <w:t xml:space="preserve"> ; </w:t>
            </w:r>
          </w:p>
          <w:p w:rsidR="00606392" w:rsidRDefault="00606392" w:rsidP="00BC65F4"/>
        </w:tc>
      </w:tr>
    </w:tbl>
    <w:p w:rsidR="00F9175D" w:rsidRPr="00053535" w:rsidRDefault="00F9175D" w:rsidP="0064723C">
      <w:pPr>
        <w:rPr>
          <w:sz w:val="4"/>
        </w:rPr>
      </w:pPr>
    </w:p>
    <w:tbl>
      <w:tblPr>
        <w:tblStyle w:val="Tabelraster"/>
        <w:tblW w:w="15990" w:type="dxa"/>
        <w:tblInd w:w="57" w:type="dxa"/>
        <w:tblLayout w:type="fixed"/>
        <w:tblCellMar>
          <w:left w:w="57" w:type="dxa"/>
          <w:right w:w="57" w:type="dxa"/>
        </w:tblCellMar>
        <w:tblLook w:val="04A0" w:firstRow="1" w:lastRow="0" w:firstColumn="1" w:lastColumn="0" w:noHBand="0" w:noVBand="1"/>
      </w:tblPr>
      <w:tblGrid>
        <w:gridCol w:w="597"/>
        <w:gridCol w:w="5924"/>
        <w:gridCol w:w="1701"/>
        <w:gridCol w:w="850"/>
        <w:gridCol w:w="851"/>
        <w:gridCol w:w="1701"/>
        <w:gridCol w:w="4366"/>
      </w:tblGrid>
      <w:tr w:rsidR="0052082A" w:rsidTr="00D841BB">
        <w:trPr>
          <w:cantSplit/>
          <w:trHeight w:val="466"/>
        </w:trPr>
        <w:tc>
          <w:tcPr>
            <w:tcW w:w="597" w:type="dxa"/>
            <w:vAlign w:val="center"/>
          </w:tcPr>
          <w:p w:rsidR="0052082A" w:rsidRPr="00D56C3E" w:rsidRDefault="0052082A" w:rsidP="005B5041">
            <w:pPr>
              <w:rPr>
                <w:b/>
                <w:sz w:val="24"/>
                <w:szCs w:val="28"/>
              </w:rPr>
            </w:pPr>
            <w:r w:rsidRPr="00D56C3E">
              <w:rPr>
                <w:b/>
                <w:sz w:val="24"/>
                <w:szCs w:val="28"/>
              </w:rPr>
              <w:t>Stap</w:t>
            </w:r>
          </w:p>
        </w:tc>
        <w:tc>
          <w:tcPr>
            <w:tcW w:w="5924" w:type="dxa"/>
            <w:vAlign w:val="center"/>
          </w:tcPr>
          <w:p w:rsidR="0052082A" w:rsidRPr="00D56C3E" w:rsidRDefault="0052082A" w:rsidP="005B5041">
            <w:pPr>
              <w:rPr>
                <w:b/>
                <w:sz w:val="24"/>
                <w:szCs w:val="28"/>
              </w:rPr>
            </w:pPr>
            <w:r w:rsidRPr="00D56C3E">
              <w:rPr>
                <w:b/>
                <w:sz w:val="24"/>
                <w:szCs w:val="28"/>
              </w:rPr>
              <w:t>Taak</w:t>
            </w:r>
          </w:p>
        </w:tc>
        <w:tc>
          <w:tcPr>
            <w:tcW w:w="5103" w:type="dxa"/>
            <w:gridSpan w:val="4"/>
            <w:vAlign w:val="center"/>
          </w:tcPr>
          <w:p w:rsidR="0052082A" w:rsidRPr="00D56C3E" w:rsidRDefault="0052082A" w:rsidP="005B5041">
            <w:pPr>
              <w:rPr>
                <w:b/>
                <w:sz w:val="24"/>
                <w:szCs w:val="28"/>
              </w:rPr>
            </w:pPr>
            <w:r w:rsidRPr="00D56C3E">
              <w:rPr>
                <w:b/>
                <w:sz w:val="24"/>
                <w:szCs w:val="28"/>
              </w:rPr>
              <w:t>Afbeelding</w:t>
            </w:r>
            <w:r>
              <w:rPr>
                <w:b/>
                <w:sz w:val="24"/>
                <w:szCs w:val="28"/>
              </w:rPr>
              <w:t>en</w:t>
            </w:r>
          </w:p>
        </w:tc>
        <w:tc>
          <w:tcPr>
            <w:tcW w:w="4366" w:type="dxa"/>
            <w:vAlign w:val="center"/>
          </w:tcPr>
          <w:p w:rsidR="0052082A" w:rsidRPr="00D56C3E" w:rsidRDefault="0052082A" w:rsidP="005B5041">
            <w:pPr>
              <w:rPr>
                <w:b/>
                <w:sz w:val="24"/>
                <w:szCs w:val="28"/>
              </w:rPr>
            </w:pPr>
            <w:r w:rsidRPr="00D56C3E">
              <w:rPr>
                <w:b/>
                <w:sz w:val="24"/>
                <w:szCs w:val="28"/>
              </w:rPr>
              <w:t>Bijzonderheden</w:t>
            </w:r>
          </w:p>
        </w:tc>
      </w:tr>
      <w:tr w:rsidR="0052082A" w:rsidTr="00D841BB">
        <w:trPr>
          <w:trHeight w:val="1402"/>
        </w:trPr>
        <w:tc>
          <w:tcPr>
            <w:tcW w:w="597" w:type="dxa"/>
            <w:vAlign w:val="center"/>
          </w:tcPr>
          <w:p w:rsidR="0052082A" w:rsidRPr="00BD663F" w:rsidRDefault="0052082A" w:rsidP="00B93AA5">
            <w:pPr>
              <w:jc w:val="center"/>
              <w:rPr>
                <w:b/>
                <w:sz w:val="32"/>
              </w:rPr>
            </w:pPr>
            <w:r w:rsidRPr="00BD663F">
              <w:rPr>
                <w:b/>
                <w:color w:val="FF0000"/>
                <w:sz w:val="32"/>
              </w:rPr>
              <w:t>0</w:t>
            </w:r>
          </w:p>
        </w:tc>
        <w:tc>
          <w:tcPr>
            <w:tcW w:w="5924" w:type="dxa"/>
            <w:vAlign w:val="center"/>
          </w:tcPr>
          <w:p w:rsidR="0052082A" w:rsidRPr="00BC65F4" w:rsidRDefault="0052082A" w:rsidP="00B93AA5">
            <w:pPr>
              <w:rPr>
                <w:b/>
              </w:rPr>
            </w:pPr>
            <w:r w:rsidRPr="00BC65F4">
              <w:rPr>
                <w:b/>
              </w:rPr>
              <w:t>Veiligheidsmaatregelen in acht nemen:</w:t>
            </w:r>
          </w:p>
          <w:p w:rsidR="0052082A" w:rsidRDefault="0052082A" w:rsidP="00B93AA5">
            <w:pPr>
              <w:pStyle w:val="Lijstalinea"/>
              <w:numPr>
                <w:ilvl w:val="0"/>
                <w:numId w:val="1"/>
              </w:numPr>
            </w:pPr>
            <w:r>
              <w:t xml:space="preserve">Voer de taken uit met de nodige aandacht voor veiligheid </w:t>
            </w:r>
          </w:p>
          <w:p w:rsidR="0052082A" w:rsidRDefault="0052082A" w:rsidP="00B93AA5">
            <w:pPr>
              <w:pStyle w:val="Lijstalinea"/>
              <w:numPr>
                <w:ilvl w:val="0"/>
                <w:numId w:val="1"/>
              </w:numPr>
            </w:pPr>
            <w:r>
              <w:t>Draag adequate PBM’s</w:t>
            </w:r>
          </w:p>
          <w:p w:rsidR="0052082A" w:rsidRDefault="0052082A" w:rsidP="00B93AA5">
            <w:pPr>
              <w:pStyle w:val="Lijstalinea"/>
              <w:numPr>
                <w:ilvl w:val="0"/>
                <w:numId w:val="1"/>
              </w:numPr>
            </w:pPr>
            <w:r>
              <w:t xml:space="preserve">Tref de nodige maatregelen om de risico’s te vermijden of naar een aanvaardbaar niveau te verlagen </w:t>
            </w:r>
            <w:r>
              <w:sym w:font="Wingdings" w:char="F0E0"/>
            </w:r>
            <w:r>
              <w:t xml:space="preserve"> TVA</w:t>
            </w:r>
          </w:p>
        </w:tc>
        <w:tc>
          <w:tcPr>
            <w:tcW w:w="1701" w:type="dxa"/>
            <w:vAlign w:val="center"/>
          </w:tcPr>
          <w:p w:rsidR="0052082A" w:rsidRDefault="0052082A" w:rsidP="0037639D">
            <w:pPr>
              <w:jc w:val="center"/>
            </w:pPr>
            <w:r>
              <w:rPr>
                <w:noProof/>
                <w:lang w:eastAsia="nl-NL"/>
              </w:rPr>
              <w:drawing>
                <wp:inline distT="0" distB="0" distL="0" distR="0" wp14:anchorId="3EA6006B" wp14:editId="016AD993">
                  <wp:extent cx="588277" cy="864000"/>
                  <wp:effectExtent l="0" t="0" r="2540" b="0"/>
                  <wp:docPr id="295" name="Afbeelding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277" cy="864000"/>
                          </a:xfrm>
                          <a:prstGeom prst="rect">
                            <a:avLst/>
                          </a:prstGeom>
                        </pic:spPr>
                      </pic:pic>
                    </a:graphicData>
                  </a:graphic>
                </wp:inline>
              </w:drawing>
            </w:r>
          </w:p>
        </w:tc>
        <w:tc>
          <w:tcPr>
            <w:tcW w:w="1701" w:type="dxa"/>
            <w:gridSpan w:val="2"/>
            <w:vAlign w:val="center"/>
          </w:tcPr>
          <w:p w:rsidR="0052082A" w:rsidRDefault="0052082A" w:rsidP="004858B4">
            <w:pPr>
              <w:jc w:val="center"/>
            </w:pPr>
            <w:r>
              <w:rPr>
                <w:noProof/>
                <w:lang w:eastAsia="nl-NL"/>
              </w:rPr>
              <w:drawing>
                <wp:inline distT="0" distB="0" distL="0" distR="0" wp14:anchorId="7B298190" wp14:editId="025C751E">
                  <wp:extent cx="855540" cy="864000"/>
                  <wp:effectExtent l="0" t="0" r="1905" b="0"/>
                  <wp:docPr id="296" name="Afbeelding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55540" cy="864000"/>
                          </a:xfrm>
                          <a:prstGeom prst="rect">
                            <a:avLst/>
                          </a:prstGeom>
                        </pic:spPr>
                      </pic:pic>
                    </a:graphicData>
                  </a:graphic>
                </wp:inline>
              </w:drawing>
            </w:r>
          </w:p>
        </w:tc>
        <w:tc>
          <w:tcPr>
            <w:tcW w:w="1701" w:type="dxa"/>
            <w:vAlign w:val="center"/>
          </w:tcPr>
          <w:p w:rsidR="0052082A" w:rsidRDefault="0052082A" w:rsidP="00924648">
            <w:pPr>
              <w:jc w:val="center"/>
            </w:pPr>
            <w:r>
              <w:rPr>
                <w:noProof/>
                <w:lang w:eastAsia="nl-NL"/>
              </w:rPr>
              <w:drawing>
                <wp:inline distT="0" distB="0" distL="0" distR="0" wp14:anchorId="3005ABE2" wp14:editId="649FC87B">
                  <wp:extent cx="588452" cy="864000"/>
                  <wp:effectExtent l="0" t="0" r="2540" b="0"/>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8452" cy="864000"/>
                          </a:xfrm>
                          <a:prstGeom prst="rect">
                            <a:avLst/>
                          </a:prstGeom>
                        </pic:spPr>
                      </pic:pic>
                    </a:graphicData>
                  </a:graphic>
                </wp:inline>
              </w:drawing>
            </w:r>
          </w:p>
        </w:tc>
        <w:tc>
          <w:tcPr>
            <w:tcW w:w="4366" w:type="dxa"/>
            <w:vAlign w:val="center"/>
          </w:tcPr>
          <w:p w:rsidR="0052082A" w:rsidRPr="00F74212" w:rsidRDefault="0052082A" w:rsidP="00E80819">
            <w:pPr>
              <w:rPr>
                <w:b/>
              </w:rPr>
            </w:pPr>
            <w:r w:rsidRPr="00361B47">
              <w:t xml:space="preserve">U werkt in de nabijheid van draaiende </w:t>
            </w:r>
            <w:r>
              <w:t>delen</w:t>
            </w:r>
            <w:r w:rsidRPr="00361B47">
              <w:t xml:space="preserve"> onder zeer warme en vochtige omstandigheden</w:t>
            </w:r>
            <w:r>
              <w:t>.</w:t>
            </w:r>
            <w:r>
              <w:br/>
            </w:r>
            <w:r>
              <w:rPr>
                <w:b/>
              </w:rPr>
              <w:t xml:space="preserve">Werk veilig </w:t>
            </w:r>
            <w:r w:rsidRPr="004959A1">
              <w:rPr>
                <w:b/>
              </w:rPr>
              <w:sym w:font="Wingdings" w:char="F0E0"/>
            </w:r>
            <w:r>
              <w:rPr>
                <w:b/>
              </w:rPr>
              <w:t>b</w:t>
            </w:r>
            <w:r w:rsidRPr="00F74212">
              <w:rPr>
                <w:b/>
              </w:rPr>
              <w:t>lijf alert!</w:t>
            </w:r>
          </w:p>
        </w:tc>
      </w:tr>
      <w:tr w:rsidR="0052082A" w:rsidTr="00D841BB">
        <w:trPr>
          <w:trHeight w:val="277"/>
        </w:trPr>
        <w:tc>
          <w:tcPr>
            <w:tcW w:w="597" w:type="dxa"/>
            <w:vAlign w:val="center"/>
          </w:tcPr>
          <w:p w:rsidR="0052082A" w:rsidRPr="00BD663F" w:rsidRDefault="0052082A" w:rsidP="00B93AA5">
            <w:pPr>
              <w:jc w:val="center"/>
              <w:rPr>
                <w:b/>
                <w:sz w:val="32"/>
              </w:rPr>
            </w:pPr>
            <w:r w:rsidRPr="00BD663F">
              <w:rPr>
                <w:b/>
                <w:color w:val="7030A0"/>
                <w:sz w:val="32"/>
              </w:rPr>
              <w:t>1</w:t>
            </w:r>
          </w:p>
        </w:tc>
        <w:tc>
          <w:tcPr>
            <w:tcW w:w="5924" w:type="dxa"/>
            <w:vAlign w:val="center"/>
          </w:tcPr>
          <w:p w:rsidR="0052082A" w:rsidRDefault="00BD663F" w:rsidP="00F906F4">
            <w:r w:rsidRPr="005712DC">
              <w:rPr>
                <w:color w:val="000000" w:themeColor="text1"/>
              </w:rPr>
              <w:t xml:space="preserve">Tijdens papier breuk worden de lampen aan de controle kamer geactiveerd. </w:t>
            </w:r>
            <w:r>
              <w:rPr>
                <w:color w:val="000000" w:themeColor="text1"/>
              </w:rPr>
              <w:t xml:space="preserve">Wanneer de lamp  knippert is dat de positie van de </w:t>
            </w:r>
            <w:r w:rsidRPr="005712DC">
              <w:rPr>
                <w:color w:val="000000" w:themeColor="text1"/>
              </w:rPr>
              <w:t xml:space="preserve"> 1</w:t>
            </w:r>
            <w:r w:rsidRPr="005712DC">
              <w:rPr>
                <w:color w:val="000000" w:themeColor="text1"/>
                <w:vertAlign w:val="superscript"/>
              </w:rPr>
              <w:t>e</w:t>
            </w:r>
            <w:r w:rsidRPr="005712DC">
              <w:rPr>
                <w:color w:val="000000" w:themeColor="text1"/>
              </w:rPr>
              <w:t xml:space="preserve"> breuk. Vervolgens dienen alle andere lampen te branden, dit geeft aan de re</w:t>
            </w:r>
            <w:r>
              <w:rPr>
                <w:color w:val="000000" w:themeColor="text1"/>
              </w:rPr>
              <w:t>flector aan de BZ wordt gezien en dat de breuk detectie werkt naar behoren.</w:t>
            </w:r>
          </w:p>
        </w:tc>
        <w:tc>
          <w:tcPr>
            <w:tcW w:w="5103" w:type="dxa"/>
            <w:gridSpan w:val="4"/>
          </w:tcPr>
          <w:p w:rsidR="0052082A" w:rsidRDefault="00BD663F" w:rsidP="00DC172D">
            <w:pPr>
              <w:jc w:val="center"/>
            </w:pPr>
            <w:r>
              <w:rPr>
                <w:noProof/>
                <w:lang w:eastAsia="nl-NL"/>
              </w:rPr>
              <w:drawing>
                <wp:inline distT="0" distB="0" distL="0" distR="0" wp14:anchorId="60DAFD2F" wp14:editId="4C2FE07F">
                  <wp:extent cx="1847850" cy="1162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7850" cy="1162050"/>
                          </a:xfrm>
                          <a:prstGeom prst="rect">
                            <a:avLst/>
                          </a:prstGeom>
                        </pic:spPr>
                      </pic:pic>
                    </a:graphicData>
                  </a:graphic>
                </wp:inline>
              </w:drawing>
            </w:r>
            <w:r w:rsidR="0052082A">
              <w:rPr>
                <w:noProof/>
                <w:lang w:eastAsia="nl-NL"/>
              </w:rPr>
              <mc:AlternateContent>
                <mc:Choice Requires="wps">
                  <w:drawing>
                    <wp:anchor distT="0" distB="0" distL="114300" distR="114300" simplePos="0" relativeHeight="251710464" behindDoc="0" locked="0" layoutInCell="1" allowOverlap="1" wp14:anchorId="63C43B9B" wp14:editId="7A2F907B">
                      <wp:simplePos x="0" y="0"/>
                      <wp:positionH relativeFrom="column">
                        <wp:posOffset>1589878</wp:posOffset>
                      </wp:positionH>
                      <wp:positionV relativeFrom="paragraph">
                        <wp:posOffset>167640</wp:posOffset>
                      </wp:positionV>
                      <wp:extent cx="175260" cy="189865"/>
                      <wp:effectExtent l="0" t="0" r="0" b="635"/>
                      <wp:wrapNone/>
                      <wp:docPr id="20" name="Tekstvak 20"/>
                      <wp:cNvGraphicFramePr/>
                      <a:graphic xmlns:a="http://schemas.openxmlformats.org/drawingml/2006/main">
                        <a:graphicData uri="http://schemas.microsoft.com/office/word/2010/wordprocessingShape">
                          <wps:wsp>
                            <wps:cNvSpPr txBox="1"/>
                            <wps:spPr>
                              <a:xfrm>
                                <a:off x="0" y="0"/>
                                <a:ext cx="175260"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82A" w:rsidRPr="00BC65F4" w:rsidRDefault="0052082A" w:rsidP="0084588D">
                                  <w:pPr>
                                    <w:spacing w:after="0" w:line="240" w:lineRule="auto"/>
                                    <w:jc w:val="center"/>
                                    <w:rPr>
                                      <w:lang w:val="en-US"/>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0" o:spid="_x0000_s1026" type="#_x0000_t202" style="position:absolute;margin-left:125.2pt;margin-top:13.2pt;width:13.8pt;height:1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" filled="f" stroked="f" strokeweight=".5pt">
                      <v:textbox inset="1mm,0,1mm,0">
                        <w:txbxContent>
                          <w:p w:rsidR="0052082A" w:rsidRPr="00BC65F4" w:rsidRDefault="0052082A" w:rsidP="0084588D">
                            <w:pPr>
                              <w:spacing w:after="0" w:line="240" w:lineRule="auto"/>
                              <w:jc w:val="center"/>
                              <w:rPr>
                                <w:lang w:val="en-US"/>
                              </w:rPr>
                            </w:pPr>
                          </w:p>
                        </w:txbxContent>
                      </v:textbox>
                    </v:shape>
                  </w:pict>
                </mc:Fallback>
              </mc:AlternateContent>
            </w:r>
          </w:p>
        </w:tc>
        <w:tc>
          <w:tcPr>
            <w:tcW w:w="4366" w:type="dxa"/>
            <w:vAlign w:val="center"/>
          </w:tcPr>
          <w:p w:rsidR="00BD663F" w:rsidRDefault="00BD663F" w:rsidP="00BD663F">
            <w:r>
              <w:t>Posities van de lampen buitenkant kantoorgebouwen</w:t>
            </w:r>
          </w:p>
          <w:p w:rsidR="00BD663F" w:rsidRDefault="00BD663F" w:rsidP="00BD663F">
            <w:pPr>
              <w:pStyle w:val="Lijstalinea"/>
              <w:numPr>
                <w:ilvl w:val="0"/>
                <w:numId w:val="7"/>
              </w:numPr>
            </w:pPr>
            <w:proofErr w:type="spellStart"/>
            <w:r>
              <w:t>Cil</w:t>
            </w:r>
            <w:proofErr w:type="spellEnd"/>
            <w:r>
              <w:t xml:space="preserve"> 24 lamp begin controlekamer natpartij.</w:t>
            </w:r>
          </w:p>
          <w:p w:rsidR="00BD663F" w:rsidRDefault="00BD663F" w:rsidP="00BD663F">
            <w:pPr>
              <w:pStyle w:val="Lijstalinea"/>
              <w:numPr>
                <w:ilvl w:val="0"/>
                <w:numId w:val="7"/>
              </w:numPr>
            </w:pPr>
            <w:r w:rsidRPr="00DC172D">
              <w:rPr>
                <w:lang w:val="en-US"/>
              </w:rPr>
              <w:t xml:space="preserve">Cil 32 lamp </w:t>
            </w:r>
            <w:r w:rsidR="00DC172D" w:rsidRPr="00DC172D">
              <w:rPr>
                <w:lang w:val="en-US"/>
              </w:rPr>
              <w:t xml:space="preserve">t.h.v. </w:t>
            </w:r>
            <w:r w:rsidRPr="00DC172D">
              <w:rPr>
                <w:lang w:val="en-US"/>
              </w:rPr>
              <w:t xml:space="preserve"> </w:t>
            </w:r>
            <w:proofErr w:type="spellStart"/>
            <w:r>
              <w:t>Eff</w:t>
            </w:r>
            <w:proofErr w:type="spellEnd"/>
            <w:r>
              <w:t>-team kantoor.</w:t>
            </w:r>
          </w:p>
          <w:p w:rsidR="00BD663F" w:rsidRDefault="00BD663F" w:rsidP="00BD663F">
            <w:pPr>
              <w:pStyle w:val="Lijstalinea"/>
              <w:numPr>
                <w:ilvl w:val="0"/>
                <w:numId w:val="7"/>
              </w:numPr>
            </w:pPr>
            <w:proofErr w:type="spellStart"/>
            <w:r>
              <w:t>Cil</w:t>
            </w:r>
            <w:proofErr w:type="spellEnd"/>
            <w:r>
              <w:t xml:space="preserve"> 35 ter hoogte van vergaderruimte PM2</w:t>
            </w:r>
          </w:p>
          <w:p w:rsidR="0052082A" w:rsidRDefault="00BD663F" w:rsidP="00BD663F">
            <w:pPr>
              <w:pStyle w:val="Lijstalinea"/>
              <w:numPr>
                <w:ilvl w:val="0"/>
                <w:numId w:val="7"/>
              </w:numPr>
            </w:pPr>
            <w:proofErr w:type="spellStart"/>
            <w:r>
              <w:t>Cil</w:t>
            </w:r>
            <w:proofErr w:type="spellEnd"/>
            <w:r>
              <w:t xml:space="preserve"> 42 ter hoogte van CRO ingang</w:t>
            </w:r>
          </w:p>
        </w:tc>
      </w:tr>
      <w:tr w:rsidR="0052082A" w:rsidTr="00D841BB">
        <w:trPr>
          <w:trHeight w:val="277"/>
        </w:trPr>
        <w:tc>
          <w:tcPr>
            <w:tcW w:w="597" w:type="dxa"/>
            <w:vAlign w:val="center"/>
          </w:tcPr>
          <w:p w:rsidR="0052082A" w:rsidRPr="00BD663F" w:rsidRDefault="0052082A" w:rsidP="00B93AA5">
            <w:pPr>
              <w:jc w:val="center"/>
              <w:rPr>
                <w:b/>
                <w:sz w:val="32"/>
              </w:rPr>
            </w:pPr>
            <w:r w:rsidRPr="00BD663F">
              <w:rPr>
                <w:b/>
                <w:color w:val="FF0000"/>
                <w:sz w:val="32"/>
              </w:rPr>
              <w:t>2</w:t>
            </w:r>
          </w:p>
        </w:tc>
        <w:tc>
          <w:tcPr>
            <w:tcW w:w="5924" w:type="dxa"/>
            <w:vAlign w:val="center"/>
          </w:tcPr>
          <w:p w:rsidR="0052082A" w:rsidRDefault="00BD663F" w:rsidP="00201CE3">
            <w:r>
              <w:t>Operator die het blad breed zet bij de pers dient ter alle tijden te controleren of de lampen allemaal branden voordat het blad breed wordt gezet. Bij afwijkingen zie volgende stap.</w:t>
            </w:r>
          </w:p>
        </w:tc>
        <w:tc>
          <w:tcPr>
            <w:tcW w:w="5103" w:type="dxa"/>
            <w:gridSpan w:val="4"/>
            <w:vAlign w:val="center"/>
          </w:tcPr>
          <w:p w:rsidR="0052082A" w:rsidRDefault="0052082A" w:rsidP="00053535">
            <w:pPr>
              <w:jc w:val="center"/>
            </w:pPr>
          </w:p>
        </w:tc>
        <w:tc>
          <w:tcPr>
            <w:tcW w:w="4366" w:type="dxa"/>
            <w:vAlign w:val="center"/>
          </w:tcPr>
          <w:p w:rsidR="0052082A" w:rsidRDefault="00BD663F" w:rsidP="00053535">
            <w:r w:rsidRPr="00981701">
              <w:rPr>
                <w:color w:val="FF0000"/>
                <w:szCs w:val="32"/>
              </w:rPr>
              <w:t>Ten strengste verboden om blad breed te zetten bij afwijkingen!</w:t>
            </w:r>
          </w:p>
        </w:tc>
      </w:tr>
      <w:tr w:rsidR="00BD663F" w:rsidTr="00BD663F">
        <w:trPr>
          <w:trHeight w:val="262"/>
        </w:trPr>
        <w:tc>
          <w:tcPr>
            <w:tcW w:w="597" w:type="dxa"/>
            <w:vAlign w:val="center"/>
          </w:tcPr>
          <w:p w:rsidR="00BD663F" w:rsidRPr="00BD663F" w:rsidRDefault="00BD663F" w:rsidP="00B93AA5">
            <w:pPr>
              <w:jc w:val="center"/>
              <w:rPr>
                <w:b/>
                <w:sz w:val="32"/>
              </w:rPr>
            </w:pPr>
            <w:r w:rsidRPr="00BD663F">
              <w:rPr>
                <w:b/>
                <w:color w:val="FF0000"/>
                <w:sz w:val="32"/>
              </w:rPr>
              <w:t>3</w:t>
            </w:r>
          </w:p>
        </w:tc>
        <w:tc>
          <w:tcPr>
            <w:tcW w:w="5924" w:type="dxa"/>
            <w:vAlign w:val="center"/>
          </w:tcPr>
          <w:p w:rsidR="00BD663F" w:rsidRDefault="00BD663F" w:rsidP="00B93AA5">
            <w:r>
              <w:t>Bij afwijkingen is het ten strengste verboden om het blad breed te zetten en zal vervolgens moeten worden gecontroleerd of papier tussen het oog en de reflector aanwezig is,  zo ja dit weghalen anders VCD erbij halen om fotocel af te stellen.</w:t>
            </w:r>
          </w:p>
        </w:tc>
        <w:tc>
          <w:tcPr>
            <w:tcW w:w="2551" w:type="dxa"/>
            <w:gridSpan w:val="2"/>
          </w:tcPr>
          <w:p w:rsidR="00BD663F" w:rsidRDefault="00BD663F" w:rsidP="00BD663F">
            <w:pPr>
              <w:jc w:val="center"/>
            </w:pPr>
            <w:r>
              <w:rPr>
                <w:rFonts w:eastAsia="Times New Roman"/>
                <w:noProof/>
                <w:lang w:eastAsia="nl-NL"/>
              </w:rPr>
              <w:drawing>
                <wp:inline distT="0" distB="0" distL="0" distR="0" wp14:anchorId="0FE22E95" wp14:editId="7321B3B6">
                  <wp:extent cx="1260000" cy="1181860"/>
                  <wp:effectExtent l="952" t="0" r="0" b="0"/>
                  <wp:docPr id="5" name="Picture 5" descr="cid:579ec9af-fcb5-43b3-9a3f-2e8cc09d16df@smurfitkapp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579ec9af-fcb5-43b3-9a3f-2e8cc09d16df@smurfitkappa.com"/>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rot="5400000" flipH="1">
                            <a:off x="0" y="0"/>
                            <a:ext cx="1260000" cy="1181860"/>
                          </a:xfrm>
                          <a:prstGeom prst="rect">
                            <a:avLst/>
                          </a:prstGeom>
                          <a:noFill/>
                          <a:ln>
                            <a:noFill/>
                          </a:ln>
                        </pic:spPr>
                      </pic:pic>
                    </a:graphicData>
                  </a:graphic>
                </wp:inline>
              </w:drawing>
            </w:r>
          </w:p>
        </w:tc>
        <w:tc>
          <w:tcPr>
            <w:tcW w:w="2552" w:type="dxa"/>
            <w:gridSpan w:val="2"/>
          </w:tcPr>
          <w:p w:rsidR="00BD663F" w:rsidRDefault="00BD663F" w:rsidP="00BD663F">
            <w:pPr>
              <w:jc w:val="center"/>
            </w:pPr>
            <w:r>
              <w:rPr>
                <w:rFonts w:eastAsia="Times New Roman"/>
                <w:noProof/>
                <w:lang w:eastAsia="nl-NL"/>
              </w:rPr>
              <w:drawing>
                <wp:inline distT="0" distB="0" distL="0" distR="0" wp14:anchorId="6EF8460D" wp14:editId="45A44101">
                  <wp:extent cx="1093953" cy="1260000"/>
                  <wp:effectExtent l="0" t="0" r="0" b="0"/>
                  <wp:docPr id="23" name="Picture 23" descr="cid:f055b6fd-5e7b-4fd0-bf42-01a688b5aa0d@smurfitkapp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f055b6fd-5e7b-4fd0-bf42-01a688b5aa0d@smurfitkappa.com"/>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flipH="1">
                            <a:off x="0" y="0"/>
                            <a:ext cx="1093953" cy="1260000"/>
                          </a:xfrm>
                          <a:prstGeom prst="rect">
                            <a:avLst/>
                          </a:prstGeom>
                          <a:noFill/>
                          <a:ln>
                            <a:noFill/>
                          </a:ln>
                        </pic:spPr>
                      </pic:pic>
                    </a:graphicData>
                  </a:graphic>
                </wp:inline>
              </w:drawing>
            </w:r>
          </w:p>
        </w:tc>
        <w:tc>
          <w:tcPr>
            <w:tcW w:w="4366" w:type="dxa"/>
            <w:vAlign w:val="center"/>
          </w:tcPr>
          <w:p w:rsidR="00BD663F" w:rsidRPr="00BD663F" w:rsidRDefault="00BD663F" w:rsidP="00BD663F">
            <w:pPr>
              <w:rPr>
                <w:color w:val="FF0000"/>
                <w:szCs w:val="32"/>
              </w:rPr>
            </w:pPr>
            <w:r w:rsidRPr="00BD663F">
              <w:rPr>
                <w:color w:val="FF0000"/>
                <w:szCs w:val="32"/>
              </w:rPr>
              <w:t xml:space="preserve">Neem hierbij de veiligheidsmaatregelen in acht! </w:t>
            </w:r>
          </w:p>
          <w:p w:rsidR="00BD663F" w:rsidRDefault="00BD663F" w:rsidP="00BD663F">
            <w:r w:rsidRPr="00BD663F">
              <w:rPr>
                <w:color w:val="FF0000"/>
                <w:szCs w:val="32"/>
              </w:rPr>
              <w:t xml:space="preserve">Indien nodig </w:t>
            </w:r>
            <w:r w:rsidRPr="00BD663F">
              <w:rPr>
                <w:color w:val="FF0000"/>
                <w:szCs w:val="32"/>
              </w:rPr>
              <w:sym w:font="Wingdings" w:char="F0E0"/>
            </w:r>
            <w:r w:rsidRPr="00BD663F">
              <w:rPr>
                <w:color w:val="FF0000"/>
                <w:szCs w:val="32"/>
              </w:rPr>
              <w:t>zet de aandrijving van de drooggroep stil!</w:t>
            </w:r>
          </w:p>
        </w:tc>
      </w:tr>
    </w:tbl>
    <w:p w:rsidR="00222FB5" w:rsidRDefault="00222FB5" w:rsidP="0064723C"/>
    <w:sectPr w:rsidR="00222FB5" w:rsidSect="008F25FF">
      <w:headerReference w:type="default" r:id="rId17"/>
      <w:footerReference w:type="default" r:id="rId18"/>
      <w:pgSz w:w="16838" w:h="11906" w:orient="landscape"/>
      <w:pgMar w:top="1418" w:right="397" w:bottom="567" w:left="425" w:header="454" w:footer="283" w:gutter="0"/>
      <w:pgBorders w:offsetFrom="page">
        <w:top w:val="single" w:sz="18" w:space="24" w:color="auto"/>
        <w:left w:val="single" w:sz="18" w:space="20" w:color="auto"/>
        <w:bottom w:val="single" w:sz="18" w:space="24" w:color="auto"/>
        <w:right w:val="single" w:sz="18" w:space="20" w:color="auto"/>
      </w:pgBorders>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257" w:rsidRDefault="00165257" w:rsidP="00165257">
      <w:pPr>
        <w:spacing w:after="0" w:line="240" w:lineRule="auto"/>
      </w:pPr>
      <w:r>
        <w:separator/>
      </w:r>
    </w:p>
  </w:endnote>
  <w:endnote w:type="continuationSeparator" w:id="0">
    <w:p w:rsidR="00165257" w:rsidRDefault="00165257" w:rsidP="0016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0A4" w:rsidRDefault="00DB3AA0">
    <w:pPr>
      <w:pStyle w:val="Voettekst"/>
    </w:pPr>
    <w:r>
      <w:rPr>
        <w:sz w:val="16"/>
      </w:rPr>
      <w:t>[</w:t>
    </w:r>
    <w:r w:rsidRPr="00DB3AA0">
      <w:rPr>
        <w:sz w:val="16"/>
      </w:rPr>
      <w:t>JvdE</w:t>
    </w:r>
    <w:r>
      <w:rPr>
        <w:sz w:val="16"/>
      </w:rPr>
      <w:t>]</w:t>
    </w:r>
    <w:r w:rsidRPr="00DB3AA0">
      <w:rPr>
        <w:sz w:val="16"/>
        <w:szCs w:val="16"/>
      </w:rPr>
      <w:ptab w:relativeTo="margin" w:alignment="center" w:leader="none"/>
    </w:r>
    <w:r w:rsidRPr="00DB3AA0">
      <w:rPr>
        <w:sz w:val="16"/>
        <w:szCs w:val="16"/>
      </w:rPr>
      <w:t>19-7-2020</w:t>
    </w:r>
    <w:r w:rsidRPr="00DB3AA0">
      <w:rPr>
        <w:sz w:val="16"/>
        <w:szCs w:val="16"/>
      </w:rPr>
      <w:ptab w:relativeTo="margin" w:alignment="right" w:leader="none"/>
    </w:r>
    <w:r w:rsidR="00810FA3" w:rsidRPr="00810FA3">
      <w:rPr>
        <w:sz w:val="16"/>
        <w:szCs w:val="16"/>
      </w:rPr>
      <w:t xml:space="preserve">Pagina </w:t>
    </w:r>
    <w:r w:rsidR="00810FA3" w:rsidRPr="00810FA3">
      <w:rPr>
        <w:b/>
        <w:sz w:val="16"/>
        <w:szCs w:val="16"/>
      </w:rPr>
      <w:fldChar w:fldCharType="begin"/>
    </w:r>
    <w:r w:rsidR="00810FA3" w:rsidRPr="00810FA3">
      <w:rPr>
        <w:b/>
        <w:sz w:val="16"/>
        <w:szCs w:val="16"/>
      </w:rPr>
      <w:instrText>PAGE  \* Arabic  \* MERGEFORMAT</w:instrText>
    </w:r>
    <w:r w:rsidR="00810FA3" w:rsidRPr="00810FA3">
      <w:rPr>
        <w:b/>
        <w:sz w:val="16"/>
        <w:szCs w:val="16"/>
      </w:rPr>
      <w:fldChar w:fldCharType="separate"/>
    </w:r>
    <w:r w:rsidR="002641D6">
      <w:rPr>
        <w:b/>
        <w:noProof/>
        <w:sz w:val="16"/>
        <w:szCs w:val="16"/>
      </w:rPr>
      <w:t>1</w:t>
    </w:r>
    <w:r w:rsidR="00810FA3" w:rsidRPr="00810FA3">
      <w:rPr>
        <w:b/>
        <w:sz w:val="16"/>
        <w:szCs w:val="16"/>
      </w:rPr>
      <w:fldChar w:fldCharType="end"/>
    </w:r>
    <w:r w:rsidR="00810FA3" w:rsidRPr="00810FA3">
      <w:rPr>
        <w:sz w:val="16"/>
        <w:szCs w:val="16"/>
      </w:rPr>
      <w:t xml:space="preserve"> van </w:t>
    </w:r>
    <w:r w:rsidR="00810FA3" w:rsidRPr="00810FA3">
      <w:rPr>
        <w:b/>
        <w:sz w:val="16"/>
        <w:szCs w:val="16"/>
      </w:rPr>
      <w:fldChar w:fldCharType="begin"/>
    </w:r>
    <w:r w:rsidR="00810FA3" w:rsidRPr="00810FA3">
      <w:rPr>
        <w:b/>
        <w:sz w:val="16"/>
        <w:szCs w:val="16"/>
      </w:rPr>
      <w:instrText>NUMPAGES  \* Arabic  \* MERGEFORMAT</w:instrText>
    </w:r>
    <w:r w:rsidR="00810FA3" w:rsidRPr="00810FA3">
      <w:rPr>
        <w:b/>
        <w:sz w:val="16"/>
        <w:szCs w:val="16"/>
      </w:rPr>
      <w:fldChar w:fldCharType="separate"/>
    </w:r>
    <w:r w:rsidR="002641D6">
      <w:rPr>
        <w:b/>
        <w:noProof/>
        <w:sz w:val="16"/>
        <w:szCs w:val="16"/>
      </w:rPr>
      <w:t>1</w:t>
    </w:r>
    <w:r w:rsidR="00810FA3" w:rsidRPr="00810FA3">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57" w:rsidRDefault="00165257" w:rsidP="00165257">
      <w:pPr>
        <w:spacing w:after="0" w:line="240" w:lineRule="auto"/>
      </w:pPr>
      <w:r>
        <w:separator/>
      </w:r>
    </w:p>
  </w:footnote>
  <w:footnote w:type="continuationSeparator" w:id="0">
    <w:p w:rsidR="00165257" w:rsidRDefault="00165257" w:rsidP="00165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16019" w:type="dxa"/>
      <w:tblInd w:w="108" w:type="dxa"/>
      <w:shd w:val="clear" w:color="auto" w:fill="000000" w:themeFill="text1"/>
      <w:tblLook w:val="04A0" w:firstRow="1" w:lastRow="0" w:firstColumn="1" w:lastColumn="0" w:noHBand="0" w:noVBand="1"/>
    </w:tblPr>
    <w:tblGrid>
      <w:gridCol w:w="16019"/>
    </w:tblGrid>
    <w:tr w:rsidR="00165257" w:rsidRPr="00165257" w:rsidTr="0064723C">
      <w:trPr>
        <w:trHeight w:val="964"/>
      </w:trPr>
      <w:tc>
        <w:tcPr>
          <w:tcW w:w="16019" w:type="dxa"/>
          <w:shd w:val="clear" w:color="auto" w:fill="000000" w:themeFill="text1"/>
          <w:vAlign w:val="center"/>
        </w:tcPr>
        <w:p w:rsidR="00165257" w:rsidRPr="00165257" w:rsidRDefault="000E0EC7" w:rsidP="0064723C">
          <w:pPr>
            <w:tabs>
              <w:tab w:val="left" w:pos="3852"/>
            </w:tabs>
            <w:ind w:left="34"/>
            <w:jc w:val="right"/>
            <w:rPr>
              <w:b/>
              <w:color w:val="FFFFFF" w:themeColor="background1"/>
              <w:sz w:val="40"/>
            </w:rPr>
          </w:pPr>
          <w:r>
            <w:rPr>
              <w:noProof/>
              <w:lang w:eastAsia="nl-NL"/>
            </w:rPr>
            <w:drawing>
              <wp:anchor distT="0" distB="0" distL="114300" distR="114300" simplePos="0" relativeHeight="251658240" behindDoc="0" locked="0" layoutInCell="1" allowOverlap="1" wp14:anchorId="104EB0BE" wp14:editId="35DF2ABD">
                <wp:simplePos x="0" y="0"/>
                <wp:positionH relativeFrom="column">
                  <wp:posOffset>153670</wp:posOffset>
                </wp:positionH>
                <wp:positionV relativeFrom="paragraph">
                  <wp:posOffset>74930</wp:posOffset>
                </wp:positionV>
                <wp:extent cx="2349500" cy="395605"/>
                <wp:effectExtent l="0" t="0" r="0" b="4445"/>
                <wp:wrapNone/>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395605"/>
                        </a:xfrm>
                        <a:prstGeom prst="rect">
                          <a:avLst/>
                        </a:prstGeom>
                        <a:noFill/>
                        <a:extLst/>
                      </pic:spPr>
                    </pic:pic>
                  </a:graphicData>
                </a:graphic>
                <wp14:sizeRelH relativeFrom="page">
                  <wp14:pctWidth>0</wp14:pctWidth>
                </wp14:sizeRelH>
                <wp14:sizeRelV relativeFrom="page">
                  <wp14:pctHeight>0</wp14:pctHeight>
                </wp14:sizeRelV>
              </wp:anchor>
            </w:drawing>
          </w:r>
          <w:r w:rsidR="00165257" w:rsidRPr="00514E14">
            <w:rPr>
              <w:color w:val="FFFFFF" w:themeColor="background1"/>
              <w:sz w:val="56"/>
            </w:rPr>
            <w:t>Standaard Werk Procedure</w:t>
          </w:r>
        </w:p>
      </w:tc>
    </w:tr>
  </w:tbl>
  <w:p w:rsidR="00165257" w:rsidRDefault="0016525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CD5"/>
    <w:multiLevelType w:val="hybridMultilevel"/>
    <w:tmpl w:val="4364D106"/>
    <w:lvl w:ilvl="0" w:tplc="CE32DAB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4959C2"/>
    <w:multiLevelType w:val="hybridMultilevel"/>
    <w:tmpl w:val="52DC5B46"/>
    <w:lvl w:ilvl="0" w:tplc="E4ECBF3C">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nsid w:val="025E70D0"/>
    <w:multiLevelType w:val="hybridMultilevel"/>
    <w:tmpl w:val="39E43350"/>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7E95149"/>
    <w:multiLevelType w:val="hybridMultilevel"/>
    <w:tmpl w:val="291EE6AE"/>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9457CAE"/>
    <w:multiLevelType w:val="hybridMultilevel"/>
    <w:tmpl w:val="DD34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495578"/>
    <w:multiLevelType w:val="hybridMultilevel"/>
    <w:tmpl w:val="4C828032"/>
    <w:lvl w:ilvl="0" w:tplc="E4ECBF3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8462396"/>
    <w:multiLevelType w:val="hybridMultilevel"/>
    <w:tmpl w:val="B4D83154"/>
    <w:lvl w:ilvl="0" w:tplc="E4ECBF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257"/>
    <w:rsid w:val="00053535"/>
    <w:rsid w:val="00055092"/>
    <w:rsid w:val="00060803"/>
    <w:rsid w:val="000A65A7"/>
    <w:rsid w:val="000E0EC7"/>
    <w:rsid w:val="000F13AE"/>
    <w:rsid w:val="000F7A5D"/>
    <w:rsid w:val="00115677"/>
    <w:rsid w:val="00137E3C"/>
    <w:rsid w:val="00165257"/>
    <w:rsid w:val="00176BBC"/>
    <w:rsid w:val="001D4D6D"/>
    <w:rsid w:val="001F1CE7"/>
    <w:rsid w:val="001F3A64"/>
    <w:rsid w:val="00201CE3"/>
    <w:rsid w:val="00214038"/>
    <w:rsid w:val="00222FB5"/>
    <w:rsid w:val="00243584"/>
    <w:rsid w:val="002641D6"/>
    <w:rsid w:val="002A6708"/>
    <w:rsid w:val="00316EA8"/>
    <w:rsid w:val="00320430"/>
    <w:rsid w:val="003309D7"/>
    <w:rsid w:val="00361B47"/>
    <w:rsid w:val="00372DCD"/>
    <w:rsid w:val="0037639D"/>
    <w:rsid w:val="003D2D37"/>
    <w:rsid w:val="0048164C"/>
    <w:rsid w:val="004858B4"/>
    <w:rsid w:val="004926A4"/>
    <w:rsid w:val="004959A1"/>
    <w:rsid w:val="00514E14"/>
    <w:rsid w:val="0052082A"/>
    <w:rsid w:val="00606392"/>
    <w:rsid w:val="00632C21"/>
    <w:rsid w:val="0063653B"/>
    <w:rsid w:val="0064723C"/>
    <w:rsid w:val="00652BE6"/>
    <w:rsid w:val="006A04C1"/>
    <w:rsid w:val="006F115B"/>
    <w:rsid w:val="00716918"/>
    <w:rsid w:val="00744D21"/>
    <w:rsid w:val="0075107B"/>
    <w:rsid w:val="0079574E"/>
    <w:rsid w:val="007A347D"/>
    <w:rsid w:val="007E589E"/>
    <w:rsid w:val="00810FA3"/>
    <w:rsid w:val="0084588D"/>
    <w:rsid w:val="00872F50"/>
    <w:rsid w:val="008F25FF"/>
    <w:rsid w:val="00924648"/>
    <w:rsid w:val="0097405F"/>
    <w:rsid w:val="00980C92"/>
    <w:rsid w:val="00991818"/>
    <w:rsid w:val="009A061F"/>
    <w:rsid w:val="00A9097D"/>
    <w:rsid w:val="00AC7B52"/>
    <w:rsid w:val="00AD5E3A"/>
    <w:rsid w:val="00AD7565"/>
    <w:rsid w:val="00B120A4"/>
    <w:rsid w:val="00B468D0"/>
    <w:rsid w:val="00B716A3"/>
    <w:rsid w:val="00B93AA5"/>
    <w:rsid w:val="00BC3686"/>
    <w:rsid w:val="00BC65F4"/>
    <w:rsid w:val="00BD663F"/>
    <w:rsid w:val="00C0091F"/>
    <w:rsid w:val="00C031AF"/>
    <w:rsid w:val="00C11468"/>
    <w:rsid w:val="00C6637B"/>
    <w:rsid w:val="00CE45C4"/>
    <w:rsid w:val="00D56C3E"/>
    <w:rsid w:val="00D841BB"/>
    <w:rsid w:val="00DB3AA0"/>
    <w:rsid w:val="00DC172D"/>
    <w:rsid w:val="00E34356"/>
    <w:rsid w:val="00E80819"/>
    <w:rsid w:val="00ED2C69"/>
    <w:rsid w:val="00EE67B9"/>
    <w:rsid w:val="00EE7A47"/>
    <w:rsid w:val="00F01D46"/>
    <w:rsid w:val="00F06622"/>
    <w:rsid w:val="00F54E7B"/>
    <w:rsid w:val="00F616A9"/>
    <w:rsid w:val="00F74212"/>
    <w:rsid w:val="00F84D8F"/>
    <w:rsid w:val="00F906F4"/>
    <w:rsid w:val="00F9175D"/>
    <w:rsid w:val="00FC5F41"/>
    <w:rsid w:val="00FC5F61"/>
    <w:rsid w:val="00FD3B62"/>
    <w:rsid w:val="00FF5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652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257"/>
  </w:style>
  <w:style w:type="paragraph" w:styleId="Voettekst">
    <w:name w:val="footer"/>
    <w:basedOn w:val="Standaard"/>
    <w:link w:val="VoettekstChar"/>
    <w:uiPriority w:val="99"/>
    <w:unhideWhenUsed/>
    <w:rsid w:val="001652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257"/>
  </w:style>
  <w:style w:type="table" w:styleId="Tabelraster">
    <w:name w:val="Table Grid"/>
    <w:basedOn w:val="Standaardtabe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E0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0EC7"/>
    <w:rPr>
      <w:rFonts w:ascii="Tahoma" w:hAnsi="Tahoma" w:cs="Tahoma"/>
      <w:sz w:val="16"/>
      <w:szCs w:val="16"/>
    </w:rPr>
  </w:style>
  <w:style w:type="paragraph" w:styleId="Lijstalinea">
    <w:name w:val="List Paragraph"/>
    <w:basedOn w:val="Standaard"/>
    <w:uiPriority w:val="34"/>
    <w:qFormat/>
    <w:rsid w:val="000F13AE"/>
    <w:pPr>
      <w:ind w:left="720"/>
      <w:contextualSpacing/>
    </w:pPr>
  </w:style>
  <w:style w:type="paragraph" w:styleId="Bijschrift">
    <w:name w:val="caption"/>
    <w:basedOn w:val="Standaard"/>
    <w:next w:val="Standaard"/>
    <w:uiPriority w:val="35"/>
    <w:semiHidden/>
    <w:unhideWhenUsed/>
    <w:qFormat/>
    <w:rsid w:val="001F3A6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652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5257"/>
  </w:style>
  <w:style w:type="paragraph" w:styleId="Voettekst">
    <w:name w:val="footer"/>
    <w:basedOn w:val="Standaard"/>
    <w:link w:val="VoettekstChar"/>
    <w:uiPriority w:val="99"/>
    <w:unhideWhenUsed/>
    <w:rsid w:val="001652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5257"/>
  </w:style>
  <w:style w:type="table" w:styleId="Tabelraster">
    <w:name w:val="Table Grid"/>
    <w:basedOn w:val="Standaardtabe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E0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0EC7"/>
    <w:rPr>
      <w:rFonts w:ascii="Tahoma" w:hAnsi="Tahoma" w:cs="Tahoma"/>
      <w:sz w:val="16"/>
      <w:szCs w:val="16"/>
    </w:rPr>
  </w:style>
  <w:style w:type="paragraph" w:styleId="Lijstalinea">
    <w:name w:val="List Paragraph"/>
    <w:basedOn w:val="Standaard"/>
    <w:uiPriority w:val="34"/>
    <w:qFormat/>
    <w:rsid w:val="000F13AE"/>
    <w:pPr>
      <w:ind w:left="720"/>
      <w:contextualSpacing/>
    </w:pPr>
  </w:style>
  <w:style w:type="paragraph" w:styleId="Bijschrift">
    <w:name w:val="caption"/>
    <w:basedOn w:val="Standaard"/>
    <w:next w:val="Standaard"/>
    <w:uiPriority w:val="35"/>
    <w:semiHidden/>
    <w:unhideWhenUsed/>
    <w:qFormat/>
    <w:rsid w:val="001F3A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cid:f055b6fd-5e7b-4fd0-bf42-01a688b5aa0d@smurfitkapp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cid:579ec9af-fcb5-43b3-9a3f-2e8cc09d16df@smurfitkapp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B93E9-A659-44E9-869E-EB6FE9A6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Parenco BV</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Eerden, Jacques van der (PARENCO)</dc:creator>
  <cp:lastModifiedBy>Eerden, Jacques van der (PARENCO)</cp:lastModifiedBy>
  <cp:revision>7</cp:revision>
  <cp:lastPrinted>2020-12-02T15:52:00Z</cp:lastPrinted>
  <dcterms:created xsi:type="dcterms:W3CDTF">2020-10-12T12:50:00Z</dcterms:created>
  <dcterms:modified xsi:type="dcterms:W3CDTF">2020-12-02T15:54:00Z</dcterms:modified>
</cp:coreProperties>
</file>