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286A0561" w14:textId="77777777" w:rsidTr="00BC65F4">
        <w:tc>
          <w:tcPr>
            <w:tcW w:w="1276" w:type="dxa"/>
            <w:vAlign w:val="center"/>
          </w:tcPr>
          <w:p w14:paraId="2D489D70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14:paraId="55CCAF32" w14:textId="000BBBF8" w:rsidR="00FF5D8B" w:rsidRDefault="006E4799" w:rsidP="00222FB5">
            <w:r>
              <w:t>Opstarten</w:t>
            </w:r>
            <w:r w:rsidR="006C13FB">
              <w:t xml:space="preserve"> Perspartij</w:t>
            </w:r>
          </w:p>
        </w:tc>
      </w:tr>
      <w:tr w:rsidR="001D4D6D" w14:paraId="18494000" w14:textId="77777777" w:rsidTr="00D56C3E">
        <w:tc>
          <w:tcPr>
            <w:tcW w:w="1276" w:type="dxa"/>
          </w:tcPr>
          <w:p w14:paraId="065D2984" w14:textId="77777777"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14:paraId="3F0E672C" w14:textId="77777777"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14:paraId="2698E1FF" w14:textId="77777777"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14:paraId="5222B366" w14:textId="77777777" w:rsidR="001D4D6D" w:rsidRDefault="001D4D6D" w:rsidP="0064723C">
            <w:r>
              <w:t>1.0</w:t>
            </w:r>
          </w:p>
        </w:tc>
      </w:tr>
      <w:tr w:rsidR="001D4D6D" w14:paraId="20590369" w14:textId="77777777" w:rsidTr="00D56C3E">
        <w:tc>
          <w:tcPr>
            <w:tcW w:w="1276" w:type="dxa"/>
          </w:tcPr>
          <w:p w14:paraId="4D2901B6" w14:textId="77777777"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14:paraId="3933886C" w14:textId="77777777"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14:paraId="090560E4" w14:textId="77777777"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14:paraId="2E62D383" w14:textId="77777777" w:rsidR="001D4D6D" w:rsidRDefault="002F1265" w:rsidP="0064723C">
            <w:r>
              <w:t>Jacques van der Eerden</w:t>
            </w:r>
          </w:p>
        </w:tc>
      </w:tr>
      <w:tr w:rsidR="00B93AA5" w14:paraId="65E71FED" w14:textId="77777777" w:rsidTr="00D841BB">
        <w:tc>
          <w:tcPr>
            <w:tcW w:w="1276" w:type="dxa"/>
          </w:tcPr>
          <w:p w14:paraId="11E49D2D" w14:textId="77777777"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14:paraId="0A6E8C83" w14:textId="77777777" w:rsidR="00B93AA5" w:rsidRPr="00B93AA5" w:rsidRDefault="0007393A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14:paraId="4E1123CE" w14:textId="77777777" w:rsidR="00B93AA5" w:rsidRPr="00B93AA5" w:rsidRDefault="0007393A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14:paraId="029761BE" w14:textId="77777777" w:rsidR="00B93AA5" w:rsidRPr="00B93AA5" w:rsidRDefault="0007393A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14:paraId="048D6994" w14:textId="77777777" w:rsidR="00B93AA5" w:rsidRPr="000F7A5D" w:rsidRDefault="0007393A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14:paraId="4018050C" w14:textId="77777777" w:rsidR="00B93AA5" w:rsidRPr="00B93AA5" w:rsidRDefault="0007393A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14:paraId="74866341" w14:textId="77777777" w:rsidR="00B93AA5" w:rsidRPr="00B93AA5" w:rsidRDefault="0007393A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14:paraId="629AB796" w14:textId="77777777"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14:paraId="6481E2D0" w14:textId="77777777" w:rsidR="00B93AA5" w:rsidRDefault="00B93AA5" w:rsidP="0064723C">
            <w:r>
              <w:t>Arnaud Bloo</w:t>
            </w:r>
          </w:p>
        </w:tc>
      </w:tr>
      <w:tr w:rsidR="00606392" w14:paraId="466D4672" w14:textId="77777777" w:rsidTr="00BC65F4">
        <w:tc>
          <w:tcPr>
            <w:tcW w:w="1276" w:type="dxa"/>
          </w:tcPr>
          <w:p w14:paraId="6EC0A32F" w14:textId="77777777"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14:paraId="6F4124FA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14:paraId="31348208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69345F93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14:paraId="5EE22047" w14:textId="77777777" w:rsidTr="00D841BB">
        <w:trPr>
          <w:cantSplit/>
          <w:trHeight w:val="466"/>
        </w:trPr>
        <w:tc>
          <w:tcPr>
            <w:tcW w:w="597" w:type="dxa"/>
            <w:vAlign w:val="center"/>
          </w:tcPr>
          <w:p w14:paraId="19437447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4BD09485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14:paraId="1BDE8C28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14:paraId="43B3AC34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1D4B025F" w14:textId="77777777" w:rsidTr="00D841BB">
        <w:trPr>
          <w:trHeight w:val="1402"/>
        </w:trPr>
        <w:tc>
          <w:tcPr>
            <w:tcW w:w="597" w:type="dxa"/>
            <w:vAlign w:val="center"/>
          </w:tcPr>
          <w:p w14:paraId="23FD3862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4468D35B" w14:textId="77777777"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14:paraId="0481160A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14:paraId="67373826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Draag adequate </w:t>
            </w:r>
            <w:proofErr w:type="spellStart"/>
            <w:r>
              <w:t>PBM’s</w:t>
            </w:r>
            <w:proofErr w:type="spellEnd"/>
          </w:p>
          <w:p w14:paraId="4C7204B0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14:paraId="4D2AA994" w14:textId="77777777"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38A21CB7" wp14:editId="3E3472C5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78B88434" w14:textId="77777777" w:rsidR="0052082A" w:rsidRDefault="00BD0B7D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D23C4AE" wp14:editId="603D5499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59B4BF3E" w14:textId="77777777" w:rsidR="0052082A" w:rsidRDefault="00BD0B7D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BE3687F" wp14:editId="4E2C8DBA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06198D36" w14:textId="77777777"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14:paraId="71F05C5F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61A6C15D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5554F83B" w14:textId="42637283" w:rsidR="0052082A" w:rsidRPr="00664DB7" w:rsidRDefault="006C13FB" w:rsidP="00F906F4">
            <w:r>
              <w:t>Frame gesloten.</w:t>
            </w:r>
          </w:p>
        </w:tc>
        <w:tc>
          <w:tcPr>
            <w:tcW w:w="5103" w:type="dxa"/>
            <w:gridSpan w:val="3"/>
          </w:tcPr>
          <w:p w14:paraId="37C3DB68" w14:textId="77777777" w:rsidR="0052082A" w:rsidRPr="00664DB7" w:rsidRDefault="0052082A" w:rsidP="005B5041"/>
        </w:tc>
        <w:tc>
          <w:tcPr>
            <w:tcW w:w="4366" w:type="dxa"/>
            <w:vAlign w:val="center"/>
          </w:tcPr>
          <w:p w14:paraId="6FC4F4CD" w14:textId="77777777" w:rsidR="0052082A" w:rsidRPr="00664DB7" w:rsidRDefault="0052082A" w:rsidP="00664DB7"/>
        </w:tc>
      </w:tr>
      <w:tr w:rsidR="006C13FB" w:rsidRPr="00664DB7" w14:paraId="72B11995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7FE3778C" w14:textId="0964E56F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546E22CE" w14:textId="1EA1451E" w:rsidR="006C13FB" w:rsidRDefault="006C13FB" w:rsidP="006C13FB">
            <w:r>
              <w:t>Central Smeerolie systeem in bedrijf en lek vrij.</w:t>
            </w:r>
          </w:p>
        </w:tc>
        <w:tc>
          <w:tcPr>
            <w:tcW w:w="5103" w:type="dxa"/>
            <w:gridSpan w:val="3"/>
          </w:tcPr>
          <w:p w14:paraId="203A16E0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6F8C4146" w14:textId="77777777" w:rsidR="006C13FB" w:rsidRPr="00664DB7" w:rsidRDefault="006C13FB" w:rsidP="006C13FB"/>
        </w:tc>
      </w:tr>
      <w:tr w:rsidR="006C13FB" w:rsidRPr="006C13FB" w14:paraId="2FDAE91D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2D14AB1D" w14:textId="08C86BFE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0CF54218" w14:textId="7E34A0D8" w:rsidR="006C13FB" w:rsidRPr="00CC1A7C" w:rsidRDefault="006C13FB" w:rsidP="006C13FB">
            <w:pPr>
              <w:rPr>
                <w:lang w:val="en-US"/>
              </w:rPr>
            </w:pPr>
            <w:r>
              <w:t>Hydrauliek units gestart</w:t>
            </w:r>
            <w:r w:rsidR="0007393A">
              <w:t xml:space="preserve"> incl. blower </w:t>
            </w:r>
            <w:r>
              <w:t xml:space="preserve">, lekvrij en opgewarmd. </w:t>
            </w:r>
            <w:r w:rsidRPr="00CC1A7C">
              <w:rPr>
                <w:lang w:val="en-US"/>
              </w:rPr>
              <w:t xml:space="preserve">( Fill up </w:t>
            </w:r>
            <w:proofErr w:type="spellStart"/>
            <w:r w:rsidRPr="00CC1A7C">
              <w:rPr>
                <w:lang w:val="en-US"/>
              </w:rPr>
              <w:t>functie</w:t>
            </w:r>
            <w:proofErr w:type="spellEnd"/>
            <w:r w:rsidRPr="00CC1A7C">
              <w:rPr>
                <w:lang w:val="en-US"/>
              </w:rPr>
              <w:t xml:space="preserve"> 3</w:t>
            </w:r>
            <w:r w:rsidRPr="00CC1A7C">
              <w:rPr>
                <w:vertAlign w:val="superscript"/>
                <w:lang w:val="en-US"/>
              </w:rPr>
              <w:t>e</w:t>
            </w:r>
            <w:r w:rsidRPr="00CC1A7C">
              <w:rPr>
                <w:lang w:val="en-US"/>
              </w:rPr>
              <w:t xml:space="preserve"> p</w:t>
            </w:r>
            <w:r>
              <w:rPr>
                <w:lang w:val="en-US"/>
              </w:rPr>
              <w:t>ers)</w:t>
            </w:r>
          </w:p>
        </w:tc>
        <w:tc>
          <w:tcPr>
            <w:tcW w:w="5103" w:type="dxa"/>
            <w:gridSpan w:val="3"/>
            <w:vAlign w:val="center"/>
          </w:tcPr>
          <w:p w14:paraId="37F53BEE" w14:textId="77777777" w:rsidR="006C13FB" w:rsidRPr="00CC1A7C" w:rsidRDefault="006C13FB" w:rsidP="006C13FB">
            <w:pPr>
              <w:jc w:val="center"/>
              <w:rPr>
                <w:lang w:val="en-US"/>
              </w:rPr>
            </w:pPr>
          </w:p>
        </w:tc>
        <w:tc>
          <w:tcPr>
            <w:tcW w:w="4366" w:type="dxa"/>
            <w:vAlign w:val="center"/>
          </w:tcPr>
          <w:p w14:paraId="5608EF8D" w14:textId="77777777" w:rsidR="006C13FB" w:rsidRPr="00CC1A7C" w:rsidRDefault="006C13FB" w:rsidP="006C13FB">
            <w:pPr>
              <w:rPr>
                <w:lang w:val="en-US"/>
              </w:rPr>
            </w:pPr>
          </w:p>
        </w:tc>
      </w:tr>
      <w:tr w:rsidR="006C13FB" w:rsidRPr="00664DB7" w14:paraId="6DE1BDE6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7C2DBECB" w14:textId="364678AA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14:paraId="01FD79F8" w14:textId="7E37B193" w:rsidR="006C13FB" w:rsidRPr="00664DB7" w:rsidRDefault="006C13FB" w:rsidP="006C13FB">
            <w:r>
              <w:t>Persvilten in het midden positioneren.</w:t>
            </w:r>
          </w:p>
        </w:tc>
        <w:tc>
          <w:tcPr>
            <w:tcW w:w="5103" w:type="dxa"/>
            <w:gridSpan w:val="3"/>
          </w:tcPr>
          <w:p w14:paraId="743CDB42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5DB46DB6" w14:textId="77777777" w:rsidR="006C13FB" w:rsidRPr="00664DB7" w:rsidRDefault="006C13FB" w:rsidP="006C13FB"/>
        </w:tc>
      </w:tr>
      <w:tr w:rsidR="006C13FB" w:rsidRPr="00664DB7" w14:paraId="71111B63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083F1825" w14:textId="5453DDFF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5924" w:type="dxa"/>
            <w:vAlign w:val="center"/>
          </w:tcPr>
          <w:p w14:paraId="778DF305" w14:textId="2D427DCE" w:rsidR="006C13FB" w:rsidRPr="00664DB7" w:rsidRDefault="006C13FB" w:rsidP="006C13FB">
            <w:r>
              <w:t>Op spanning brengen van vilten (controle plooi vrij)</w:t>
            </w:r>
          </w:p>
        </w:tc>
        <w:tc>
          <w:tcPr>
            <w:tcW w:w="5103" w:type="dxa"/>
            <w:gridSpan w:val="3"/>
          </w:tcPr>
          <w:p w14:paraId="1BB0EDC5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6D9E6838" w14:textId="77777777" w:rsidR="006C13FB" w:rsidRPr="00664DB7" w:rsidRDefault="006C13FB" w:rsidP="006C13FB"/>
        </w:tc>
      </w:tr>
      <w:tr w:rsidR="006C13FB" w:rsidRPr="00664DB7" w14:paraId="473527FB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3854864C" w14:textId="12BFFDFF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5924" w:type="dxa"/>
            <w:vAlign w:val="center"/>
          </w:tcPr>
          <w:p w14:paraId="1DB0E9A7" w14:textId="03C737D2" w:rsidR="006C13FB" w:rsidRPr="00664DB7" w:rsidRDefault="006C13FB" w:rsidP="006C13FB">
            <w:r>
              <w:t xml:space="preserve">Werking van sturing en Run off </w:t>
            </w:r>
          </w:p>
        </w:tc>
        <w:tc>
          <w:tcPr>
            <w:tcW w:w="5103" w:type="dxa"/>
            <w:gridSpan w:val="3"/>
          </w:tcPr>
          <w:p w14:paraId="27006F8E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56C463CA" w14:textId="77777777" w:rsidR="006C13FB" w:rsidRPr="00664DB7" w:rsidRDefault="006C13FB" w:rsidP="006C13FB"/>
        </w:tc>
      </w:tr>
      <w:tr w:rsidR="006C13FB" w:rsidRPr="00664DB7" w14:paraId="275853C6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05818BBA" w14:textId="4767F376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5924" w:type="dxa"/>
            <w:vAlign w:val="center"/>
          </w:tcPr>
          <w:p w14:paraId="55DA0575" w14:textId="314FBE5B" w:rsidR="006C13FB" w:rsidRDefault="006C13FB" w:rsidP="006C13FB">
            <w:r>
              <w:t xml:space="preserve">Schraapmessen in positie </w:t>
            </w:r>
          </w:p>
        </w:tc>
        <w:tc>
          <w:tcPr>
            <w:tcW w:w="5103" w:type="dxa"/>
            <w:gridSpan w:val="3"/>
          </w:tcPr>
          <w:p w14:paraId="28103DC2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121E16AB" w14:textId="77777777" w:rsidR="006C13FB" w:rsidRPr="00664DB7" w:rsidRDefault="006C13FB" w:rsidP="006C13FB"/>
        </w:tc>
      </w:tr>
      <w:tr w:rsidR="006C13FB" w:rsidRPr="00664DB7" w14:paraId="79489D9D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6CA5FDFB" w14:textId="1B1211CE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5924" w:type="dxa"/>
            <w:vAlign w:val="center"/>
          </w:tcPr>
          <w:p w14:paraId="370D7860" w14:textId="1ED57DB3" w:rsidR="006C13FB" w:rsidRDefault="006C13FB" w:rsidP="006C13FB">
            <w:r>
              <w:t>Vacuüm walsen kantschotten, bakpositie, water en lucht toevoer.</w:t>
            </w:r>
          </w:p>
        </w:tc>
        <w:tc>
          <w:tcPr>
            <w:tcW w:w="5103" w:type="dxa"/>
            <w:gridSpan w:val="3"/>
          </w:tcPr>
          <w:p w14:paraId="1ACFCDD3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3117CE0D" w14:textId="77777777" w:rsidR="006C13FB" w:rsidRPr="00664DB7" w:rsidRDefault="006C13FB" w:rsidP="006C13FB"/>
        </w:tc>
      </w:tr>
      <w:tr w:rsidR="006C13FB" w:rsidRPr="00664DB7" w14:paraId="54E86189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4C85D5C" w14:textId="5E933F5A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5924" w:type="dxa"/>
            <w:vAlign w:val="center"/>
          </w:tcPr>
          <w:p w14:paraId="55B27267" w14:textId="7D570FBB" w:rsidR="006C13FB" w:rsidRDefault="006C13FB" w:rsidP="006C13FB">
            <w:r>
              <w:t xml:space="preserve">Werking smeerspritten en </w:t>
            </w:r>
            <w:proofErr w:type="spellStart"/>
            <w:r>
              <w:t>Hd</w:t>
            </w:r>
            <w:proofErr w:type="spellEnd"/>
            <w:r>
              <w:t xml:space="preserve"> spritten indien van toepassing conform opstart procedure.</w:t>
            </w:r>
          </w:p>
        </w:tc>
        <w:tc>
          <w:tcPr>
            <w:tcW w:w="5103" w:type="dxa"/>
            <w:gridSpan w:val="3"/>
          </w:tcPr>
          <w:p w14:paraId="39DBCD68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4063EF84" w14:textId="77777777" w:rsidR="006C13FB" w:rsidRPr="00664DB7" w:rsidRDefault="006C13FB" w:rsidP="006C13FB"/>
        </w:tc>
      </w:tr>
      <w:tr w:rsidR="006C13FB" w:rsidRPr="00664DB7" w14:paraId="6EE54F83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3E35181D" w14:textId="185E8EB5" w:rsidR="006C13FB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5924" w:type="dxa"/>
            <w:vAlign w:val="center"/>
          </w:tcPr>
          <w:p w14:paraId="15EADE8A" w14:textId="3325B5FD" w:rsidR="006C13FB" w:rsidRDefault="006C13FB" w:rsidP="006C13FB">
            <w:r>
              <w:t xml:space="preserve">Inwateren doormiddel van </w:t>
            </w:r>
            <w:r w:rsidR="0007393A">
              <w:t>smeerspritten.</w:t>
            </w:r>
          </w:p>
        </w:tc>
        <w:tc>
          <w:tcPr>
            <w:tcW w:w="5103" w:type="dxa"/>
            <w:gridSpan w:val="3"/>
          </w:tcPr>
          <w:p w14:paraId="6E680AFA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287A1787" w14:textId="77777777" w:rsidR="006C13FB" w:rsidRPr="00664DB7" w:rsidRDefault="006C13FB" w:rsidP="006C13FB"/>
        </w:tc>
      </w:tr>
      <w:tr w:rsidR="006C13FB" w:rsidRPr="00664DB7" w14:paraId="7C8C6A72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2C11E83C" w14:textId="0EA9185C" w:rsidR="006C13FB" w:rsidRPr="00664DB7" w:rsidRDefault="006C13FB" w:rsidP="006C13F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07393A">
              <w:rPr>
                <w:b/>
                <w:sz w:val="32"/>
              </w:rPr>
              <w:t>1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924" w:type="dxa"/>
            <w:vAlign w:val="center"/>
          </w:tcPr>
          <w:p w14:paraId="4607111A" w14:textId="5286919B" w:rsidR="006C13FB" w:rsidRDefault="006C13FB" w:rsidP="006C13FB">
            <w:r>
              <w:t xml:space="preserve">Instellingen vacuüm </w:t>
            </w:r>
            <w:proofErr w:type="spellStart"/>
            <w:r>
              <w:t>viltzuigbakken</w:t>
            </w:r>
            <w:proofErr w:type="spellEnd"/>
            <w:r>
              <w:t xml:space="preserve"> </w:t>
            </w:r>
          </w:p>
        </w:tc>
        <w:tc>
          <w:tcPr>
            <w:tcW w:w="5103" w:type="dxa"/>
            <w:gridSpan w:val="3"/>
          </w:tcPr>
          <w:p w14:paraId="1827DAFB" w14:textId="77777777" w:rsidR="006C13FB" w:rsidRPr="00664DB7" w:rsidRDefault="006C13FB" w:rsidP="006C13FB"/>
        </w:tc>
        <w:tc>
          <w:tcPr>
            <w:tcW w:w="4366" w:type="dxa"/>
            <w:vAlign w:val="center"/>
          </w:tcPr>
          <w:p w14:paraId="4C087C11" w14:textId="77777777" w:rsidR="006C13FB" w:rsidRPr="00664DB7" w:rsidRDefault="006C13FB" w:rsidP="006C13FB"/>
        </w:tc>
      </w:tr>
    </w:tbl>
    <w:p w14:paraId="5D4B9BBA" w14:textId="77777777" w:rsidR="00222FB5" w:rsidRPr="00664DB7" w:rsidRDefault="00222FB5" w:rsidP="0064723C"/>
    <w:sectPr w:rsidR="00222FB5" w:rsidRPr="00664DB7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4197" w14:textId="77777777"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14:paraId="0C44ED2F" w14:textId="77777777"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D0DE" w14:textId="77777777" w:rsidR="00B120A4" w:rsidRDefault="00DB3AA0">
    <w:pPr>
      <w:pStyle w:val="Footer"/>
    </w:pPr>
    <w:r>
      <w:rPr>
        <w:sz w:val="16"/>
      </w:rPr>
      <w:t>[</w:t>
    </w:r>
    <w:proofErr w:type="spellStart"/>
    <w:r w:rsidRPr="00DB3AA0">
      <w:rPr>
        <w:sz w:val="16"/>
      </w:rPr>
      <w:t>JvdE</w:t>
    </w:r>
    <w:proofErr w:type="spellEnd"/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FE40" w14:textId="77777777"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14:paraId="3783C10A" w14:textId="77777777"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38804D6B" w14:textId="7777777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3A145150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1D3AD6B" wp14:editId="40B0D197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2D26D62B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5592912">
    <w:abstractNumId w:val="2"/>
  </w:num>
  <w:num w:numId="2" w16cid:durableId="112134095">
    <w:abstractNumId w:val="5"/>
  </w:num>
  <w:num w:numId="3" w16cid:durableId="895818121">
    <w:abstractNumId w:val="3"/>
  </w:num>
  <w:num w:numId="4" w16cid:durableId="1734935818">
    <w:abstractNumId w:val="0"/>
  </w:num>
  <w:num w:numId="5" w16cid:durableId="610669321">
    <w:abstractNumId w:val="4"/>
  </w:num>
  <w:num w:numId="6" w16cid:durableId="931666176">
    <w:abstractNumId w:val="1"/>
  </w:num>
  <w:num w:numId="7" w16cid:durableId="425076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53535"/>
    <w:rsid w:val="00055092"/>
    <w:rsid w:val="00060803"/>
    <w:rsid w:val="0007393A"/>
    <w:rsid w:val="000A65A7"/>
    <w:rsid w:val="000E0EC7"/>
    <w:rsid w:val="000F13AE"/>
    <w:rsid w:val="000F7A5D"/>
    <w:rsid w:val="00137E3C"/>
    <w:rsid w:val="001544C5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1265"/>
    <w:rsid w:val="00320430"/>
    <w:rsid w:val="003309D7"/>
    <w:rsid w:val="00361B47"/>
    <w:rsid w:val="00372DCD"/>
    <w:rsid w:val="0037639D"/>
    <w:rsid w:val="00383A17"/>
    <w:rsid w:val="003D2D37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A04C1"/>
    <w:rsid w:val="006C13FB"/>
    <w:rsid w:val="006E4799"/>
    <w:rsid w:val="006F115B"/>
    <w:rsid w:val="00716918"/>
    <w:rsid w:val="00744D21"/>
    <w:rsid w:val="0074792F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9E6D9A"/>
    <w:rsid w:val="00A646EE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C1A7C"/>
    <w:rsid w:val="00CE45C4"/>
    <w:rsid w:val="00D311B0"/>
    <w:rsid w:val="00D56C3E"/>
    <w:rsid w:val="00D841BB"/>
    <w:rsid w:val="00DB3AA0"/>
    <w:rsid w:val="00E34356"/>
    <w:rsid w:val="00E80819"/>
    <w:rsid w:val="00EC1519"/>
    <w:rsid w:val="00EC490F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E4814D8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Bloo, Arnaud</cp:lastModifiedBy>
  <cp:revision>3</cp:revision>
  <cp:lastPrinted>2020-07-20T12:52:00Z</cp:lastPrinted>
  <dcterms:created xsi:type="dcterms:W3CDTF">2023-12-21T15:57:00Z</dcterms:created>
  <dcterms:modified xsi:type="dcterms:W3CDTF">2023-12-22T09:15:00Z</dcterms:modified>
</cp:coreProperties>
</file>