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12: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s-for-today"/>
      <w:r>
        <w:t xml:space="preserve">Learning objectives for today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what is a Poisson random variable and the types of random phenomena they represent</w:t>
      </w:r>
    </w:p>
    <w:p>
      <w:pPr>
        <w:pStyle w:val="Compact"/>
        <w:numPr>
          <w:numId w:val="1001"/>
          <w:ilvl w:val="0"/>
        </w:numPr>
      </w:pPr>
      <w:r>
        <w:t xml:space="preserve">Calculate probabilities by hand using the probability distribution function for Poisson random variables</w:t>
      </w:r>
    </w:p>
    <w:p>
      <w:pPr>
        <w:pStyle w:val="Compact"/>
        <w:numPr>
          <w:numId w:val="1001"/>
          <w:ilvl w:val="0"/>
        </w:numPr>
      </w:pPr>
      <w:r>
        <w:t xml:space="preserve">Calculate probabilities using the R functions</w:t>
      </w:r>
      <w:r>
        <w:t xml:space="preserve"> </w:t>
      </w:r>
      <w:r>
        <w:rPr>
          <w:rStyle w:val="VerbatimChar"/>
        </w:rPr>
        <w:t xml:space="preserve">ppois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dpois</w:t>
      </w:r>
      <w:r>
        <w:t xml:space="preserve"> </w:t>
      </w:r>
      <w:r>
        <w:t xml:space="preserve">and know which one is used to compute exact vs. cumulative probabilities</w:t>
      </w:r>
    </w:p>
    <w:p>
      <w:pPr>
        <w:pStyle w:val="Heading3"/>
      </w:pPr>
      <w:bookmarkStart w:id="21" w:name="readings"/>
      <w:r>
        <w:t xml:space="preserve">Readings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Chapter 12 of Baldi and Moore</w:t>
      </w:r>
    </w:p>
    <w:p>
      <w:pPr>
        <w:pStyle w:val="Compact"/>
        <w:numPr>
          <w:numId w:val="1002"/>
          <w:ilvl w:val="0"/>
        </w:numPr>
      </w:pPr>
      <w:r>
        <w:t xml:space="preserve">Online resource:</w:t>
      </w:r>
      <w:r>
        <w:t xml:space="preserve"> </w:t>
      </w:r>
      <w:hyperlink r:id="rId22">
        <w:r>
          <w:rPr>
            <w:rStyle w:val="Hyperlink"/>
          </w:rPr>
          <w:t xml:space="preserve">Poisson Distribution in R</w:t>
        </w:r>
      </w:hyperlink>
    </w:p>
    <w:p>
      <w:pPr>
        <w:pStyle w:val="Heading3"/>
      </w:pPr>
      <w:bookmarkStart w:id="23" w:name="the-poisson-distribution"/>
      <w:r>
        <w:t xml:space="preserve">The Poisson distribution</w:t>
      </w:r>
      <w:bookmarkEnd w:id="23"/>
    </w:p>
    <w:p>
      <w:pPr>
        <w:numPr>
          <w:numId w:val="1003"/>
          <w:ilvl w:val="0"/>
        </w:numPr>
      </w:pPr>
      <w:r>
        <w:t xml:space="preserve">So far in chapter 12, we’ve covered the binomial distribution.</w:t>
      </w:r>
    </w:p>
    <w:p>
      <w:pPr>
        <w:numPr>
          <w:numId w:val="1003"/>
          <w:ilvl w:val="0"/>
        </w:numPr>
      </w:pPr>
      <w:r>
        <w:t xml:space="preserve">Ch. 12 covers another distribution for counts: the Poisson distribution.</w:t>
      </w:r>
    </w:p>
    <w:p>
      <w:pPr>
        <w:numPr>
          <w:numId w:val="1003"/>
          <w:ilvl w:val="0"/>
        </w:numPr>
      </w:pPr>
      <w:r>
        <w:t xml:space="preserve">The main distinction between Binomial and Poisson is that Poisson random</w:t>
      </w:r>
      <w:r>
        <w:t xml:space="preserve"> </w:t>
      </w:r>
      <w:r>
        <w:t xml:space="preserve">variables have no upper bound, whereas the upper bound of a binomial random</w:t>
      </w:r>
      <w:r>
        <w:t xml:space="preserve"> </w:t>
      </w:r>
      <w: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was</w:t>
      </w:r>
      <w:r>
        <w:t xml:space="preserve"> </w:t>
      </w:r>
      <m:oMath>
        <m:r>
          <m:t>n</m:t>
        </m:r>
      </m:oMath>
      <w:r>
        <w:t xml:space="preserve">, the size of the sample.</w:t>
      </w:r>
    </w:p>
    <w:p>
      <w:pPr>
        <w:numPr>
          <w:numId w:val="1003"/>
          <w:ilvl w:val="0"/>
        </w:numPr>
      </w:pPr>
      <w:r>
        <w:t xml:space="preserve">Most commonly, the Poisson distribution is used to model rare events.</w:t>
      </w:r>
    </w:p>
    <w:p>
      <w:pPr>
        <w:pStyle w:val="Heading3"/>
      </w:pPr>
      <w:bookmarkStart w:id="24" w:name="the-poisson-distribution-1"/>
      <w:r>
        <w:t xml:space="preserve">The Poisson distribution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A Poisson distribution describes the count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occurrences of a defined</w:t>
      </w:r>
      <w:r>
        <w:t xml:space="preserve"> </w:t>
      </w:r>
      <w:r>
        <w:t xml:space="preserve">event in fixed, finite intervals of time or space when:</w:t>
      </w:r>
    </w:p>
    <w:p>
      <w:pPr>
        <w:pStyle w:val="Compact"/>
        <w:numPr>
          <w:numId w:val="1005"/>
          <w:ilvl w:val="0"/>
        </w:numPr>
      </w:pPr>
      <w:r>
        <w:t xml:space="preserve">Occurrences are all independent (that is, knowing that one event has occurred</w:t>
      </w:r>
      <w:r>
        <w:t xml:space="preserve"> </w:t>
      </w:r>
      <w:r>
        <w:t xml:space="preserve">does not change the probability that another event may occur), and,</w:t>
      </w:r>
    </w:p>
    <w:p>
      <w:pPr>
        <w:pStyle w:val="Compact"/>
        <w:numPr>
          <w:numId w:val="1005"/>
          <w:ilvl w:val="0"/>
        </w:numPr>
      </w:pPr>
      <w:r>
        <w:t xml:space="preserve">The probability of an occurrence is the same over all possible intervals of</w:t>
      </w:r>
      <w:r>
        <w:t xml:space="preserve"> </w:t>
      </w:r>
      <w:r>
        <w:t xml:space="preserve">the same size.</w:t>
      </w:r>
    </w:p>
    <w:p>
      <w:pPr>
        <w:pStyle w:val="Heading3"/>
      </w:pPr>
      <w:bookmarkStart w:id="25" w:name="examples-of-the-poisson-distribution"/>
      <w:r>
        <w:t xml:space="preserve">Examples of the Poisson distribution</w:t>
      </w:r>
      <w:bookmarkEnd w:id="25"/>
    </w:p>
    <w:p>
      <w:pPr>
        <w:pStyle w:val="FirstParagraph"/>
      </w:pPr>
      <w:r>
        <w:t xml:space="preserve">Rare, but infectious diseases. For example, the number of deaths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attributed</w:t>
      </w:r>
      <w:r>
        <w:t xml:space="preserve"> </w:t>
      </w:r>
      <w:r>
        <w:t xml:space="preserve">to typhoid fever over a long period of time, say 1 year, follows a Poisson</w:t>
      </w:r>
      <w:r>
        <w:t xml:space="preserve"> </w:t>
      </w:r>
      <w:r>
        <w:t xml:space="preserve">distribution if:</w:t>
      </w:r>
    </w:p>
    <w:p>
      <w:pPr>
        <w:pStyle w:val="Compact"/>
        <w:numPr>
          <w:numId w:val="1006"/>
          <w:ilvl w:val="0"/>
        </w:numPr>
      </w:pPr>
      <w:r>
        <w:t xml:space="preserve">The probability of a new death from typhoid fever in any one day is very small.</w:t>
      </w:r>
    </w:p>
    <w:p>
      <w:pPr>
        <w:pStyle w:val="Compact"/>
        <w:numPr>
          <w:numId w:val="1006"/>
          <w:ilvl w:val="0"/>
        </w:numPr>
      </w:pPr>
      <w:r>
        <w:t xml:space="preserve">The number of cases reported in any two distinct periods of time are independent</w:t>
      </w:r>
      <w:r>
        <w:t xml:space="preserve"> </w:t>
      </w:r>
      <w:r>
        <w:t xml:space="preserve">random variables.</w:t>
      </w:r>
    </w:p>
    <w:p>
      <w:pPr>
        <w:pStyle w:val="FirstParagraph"/>
      </w:pPr>
      <w:r>
        <w:t xml:space="preserve">citation:</w:t>
      </w:r>
      <w:r>
        <w:t xml:space="preserve"> </w:t>
      </w:r>
      <w:hyperlink r:id="rId26">
        <w:r>
          <w:rPr>
            <w:rStyle w:val="Hyperlink"/>
          </w:rPr>
          <w:t xml:space="preserve">https://ani.stat.fsu.edu/~debdeep/p4_s14.pdf</w:t>
        </w:r>
      </w:hyperlink>
    </w:p>
    <w:p>
      <w:pPr>
        <w:pStyle w:val="Heading3"/>
      </w:pPr>
      <w:bookmarkStart w:id="27" w:name="examples-of-the-poisson-distribution-1"/>
      <w:r>
        <w:t xml:space="preserve">Examples of the Poisson distribution</w:t>
      </w:r>
      <w:bookmarkEnd w:id="27"/>
    </w:p>
    <w:p>
      <w:pPr>
        <w:pStyle w:val="FirstParagraph"/>
      </w:pPr>
      <w:r>
        <w:t xml:space="preserve">Rare events occurring on a surface area. The distribution of number of bacterial</w:t>
      </w:r>
      <w:r>
        <w:t xml:space="preserve"> </w:t>
      </w:r>
      <w:r>
        <w:t xml:space="preserve">colonies growing on an agar plate. The number of bacterial colonies over the</w:t>
      </w:r>
      <w:r>
        <w:t xml:space="preserve"> </w:t>
      </w:r>
      <w:r>
        <w:t xml:space="preserve">entire agar plate follows a Poisson distribution if:</w:t>
      </w:r>
    </w:p>
    <w:p>
      <w:pPr>
        <w:pStyle w:val="Compact"/>
        <w:numPr>
          <w:numId w:val="1007"/>
          <w:ilvl w:val="0"/>
        </w:numPr>
      </w:pPr>
      <w:r>
        <w:t xml:space="preserve">The probability of finding any bacterial colonies in a small area is very small.</w:t>
      </w:r>
    </w:p>
    <w:p>
      <w:pPr>
        <w:pStyle w:val="Compact"/>
        <w:numPr>
          <w:numId w:val="1007"/>
          <w:ilvl w:val="0"/>
        </w:numPr>
      </w:pPr>
      <w:r>
        <w:t xml:space="preserve">The events of finding bacterial colonies in any two areas are independent.</w:t>
      </w:r>
    </w:p>
    <w:p>
      <w:pPr>
        <w:pStyle w:val="FirstParagraph"/>
      </w:pPr>
      <w:r>
        <w:t xml:space="preserve">citation:</w:t>
      </w:r>
      <w:r>
        <w:t xml:space="preserve"> </w:t>
      </w:r>
      <w:hyperlink r:id="rId26">
        <w:r>
          <w:rPr>
            <w:rStyle w:val="Hyperlink"/>
          </w:rPr>
          <w:t xml:space="preserve">https://ani.stat.fsu.edu/~debdeep/p4_s14.pdf</w:t>
        </w:r>
      </w:hyperlink>
    </w:p>
    <w:p>
      <w:pPr>
        <w:pStyle w:val="Heading3"/>
      </w:pPr>
      <w:bookmarkStart w:id="28" w:name="poisson-probabilities"/>
      <w:r>
        <w:t xml:space="preserve">Poisson probabilities</w:t>
      </w:r>
      <w:bookmarkEnd w:id="28"/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Poisson distribution with a mean number of occurrences per interval</w:t>
      </w:r>
      <w:r>
        <w:t xml:space="preserve"> </w:t>
      </w:r>
      <w:r>
        <w:t xml:space="preserve">of</w:t>
      </w:r>
      <w:r>
        <w:t xml:space="preserve"> </w:t>
      </w:r>
      <m:oMath>
        <m:r>
          <m:t>μ</m:t>
        </m:r>
      </m:oMath>
      <w:r>
        <w:t xml:space="preserve">, the possible values of X are 0, 1, 2, and so on. If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one of these</w:t>
      </w:r>
      <w:r>
        <w:t xml:space="preserve"> </w:t>
      </w:r>
      <w:r>
        <w:t xml:space="preserve">values, then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μ</m:t>
                  </m:r>
                </m:sup>
              </m:sSup>
              <m:sSup>
                <m:e>
                  <m:r>
                    <m:t>μ</m:t>
                  </m:r>
                </m:e>
                <m:sup>
                  <m:r>
                    <m:t>k</m:t>
                  </m:r>
                </m:sup>
              </m:sSup>
            </m:num>
            <m:den>
              <m:r>
                <m:t>k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The above formula is the probability distribution function for a Poisson distribution.</w:t>
      </w:r>
    </w:p>
    <w:p>
      <w:pPr>
        <w:pStyle w:val="Compact"/>
        <w:numPr>
          <w:numId w:val="1008"/>
          <w:ilvl w:val="0"/>
        </w:numPr>
      </w:pPr>
      <w:r>
        <w:t xml:space="preserve">For example,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μ</m:t>
                  </m:r>
                </m:sup>
              </m:sSup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will calculate the probability of observing two events for</w:t>
      </w:r>
      <w:r>
        <w:t xml:space="preserve"> </w:t>
      </w:r>
      <m:oMath>
        <m:r>
          <m:t>X</m:t>
        </m:r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(</m:t>
        </m:r>
        <m:r>
          <m:t>μ</m:t>
        </m:r>
        <m:r>
          <m:t>)</m:t>
        </m:r>
      </m:oMath>
    </w:p>
    <w:p>
      <w:pPr>
        <w:pStyle w:val="Compact"/>
        <w:numPr>
          <w:numId w:val="1008"/>
          <w:ilvl w:val="0"/>
        </w:numPr>
      </w:pPr>
      <w:r>
        <w:t xml:space="preserve">How would you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&lt;</m:t>
        </m:r>
        <m:r>
          <m:t>3</m:t>
        </m:r>
        <m:r>
          <m:t>)</m:t>
        </m:r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How would you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=</m:t>
        </m:r>
        <m:r>
          <m:t>2</m:t>
        </m:r>
        <m:r>
          <m:t>)</m:t>
        </m:r>
      </m:oMath>
      <w:r>
        <w:t xml:space="preserve">?</w:t>
      </w:r>
    </w:p>
    <w:p>
      <w:pPr>
        <w:pStyle w:val="Heading3"/>
      </w:pPr>
      <w:bookmarkStart w:id="29" w:name="X3533a2df3bb44cb3e54599aca9acb1882e25762"/>
      <w:r>
        <w:t xml:space="preserve">Mean and standard deviation (SD) of a Poisson random variable</w:t>
      </w:r>
      <w:bookmarkEnd w:id="29"/>
    </w:p>
    <w:p>
      <w:pPr>
        <w:pStyle w:val="Compact"/>
        <w:numPr>
          <w:numId w:val="1009"/>
          <w:ilvl w:val="0"/>
        </w:numPr>
      </w:pPr>
      <w:r>
        <w:t xml:space="preserve">The mean of a Poisson random variable is equal to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variance is also equal to</w:t>
      </w:r>
      <w:r>
        <w:t xml:space="preserve"> </w:t>
      </w:r>
      <m:oMath>
        <m:r>
          <m:t>μ</m:t>
        </m:r>
      </m:oMath>
      <w:r>
        <w:t xml:space="preserve">, and thus the SD is equal to</w:t>
      </w:r>
      <w:r>
        <w:t xml:space="preserve"> </w:t>
      </w:r>
      <m:oMath>
        <m:rad>
          <m:radPr>
            <m:degHide m:val="1"/>
          </m:radPr>
          <m:deg/>
          <m:e>
            <m:r>
              <m:t>μ</m:t>
            </m:r>
          </m:e>
        </m:rad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When the mean is large, so is the SD, and this makes for a flat and wide</w:t>
      </w:r>
      <w:r>
        <w:t xml:space="preserve"> </w:t>
      </w:r>
      <w:r>
        <w:t xml:space="preserve">probability distribution.</w:t>
      </w:r>
    </w:p>
    <w:p>
      <w:pPr>
        <w:pStyle w:val="Compact"/>
        <w:numPr>
          <w:numId w:val="1009"/>
          <w:ilvl w:val="0"/>
        </w:numPr>
      </w:pPr>
      <w:r>
        <w:t xml:space="preserve">Poisson distributions are most commonly used to describe rare, random events</w:t>
      </w:r>
      <w:r>
        <w:t xml:space="preserve"> </w:t>
      </w:r>
      <w:r>
        <w:t xml:space="preserve">(or random events examined over small time intervals).</w:t>
      </w:r>
    </w:p>
    <w:p>
      <w:pPr>
        <w:pStyle w:val="Compact"/>
        <w:numPr>
          <w:numId w:val="1009"/>
          <w:ilvl w:val="0"/>
        </w:numPr>
      </w:pPr>
      <w:r>
        <w:t xml:space="preserve">In R, the function to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 </w:t>
      </w:r>
      <w:r>
        <w:t xml:space="preserve">for a binomial</w:t>
      </w:r>
      <w:r>
        <w:t xml:space="preserve"> </w:t>
      </w:r>
      <w:r>
        <w:rPr>
          <w:rStyle w:val="VerbatimChar"/>
        </w:rPr>
        <w:t xml:space="preserve">dpois(x=?, lambda=?)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(</w:t>
      </w:r>
      <m:oMath>
        <m:r>
          <m:t>λ</m:t>
        </m:r>
      </m:oMath>
      <w:r>
        <w:t xml:space="preserve">) is equal to the average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(which is the book’s notation).</w:t>
      </w:r>
    </w:p>
    <w:p>
      <w:pPr>
        <w:pStyle w:val="Heading3"/>
      </w:pPr>
      <w:bookmarkStart w:id="30" w:name="X388b76e84ff48f832af9ad309972834b8dc0fd4"/>
      <w:r>
        <w:t xml:space="preserve">Probability distribution of a Poisson random variable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_Poisson-distr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example-mumps"/>
      <w:r>
        <w:t xml:space="preserve">Example: Mumps</w:t>
      </w:r>
      <w:bookmarkEnd w:id="32"/>
    </w:p>
    <w:p>
      <w:pPr>
        <w:pStyle w:val="FirstParagraph"/>
      </w:pPr>
      <w:r>
        <w:t xml:space="preserve">In Iowa, the average monthly number of reported cases of mumps per year is 0.1.</w:t>
      </w:r>
      <w:r>
        <w:t xml:space="preserve"> </w:t>
      </w:r>
      <w:r>
        <w:t xml:space="preserve">If we assume that cases of mumps are random and independent, the number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monthly mumps cases in Iowa has approximately a Poisson distribution with</w:t>
      </w:r>
      <w:r>
        <w:t xml:space="preserve"> </w:t>
      </w:r>
      <m:oMath>
        <m:r>
          <m:t>μ</m:t>
        </m:r>
        <m:r>
          <m:t>=</m:t>
        </m:r>
        <m:r>
          <m:t>0.1</m:t>
        </m:r>
      </m:oMath>
      <w:r>
        <w:t xml:space="preserve">. The probability that in a given month there is no more than 1 mumps</w:t>
      </w:r>
      <w:r>
        <w:t xml:space="preserve"> </w:t>
      </w:r>
      <w:r>
        <w:t xml:space="preserve">case is: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1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+</m:t>
        </m:r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</m:oMath>
    </w:p>
    <w:p>
      <w:pPr>
        <w:pStyle w:val="BodyText"/>
      </w:pP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</m:sup>
            </m:sSup>
            <m:sSup>
              <m:e>
                <m:r>
                  <m:t>0.1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</m:sup>
            </m:sSup>
            <m:sSup>
              <m:e>
                <m:r>
                  <m:t>0.1</m:t>
                </m:r>
              </m:e>
              <m:sup>
                <m:r>
                  <m:t>1</m:t>
                </m:r>
              </m:sup>
            </m:sSup>
          </m:num>
          <m:den>
            <m:r>
              <m:t>1</m:t>
            </m:r>
            <m:r>
              <m:t>!</m:t>
            </m:r>
          </m:den>
        </m:f>
      </m:oMath>
      <w:r>
        <w:t xml:space="preserve"> </w:t>
      </w:r>
      <w:r>
        <w:t xml:space="preserve">(note that 0! = 1, by definition, and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=1, for any value of x.)</w:t>
      </w:r>
    </w:p>
    <w:p>
      <w:pPr>
        <w:pStyle w:val="BodyText"/>
      </w:pPr>
      <w:r>
        <w:t xml:space="preserve">= 0.9048 + 0.0905 = 0.9953</w:t>
      </w:r>
    </w:p>
    <w:p>
      <w:pPr>
        <w:pStyle w:val="BodyText"/>
      </w:pPr>
      <w:r>
        <w:t xml:space="preserve">Thus, we expect to only see 0 cases 90.5% of the months, and 1 case 9.05% of the</w:t>
      </w:r>
      <w:r>
        <w:t xml:space="preserve"> </w:t>
      </w:r>
      <w:r>
        <w:t xml:space="preserve">time.</w:t>
      </w:r>
    </w:p>
    <w:p>
      <w:pPr>
        <w:pStyle w:val="Heading3"/>
      </w:pPr>
      <w:bookmarkStart w:id="33" w:name="Xe8b5b3cb0806e6ec5e439f74d9cd2f0f9699420"/>
      <w:r>
        <w:t xml:space="preserve">Example: Mumps calculated using R using</w:t>
      </w:r>
      <w:r>
        <w:t xml:space="preserve"> </w:t>
      </w:r>
      <w:r>
        <w:rPr>
          <w:rStyle w:val="VerbatimChar"/>
        </w:rPr>
        <w:t xml:space="preserve">ppois()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dpois()</w:t>
      </w:r>
      <w:bookmarkEnd w:id="33"/>
    </w:p>
    <w:p>
      <w:pPr>
        <w:numPr>
          <w:numId w:val="1010"/>
          <w:ilvl w:val="0"/>
        </w:numPr>
      </w:pPr>
      <w:r>
        <w:rPr>
          <w:rStyle w:val="VerbatimChar"/>
        </w:rPr>
        <w:t xml:space="preserve">ppois(q = a lambda = 0.1)</w:t>
      </w:r>
      <w:r>
        <w:t xml:space="preserve"> </w:t>
      </w:r>
      <w:r>
        <w:t xml:space="preserve">is the probability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events</w:t>
      </w:r>
      <w:r>
        <w:t xml:space="preserve"> </w:t>
      </w:r>
      <w:r>
        <w:rPr>
          <w:b/>
        </w:rPr>
        <w:t xml:space="preserve">or less</w:t>
      </w:r>
      <w:r>
        <w:t xml:space="preserve">. Thus</w:t>
      </w:r>
      <w:r>
        <w:t xml:space="preserve"> </w:t>
      </w:r>
      <w:r>
        <w:rPr>
          <w:rStyle w:val="VerbatimChar"/>
        </w:rPr>
        <w:t xml:space="preserve">ppois</w:t>
      </w:r>
      <w:r>
        <w:t xml:space="preserve"> </w:t>
      </w:r>
      <w:r>
        <w:t xml:space="preserve">returns a cumulative probability of the lower tail by default.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dpois(q = a lambda = 0.1)</w:t>
      </w:r>
      <w:r>
        <w:t xml:space="preserve"> </w:t>
      </w:r>
      <w:r>
        <w:t xml:space="preserve">is the probability of</w:t>
      </w:r>
      <w:r>
        <w:t xml:space="preserve"> </w:t>
      </w:r>
      <w:r>
        <w:rPr>
          <w:b/>
        </w:rPr>
        <w:t xml:space="preserve">exactly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events.</w:t>
      </w:r>
    </w:p>
    <w:p>
      <w:pPr>
        <w:pStyle w:val="FirstParagraph"/>
      </w:pPr>
      <w:r>
        <w:t xml:space="preserve">So to calculate the probability of 1 events or less we could use ppois() like this: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notice that lambda is the parameter</w:t>
      </w:r>
    </w:p>
    <w:p>
      <w:pPr>
        <w:pStyle w:val="SourceCode"/>
      </w:pPr>
      <w:r>
        <w:rPr>
          <w:rStyle w:val="VerbatimChar"/>
        </w:rPr>
        <w:t xml:space="preserve">## [1] 0.9953212</w:t>
      </w:r>
    </w:p>
    <w:p>
      <w:pPr>
        <w:pStyle w:val="FirstParagraph"/>
      </w:pPr>
      <w:r>
        <w:t xml:space="preserve">Or</w:t>
      </w:r>
      <w:r>
        <w:t xml:space="preserve"> </w:t>
      </w:r>
      <w:r>
        <w:rPr>
          <w:rStyle w:val="VerbatimChar"/>
        </w:rPr>
        <w:t xml:space="preserve">dpois()</w:t>
      </w:r>
      <w:r>
        <w:t xml:space="preserve"> </w:t>
      </w:r>
      <w:r>
        <w:t xml:space="preserve">twice, like this: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0.9953212</w:t>
      </w:r>
    </w:p>
    <w:p>
      <w:pPr>
        <w:pStyle w:val="Heading3"/>
      </w:pPr>
      <w:bookmarkStart w:id="34" w:name="example-mumps-continued"/>
      <w:r>
        <w:t xml:space="preserve">Example: Mumps, continued</w:t>
      </w:r>
      <w:bookmarkEnd w:id="34"/>
    </w:p>
    <w:p>
      <w:pPr>
        <w:pStyle w:val="FirstParagraph"/>
      </w:pPr>
      <w:r>
        <w:t xml:space="preserve">Suppose you saw 4 cases of Mumps in a given month. What are the chances of seeing</w:t>
      </w:r>
      <w:r>
        <w:t xml:space="preserve"> </w:t>
      </w:r>
      <w:r>
        <w:t xml:space="preserve">4 or more cases in any given month?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#careful, we used q = 3 here, why 3 and not 4?</w:t>
      </w:r>
    </w:p>
    <w:p>
      <w:pPr>
        <w:pStyle w:val="SourceCode"/>
      </w:pPr>
      <w:r>
        <w:rPr>
          <w:rStyle w:val="VerbatimChar"/>
        </w:rPr>
        <w:t xml:space="preserve">## [1] 3.846834e-06</w:t>
      </w:r>
    </w:p>
    <w:p>
      <w:pPr>
        <w:pStyle w:val="FirstParagraph"/>
      </w:pPr>
      <w:r>
        <w:t xml:space="preserve">Could you have performed this calculation using</w:t>
      </w:r>
      <w:r>
        <w:t xml:space="preserve"> </w:t>
      </w:r>
      <w:r>
        <w:rPr>
          <w:rStyle w:val="VerbatimChar"/>
        </w:rPr>
        <w:t xml:space="preserve">dpois()</w:t>
      </w:r>
      <w:r>
        <w:t xml:space="preserve">?</w:t>
      </w:r>
    </w:p>
    <w:p>
      <w:pPr>
        <w:pStyle w:val="BodyText"/>
      </w:pPr>
      <w:r>
        <w:t xml:space="preserve">If you saw 4 or more cases in any given month, this is very unlikely under this</w:t>
      </w:r>
      <w:r>
        <w:t xml:space="preserve"> </w:t>
      </w:r>
      <w:r>
        <w:t xml:space="preserve">model. This suggests a substantial departure from the model, suggesting a</w:t>
      </w:r>
      <w:r>
        <w:t xml:space="preserve"> </w:t>
      </w:r>
      <w:r>
        <w:t xml:space="preserve">contagious outbreak (no longer independent)</w:t>
      </w:r>
    </w:p>
    <w:p>
      <w:pPr>
        <w:pStyle w:val="Heading3"/>
      </w:pPr>
      <w:bookmarkStart w:id="35" w:name="example-polydactyly"/>
      <w:r>
        <w:t xml:space="preserve">Example: Polydactyly</w:t>
      </w:r>
      <w:bookmarkEnd w:id="35"/>
    </w:p>
    <w:p>
      <w:pPr>
        <w:pStyle w:val="FirstParagraph"/>
      </w:pPr>
      <w:r>
        <w:t xml:space="preserve">In the US, 1 in every 500 babies is born with an extra finger or toe. These</w:t>
      </w:r>
      <w:r>
        <w:t xml:space="preserve"> </w:t>
      </w:r>
      <w:r>
        <w:t xml:space="preserve">events are random and independent. Suppose that the local hospital delivers an</w:t>
      </w:r>
      <w:r>
        <w:t xml:space="preserve"> </w:t>
      </w:r>
      <w:r>
        <w:t xml:space="preserve">average of 268 babies per month. This means that for each month we expect to see</w:t>
      </w:r>
      <w:r>
        <w:t xml:space="preserve"> </w:t>
      </w:r>
      <w:r>
        <w:t xml:space="preserve">0.536 babies born with an extra finger or toe at that hospital (how do you calculate</w:t>
      </w:r>
      <w:r>
        <w:t xml:space="preserve"> </w:t>
      </w:r>
      <w:r>
        <w:t xml:space="preserve">0.536 here?).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count of babies born with an extra finger or toe in a</w:t>
      </w:r>
      <w:r>
        <w:t xml:space="preserve"> </w:t>
      </w:r>
      <w:r>
        <w:t xml:space="preserve">month at that hospital.</w:t>
      </w:r>
    </w:p>
    <w:p>
      <w:pPr>
        <w:pStyle w:val="Compact"/>
        <w:numPr>
          <w:numId w:val="1011"/>
          <w:ilvl w:val="0"/>
        </w:numPr>
      </w:pPr>
      <w:r>
        <w:t xml:space="preserve">What values can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take?</w:t>
      </w:r>
    </w:p>
    <w:p>
      <w:pPr>
        <w:pStyle w:val="Compact"/>
        <w:numPr>
          <w:numId w:val="1011"/>
          <w:ilvl w:val="0"/>
        </w:numPr>
      </w:pPr>
      <w:r>
        <w:t xml:space="preserve">What distribution might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follow?</w:t>
      </w:r>
    </w:p>
    <w:p>
      <w:pPr>
        <w:pStyle w:val="Compact"/>
        <w:numPr>
          <w:numId w:val="1011"/>
          <w:ilvl w:val="0"/>
        </w:numPr>
      </w:pPr>
      <w:r>
        <w:t xml:space="preserve">Give the mean and standard deviation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36" w:name="example-polydactyly-continued"/>
      <w:r>
        <w:t xml:space="preserve">Example: Polydactyly, continued</w:t>
      </w:r>
      <w:bookmarkEnd w:id="36"/>
    </w:p>
    <w:p>
      <w:pPr>
        <w:pStyle w:val="FirstParagraph"/>
      </w:pPr>
      <w:r>
        <w:t xml:space="preserve">To get a sense of what the data might look like, use R to simulate data across</w:t>
      </w:r>
      <w:r>
        <w:t xml:space="preserve"> </w:t>
      </w:r>
      <w:r>
        <w:t xml:space="preserve">five years (60 months) for this hospital.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0 1 0 1 0 0 0 0 0 0 1 0 0 0 0 0 1 0 2 1 0 0 0 0 0 0 0 0 0 0 0 1 0 1 2 0</w:t>
      </w:r>
      <w:r>
        <w:br/>
      </w:r>
      <w:r>
        <w:rPr>
          <w:rStyle w:val="VerbatimChar"/>
        </w:rPr>
        <w:t xml:space="preserve">## [39] 0 1 1 1 0 1 0 0 0 0 1 1 2 1 0 1 0 0 0 0 0 0</w:t>
      </w:r>
    </w:p>
    <w:p>
      <w:pPr>
        <w:pStyle w:val="Heading3"/>
      </w:pPr>
      <w:bookmarkStart w:id="37" w:name="more-random-number-generation"/>
      <w:r>
        <w:t xml:space="preserve">More random number generation</w:t>
      </w:r>
      <w:bookmarkEnd w:id="37"/>
    </w:p>
    <w:p>
      <w:pPr>
        <w:pStyle w:val="FirstParagraph"/>
      </w:pPr>
      <w:r>
        <w:t xml:space="preserve">Examining a stream of Poisson-distributed random numbers helps us get a sense</w:t>
      </w:r>
      <w:r>
        <w:t xml:space="preserve"> </w:t>
      </w:r>
      <w:r>
        <w:t xml:space="preserve">of what these data look like. Can you think of a variable that might be Poisson-</w:t>
      </w:r>
      <w:r>
        <w:t xml:space="preserve"> </w:t>
      </w:r>
      <w:r>
        <w:t xml:space="preserve">distributed according to one of these distributions?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 0 0 0 0 0 0 1 0 1 0 1 0 0 1 0 0 0 0 0 0 0 0 0 0 0 0 0 0 0 1 0 1 0 1 0 0</w:t>
      </w:r>
      <w:r>
        <w:br/>
      </w:r>
      <w:r>
        <w:rPr>
          <w:rStyle w:val="VerbatimChar"/>
        </w:rPr>
        <w:t xml:space="preserve">##  [38] 0 0 0 0 0 0 0 1 0 0 0 0 0 0 0 0 0 0 0 1 0 0 1 0 0 0 0 0 0 0 0 0 0 0 0 0 0</w:t>
      </w:r>
      <w:r>
        <w:br/>
      </w:r>
      <w:r>
        <w:rPr>
          <w:rStyle w:val="VerbatimChar"/>
        </w:rPr>
        <w:t xml:space="preserve">##  [75] 0 0 0 0 0 0 0 0 0 0 0 0 1 1 1 0 0 0 0 0 0 0 0 0 0 0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1 0 0 1 3 0 0 1 0 0 0 0 0 1 2 0 1 0 2 1 0 0 1 1 0 1 0 0 1 1 0 0 2 1 1 2 1</w:t>
      </w:r>
      <w:r>
        <w:br/>
      </w:r>
      <w:r>
        <w:rPr>
          <w:rStyle w:val="VerbatimChar"/>
        </w:rPr>
        <w:t xml:space="preserve">##  [38] 0 1 0 0 0 2 1 1 0 0 0 0 0 0 0 0 1 0 0 0 0 0 0 0 0 0 0 0 0 0 1 0 0 0 0 0 1</w:t>
      </w:r>
      <w:r>
        <w:br/>
      </w:r>
      <w:r>
        <w:rPr>
          <w:rStyle w:val="VerbatimChar"/>
        </w:rPr>
        <w:t xml:space="preserve">##  [75] 2 0 0 0 1 2 1 0 1 0 0 1 2 0 0 0 1 1 1 1 0 0 1 1 0 3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1 3 2 1 2 1 1 0 1 1 2 2 0 0 2 2 0 2 1 2 0 1 5 0 0 0 1 1 2 0 0 1 0 0 0 0 3</w:t>
      </w:r>
      <w:r>
        <w:br/>
      </w:r>
      <w:r>
        <w:rPr>
          <w:rStyle w:val="VerbatimChar"/>
        </w:rPr>
        <w:t xml:space="preserve">##  [38] 1 2 2 0 1 0 1 2 1 1 1 2 2 1 3 0 1 1 0 1 0 0 1 0 3 1 0 0 3 0 1 0 1 2 0 0 0</w:t>
      </w:r>
      <w:r>
        <w:br/>
      </w:r>
      <w:r>
        <w:rPr>
          <w:rStyle w:val="VerbatimChar"/>
        </w:rPr>
        <w:t xml:space="preserve">##  [75] 0 1 2 1 1 0 2 0 0 0 1 1 1 2 1 3 0 2 0 0 1 1 2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6" Target="https://ani.stat.fsu.edu/~debdeep/p4_s14.pdf" TargetMode="External" /><Relationship Type="http://schemas.openxmlformats.org/officeDocument/2006/relationships/hyperlink" Id="rId22" Target="https://stat.ethz.ch/R-manual/R-devel/library/stats/html/Poiss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ani.stat.fsu.edu/~debdeep/p4_s14.pdf" TargetMode="External" /><Relationship Type="http://schemas.openxmlformats.org/officeDocument/2006/relationships/hyperlink" Id="rId22" Target="https://stat.ethz.ch/R-manual/R-devel/library/stats/html/Poiss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12: The Poisson distribution</dc:title>
  <dc:creator>Corinne Riddell</dc:creator>
  <cp:keywords/>
  <dcterms:created xsi:type="dcterms:W3CDTF">2020-10-05T19:34:05Z</dcterms:created>
  <dcterms:modified xsi:type="dcterms:W3CDTF">2020-10-05T19:34:05Z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7, 2020</vt:lpwstr>
  </property>
  <property fmtid="{D5CDD505-2E9C-101B-9397-08002B2CF9AE}" pid="3" name="output">
    <vt:lpwstr>word_document</vt:lpwstr>
  </property>
</Properties>
</file>