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1756" w14:textId="77777777" w:rsidR="006061B3" w:rsidRDefault="005F63ED" w:rsidP="00FF3AF9">
      <w:pPr>
        <w:adjustRightInd w:val="0"/>
        <w:snapToGrid w:val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P</w:t>
      </w:r>
      <w:r>
        <w:rPr>
          <w:rFonts w:ascii="Times New Roman" w:hAnsi="Times New Roman" w:cs="Times New Roman"/>
          <w:b/>
          <w:color w:val="000000" w:themeColor="text1"/>
          <w:sz w:val="28"/>
        </w:rPr>
        <w:t>AN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H</w:t>
      </w:r>
      <w:r>
        <w:rPr>
          <w:rFonts w:ascii="Times New Roman" w:hAnsi="Times New Roman" w:cs="Times New Roman"/>
          <w:b/>
          <w:color w:val="000000" w:themeColor="text1"/>
          <w:sz w:val="28"/>
        </w:rPr>
        <w:t>E</w:t>
      </w:r>
      <w:r>
        <w:rPr>
          <w:rFonts w:ascii="Times New Roman" w:hAnsi="Times New Roman" w:cs="Times New Roman" w:hint="eastAsia"/>
          <w:b/>
          <w:color w:val="000000" w:themeColor="text1"/>
          <w:sz w:val="28"/>
        </w:rPr>
        <w:t xml:space="preserve"> </w:t>
      </w:r>
    </w:p>
    <w:p w14:paraId="67DF2F28" w14:textId="5BB256BD" w:rsidR="006061B3" w:rsidRDefault="00DC1A1A" w:rsidP="00FF3AF9">
      <w:pPr>
        <w:adjustRightInd w:val="0"/>
        <w:snapToGrid w:val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     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ph</w:t>
      </w:r>
      <w:r>
        <w:rPr>
          <w:rFonts w:ascii="Times New Roman" w:hAnsi="Times New Roman" w:cs="Times New Roman"/>
          <w:color w:val="000000" w:themeColor="text1"/>
          <w:sz w:val="24"/>
        </w:rPr>
        <w:t>2200@nyu.edu</w:t>
      </w:r>
      <w:r w:rsidR="005F63E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63ED"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r w:rsidR="005C25BB">
        <w:rPr>
          <w:rFonts w:ascii="Times New Roman" w:hAnsi="Times New Roman" w:cs="Times New Roman"/>
          <w:color w:val="000000" w:themeColor="text1"/>
          <w:sz w:val="24"/>
        </w:rPr>
        <w:t>718-877-4720</w:t>
      </w:r>
    </w:p>
    <w:p w14:paraId="78210777" w14:textId="7A9A9446" w:rsidR="006061B3" w:rsidRDefault="005C25BB" w:rsidP="00FF3AF9">
      <w:pPr>
        <w:adjustRightInd w:val="0"/>
        <w:snapToGrid w:val="0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65 bay street, Jersey City, New Jersey, 07302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513"/>
      </w:tblGrid>
      <w:tr w:rsidR="006061B3" w14:paraId="75789A89" w14:textId="77777777" w:rsidTr="00A06712">
        <w:tc>
          <w:tcPr>
            <w:tcW w:w="9464" w:type="dxa"/>
            <w:gridSpan w:val="2"/>
          </w:tcPr>
          <w:p w14:paraId="26285CB0" w14:textId="77777777" w:rsidR="006061B3" w:rsidRDefault="005F63ED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  <w:t>E</w:t>
            </w: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ducation                                                                                                 </w:t>
            </w:r>
          </w:p>
        </w:tc>
      </w:tr>
      <w:tr w:rsidR="00F67F92" w14:paraId="6B59F212" w14:textId="77777777" w:rsidTr="00FF3AF9">
        <w:trPr>
          <w:trHeight w:val="363"/>
        </w:trPr>
        <w:tc>
          <w:tcPr>
            <w:tcW w:w="1951" w:type="dxa"/>
          </w:tcPr>
          <w:p w14:paraId="2ECD685D" w14:textId="77777777" w:rsidR="00F67F92" w:rsidRDefault="00F67F92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8/2020-06/2022</w:t>
            </w:r>
          </w:p>
        </w:tc>
        <w:tc>
          <w:tcPr>
            <w:tcW w:w="7513" w:type="dxa"/>
          </w:tcPr>
          <w:p w14:paraId="19299586" w14:textId="77777777" w:rsidR="00F67F92" w:rsidRDefault="00F53B83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New York University</w:t>
            </w:r>
          </w:p>
        </w:tc>
      </w:tr>
      <w:tr w:rsidR="00F67F92" w14:paraId="418A3175" w14:textId="77777777" w:rsidTr="00A06712">
        <w:trPr>
          <w:trHeight w:val="363"/>
        </w:trPr>
        <w:tc>
          <w:tcPr>
            <w:tcW w:w="1951" w:type="dxa"/>
          </w:tcPr>
          <w:p w14:paraId="74A885CF" w14:textId="77777777" w:rsidR="00F67F92" w:rsidRDefault="00F67F92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8F875F3" w14:textId="0141F1FC" w:rsidR="00F67F92" w:rsidRDefault="009C40EA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ajor: Biostatistics</w:t>
            </w:r>
          </w:p>
          <w:p w14:paraId="00225E59" w14:textId="779625D1" w:rsidR="00D715A6" w:rsidRDefault="00D715A6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Courses: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E2BB4">
              <w:rPr>
                <w:rFonts w:ascii="Times New Roman" w:hAnsi="Times New Roman" w:cs="Times New Roman" w:hint="eastAsia"/>
                <w:i/>
                <w:color w:val="000000" w:themeColor="text1"/>
                <w:sz w:val="24"/>
                <w:szCs w:val="24"/>
              </w:rPr>
              <w:t>D</w:t>
            </w:r>
            <w:r w:rsidR="008E2BB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eep Learning,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4E2AC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Advanced </w:t>
            </w:r>
            <w:r w:rsidR="00FA6E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Python, Machine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Learning, Natural Language Processing, Data Structure, Algorithms, </w:t>
            </w:r>
            <w:r w:rsidR="003C6E3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61B3" w14:paraId="798DAE58" w14:textId="77777777" w:rsidTr="00A06712">
        <w:trPr>
          <w:trHeight w:val="213"/>
        </w:trPr>
        <w:tc>
          <w:tcPr>
            <w:tcW w:w="1951" w:type="dxa"/>
          </w:tcPr>
          <w:p w14:paraId="6D982706" w14:textId="77777777" w:rsidR="006061B3" w:rsidRDefault="005F63ED" w:rsidP="00FF3A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09/2015-07/2020</w:t>
            </w:r>
          </w:p>
        </w:tc>
        <w:tc>
          <w:tcPr>
            <w:tcW w:w="7513" w:type="dxa"/>
          </w:tcPr>
          <w:p w14:paraId="011E1163" w14:textId="77777777" w:rsidR="006061B3" w:rsidRDefault="005F63ED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hanghai Jiao Tong University</w:t>
            </w:r>
          </w:p>
        </w:tc>
      </w:tr>
      <w:tr w:rsidR="006061B3" w:rsidRPr="00F67F92" w14:paraId="0A8E8F44" w14:textId="77777777" w:rsidTr="00A06712">
        <w:trPr>
          <w:trHeight w:val="427"/>
        </w:trPr>
        <w:tc>
          <w:tcPr>
            <w:tcW w:w="1951" w:type="dxa"/>
          </w:tcPr>
          <w:p w14:paraId="4B666CB1" w14:textId="77777777" w:rsidR="006061B3" w:rsidRDefault="006061B3" w:rsidP="00FF3AF9">
            <w:pPr>
              <w:adjustRightInd w:val="0"/>
              <w:snapToGrid w:val="0"/>
              <w:spacing w:beforeLines="30" w:before="93" w:afterLines="30" w:after="9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525E9FE" w14:textId="7103FA5A" w:rsidR="006061B3" w:rsidRPr="00F67F92" w:rsidRDefault="005F63ED" w:rsidP="00FF3AF9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ajor</w:t>
            </w:r>
            <w:r w:rsidRPr="00F67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Preventive Medicine</w:t>
            </w:r>
            <w:r w:rsidR="00A067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F67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Administration Management</w:t>
            </w:r>
          </w:p>
        </w:tc>
      </w:tr>
      <w:tr w:rsidR="006061B3" w14:paraId="4F420968" w14:textId="77777777" w:rsidTr="00A06712">
        <w:tc>
          <w:tcPr>
            <w:tcW w:w="1951" w:type="dxa"/>
          </w:tcPr>
          <w:p w14:paraId="07F244AB" w14:textId="7685988F" w:rsidR="006061B3" w:rsidRDefault="00C1768A" w:rsidP="00C1768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5F63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</w:t>
            </w:r>
          </w:p>
        </w:tc>
        <w:tc>
          <w:tcPr>
            <w:tcW w:w="7513" w:type="dxa"/>
          </w:tcPr>
          <w:p w14:paraId="74411262" w14:textId="10DAF3D6" w:rsidR="006061B3" w:rsidRDefault="005F63ED" w:rsidP="00FF3AF9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Extracurricular 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Studies(</w:t>
            </w:r>
            <w:proofErr w:type="gramEnd"/>
            <w:r w:rsidR="00C1768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Udemy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)</w:t>
            </w:r>
          </w:p>
          <w:p w14:paraId="7F6B37A1" w14:textId="53EEF4D4" w:rsidR="006061B3" w:rsidRDefault="00064DEA" w:rsidP="00FF3AF9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 w:hint="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Full Stack programmin</w:t>
            </w:r>
            <w:r w:rsid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g, including </w:t>
            </w:r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HTML, CSS, </w:t>
            </w:r>
            <w:proofErr w:type="spellStart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Javascript</w:t>
            </w:r>
            <w:proofErr w:type="spellEnd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 xml:space="preserve">, Node, React, MongoDB, Web3 and </w:t>
            </w:r>
            <w:proofErr w:type="spellStart"/>
            <w:r w:rsidR="00C1768A" w:rsidRPr="00C1768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bidi="ar"/>
              </w:rPr>
              <w:t>DApps</w:t>
            </w:r>
            <w:proofErr w:type="spellEnd"/>
          </w:p>
        </w:tc>
      </w:tr>
      <w:tr w:rsidR="006061B3" w14:paraId="6222EA65" w14:textId="77777777" w:rsidTr="00A06712">
        <w:tc>
          <w:tcPr>
            <w:tcW w:w="9464" w:type="dxa"/>
            <w:gridSpan w:val="2"/>
          </w:tcPr>
          <w:p w14:paraId="336FC69B" w14:textId="77777777" w:rsidR="006061B3" w:rsidRDefault="005F63ED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Projects 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  <w:u w:val="double"/>
              </w:rPr>
              <w:t xml:space="preserve">                                                                                </w:t>
            </w:r>
          </w:p>
        </w:tc>
      </w:tr>
      <w:tr w:rsidR="008A3423" w14:paraId="093A3821" w14:textId="77777777" w:rsidTr="00FF3AF9">
        <w:tc>
          <w:tcPr>
            <w:tcW w:w="1951" w:type="dxa"/>
          </w:tcPr>
          <w:p w14:paraId="4F970315" w14:textId="4372E1C1" w:rsidR="008A3423" w:rsidRDefault="008A342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 w:rsidR="00E938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</w:t>
            </w:r>
            <w:r w:rsidR="00273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938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DC1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 w:rsidR="00EB39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6F5E218E" w14:textId="67405705" w:rsidR="008A3423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Deep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Learning </w:t>
            </w:r>
            <w:r w:rsidR="00566206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and</w:t>
            </w:r>
            <w:r w:rsidR="0056620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Machine Learning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008A3423" w14:paraId="216876AB" w14:textId="77777777" w:rsidTr="00FF3AF9">
        <w:tc>
          <w:tcPr>
            <w:tcW w:w="9464" w:type="dxa"/>
            <w:gridSpan w:val="2"/>
          </w:tcPr>
          <w:p w14:paraId="046C0B09" w14:textId="66803FF7" w:rsidR="00DC17F5" w:rsidRP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 Resnet18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scratch with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Pytorch</w:t>
            </w:r>
            <w:proofErr w:type="spellEnd"/>
          </w:p>
          <w:p w14:paraId="0E8D03D7" w14:textId="77777777" w:rsidR="00DC17F5" w:rsidRP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</w:t>
            </w:r>
            <w:r w:rsidRPr="00DC1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CKA (Centered Kernel Alignment) to analyze and compare the hidden layer representations within and across the neural networks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8CA3BE5" w14:textId="5EDE03AE" w:rsid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 machine learning </w:t>
            </w:r>
            <w:r w:rsidR="00656C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scratch with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like </w:t>
            </w:r>
            <w:r w:rsidR="001C51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Linear regression with Lasso, Logistic Regression, SVM , </w:t>
            </w:r>
            <w:r w:rsidR="00DD6F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</w:t>
            </w:r>
            <w:r w:rsidR="009C19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Random Forest, </w:t>
            </w:r>
            <w:proofErr w:type="spellStart"/>
            <w:r w:rsidR="00D52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Adaboost</w:t>
            </w:r>
            <w:proofErr w:type="spellEnd"/>
            <w:r w:rsidR="00D52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8134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-Mean</w:t>
            </w:r>
            <w:r w:rsidR="00685D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</w:t>
            </w:r>
          </w:p>
        </w:tc>
      </w:tr>
      <w:tr w:rsidR="00DC17F5" w14:paraId="125CA612" w14:textId="77777777" w:rsidTr="00FF3AF9">
        <w:tc>
          <w:tcPr>
            <w:tcW w:w="1951" w:type="dxa"/>
          </w:tcPr>
          <w:p w14:paraId="70870678" w14:textId="1EF431FA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3/2021-07/2021</w:t>
            </w:r>
          </w:p>
        </w:tc>
        <w:tc>
          <w:tcPr>
            <w:tcW w:w="7513" w:type="dxa"/>
          </w:tcPr>
          <w:p w14:paraId="07102B60" w14:textId="362A97EB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Diabetes diagnosis based on machine learning</w:t>
            </w:r>
          </w:p>
        </w:tc>
      </w:tr>
      <w:tr w:rsidR="00DC17F5" w14:paraId="2572BEAD" w14:textId="77777777" w:rsidTr="00FF3AF9">
        <w:tc>
          <w:tcPr>
            <w:tcW w:w="9464" w:type="dxa"/>
            <w:gridSpan w:val="2"/>
          </w:tcPr>
          <w:p w14:paraId="7E67766A" w14:textId="77777777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Preprocess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balance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patient data such as multiple transaminase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content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globulin content, cholesterol content, etc., and perform feature engineering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36C607" w14:textId="77777777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nducted 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variety of regression prediction models, such as support vector machine, random forest, </w:t>
            </w:r>
            <w:proofErr w:type="spellStart"/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XGBoost</w:t>
            </w:r>
            <w:proofErr w:type="spellEnd"/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explore the optimal parameter configuration</w:t>
            </w:r>
          </w:p>
          <w:p w14:paraId="6A57EEC1" w14:textId="3590372D" w:rsidR="00DC17F5" w:rsidRPr="008A3423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fusion for prediction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blood </w:t>
            </w:r>
            <w:r w:rsidR="00F84238"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glucose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carried out through stacking, boosting and other methods</w:t>
            </w:r>
          </w:p>
          <w:p w14:paraId="5E0CA069" w14:textId="4A6F57C0" w:rsidR="00DC17F5" w:rsidRDefault="00DC17F5" w:rsidP="00FF3AF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3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importance of features is sorted, and several more important features are identified to provide additional reference for doctors' diagnosis.</w:t>
            </w:r>
          </w:p>
        </w:tc>
      </w:tr>
      <w:tr w:rsidR="00DC17F5" w14:paraId="6F1DBB29" w14:textId="77777777" w:rsidTr="00FF3AF9">
        <w:tc>
          <w:tcPr>
            <w:tcW w:w="9464" w:type="dxa"/>
            <w:gridSpan w:val="2"/>
          </w:tcPr>
          <w:p w14:paraId="568CB58D" w14:textId="62D3A84D" w:rsidR="00DC17F5" w:rsidRDefault="00DC17F5" w:rsidP="00FF3AF9">
            <w:pPr>
              <w:adjustRightInd w:val="0"/>
              <w:snapToGrid w:val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  <w:u w:val="double"/>
              </w:rPr>
              <w:t>I</w:t>
            </w:r>
            <w:r>
              <w:rPr>
                <w:rFonts w:ascii="Times New Roman" w:hAnsi="Times New Roman" w:cs="Times New Roman" w:hint="eastAsia"/>
                <w:b/>
                <w:smallCaps/>
                <w:color w:val="000000" w:themeColor="text1"/>
                <w:sz w:val="24"/>
                <w:szCs w:val="24"/>
                <w:u w:val="double"/>
              </w:rPr>
              <w:t xml:space="preserve">nternship                                                                                            </w:t>
            </w:r>
          </w:p>
        </w:tc>
      </w:tr>
      <w:tr w:rsidR="00256E53" w14:paraId="7CA80EE5" w14:textId="77777777" w:rsidTr="00FF3AF9">
        <w:tc>
          <w:tcPr>
            <w:tcW w:w="1951" w:type="dxa"/>
          </w:tcPr>
          <w:p w14:paraId="2625ACBB" w14:textId="616B775B" w:rsidR="00256E53" w:rsidRDefault="00256E5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</w:t>
            </w:r>
            <w:r w:rsidR="00E527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62A20509" w14:textId="2EF6F26A" w:rsidR="00256E53" w:rsidRDefault="00256E53" w:rsidP="00FF3AF9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Shanghai </w:t>
            </w:r>
            <w:proofErr w:type="spellStart"/>
            <w:r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heywhale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tech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bookmarkStart w:id="0" w:name="OLE_LINK5"/>
            <w:bookmarkStart w:id="1" w:name="OLE_LINK6"/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Intern of </w:t>
            </w:r>
            <w:r>
              <w:rPr>
                <w:rFonts w:ascii="Times New Roman" w:hAnsi="Times New Roman" w:cs="Times New Roman" w:hint="eastAsia"/>
                <w:i/>
                <w:color w:val="000000" w:themeColor="text1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science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group</w:t>
            </w:r>
            <w:bookmarkEnd w:id="0"/>
            <w:bookmarkEnd w:id="1"/>
          </w:p>
        </w:tc>
      </w:tr>
      <w:tr w:rsidR="00256E53" w14:paraId="4F1295DC" w14:textId="77777777" w:rsidTr="00161079">
        <w:tc>
          <w:tcPr>
            <w:tcW w:w="9464" w:type="dxa"/>
            <w:gridSpan w:val="2"/>
          </w:tcPr>
          <w:p w14:paraId="608C21D8" w14:textId="77777777" w:rsidR="00256E53" w:rsidRPr="00265F96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Wrote o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nline tutorial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including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theorical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practical tutorials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cluster analysis, discriminant analysis and principal component analysis</w:t>
            </w:r>
          </w:p>
          <w:p w14:paraId="7AFB43B1" w14:textId="77777777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Contestant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apply regression, cluster analysis and discriminant analysis methods to write data science projects,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whose</w:t>
            </w:r>
            <w:r w:rsidRPr="00265F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set comes from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1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Kaggle and other databases.</w:t>
            </w:r>
          </w:p>
          <w:p w14:paraId="47ACE679" w14:textId="1460D08B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Analyzed the Contestants data of usage of </w:t>
            </w:r>
            <w:proofErr w:type="spellStart"/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heywhale</w:t>
            </w:r>
            <w:proofErr w:type="spellEnd"/>
            <w:r w:rsidRPr="00194E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website and products by SQL.</w:t>
            </w:r>
          </w:p>
        </w:tc>
      </w:tr>
      <w:tr w:rsidR="00256E53" w14:paraId="409AF271" w14:textId="77777777" w:rsidTr="00161079">
        <w:tc>
          <w:tcPr>
            <w:tcW w:w="1951" w:type="dxa"/>
          </w:tcPr>
          <w:p w14:paraId="74AB5773" w14:textId="77777777" w:rsidR="00256E53" w:rsidRDefault="00256E53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bookmarkStart w:id="2" w:name="OLE_LINK45"/>
            <w:bookmarkStart w:id="3" w:name="OLE_LINK46"/>
            <w:r w:rsidRPr="004A1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09/2020-03/2021</w:t>
            </w:r>
            <w:bookmarkEnd w:id="2"/>
            <w:bookmarkEnd w:id="3"/>
          </w:p>
        </w:tc>
        <w:tc>
          <w:tcPr>
            <w:tcW w:w="7513" w:type="dxa"/>
          </w:tcPr>
          <w:p w14:paraId="170BF3F6" w14:textId="071A63CC" w:rsidR="00256E53" w:rsidRDefault="00256E53" w:rsidP="00FF3AF9">
            <w:pPr>
              <w:adjustRightInd w:val="0"/>
              <w:snapToGrid w:val="0"/>
              <w:spacing w:beforeLines="30" w:before="93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proofErr w:type="spellStart"/>
            <w:r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Fus</w:t>
            </w:r>
            <w:r w:rsidR="002D1CD5" w:rsidRPr="0081603E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u</w:t>
            </w:r>
            <w:r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n</w:t>
            </w:r>
            <w:proofErr w:type="spellEnd"/>
            <w:r w:rsidR="00E52F7E" w:rsidRPr="0081603E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52F7E" w:rsidRPr="0081603E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  <w:sz w:val="24"/>
                <w:szCs w:val="24"/>
              </w:rPr>
              <w:t>Pharma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bookmarkStart w:id="4" w:name="OLE_LINK3"/>
            <w:bookmarkStart w:id="5" w:name="OLE_LINK4"/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Intern of </w:t>
            </w:r>
            <w:r w:rsidR="00E52F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statistical</w:t>
            </w:r>
            <w:r w:rsidRPr="0080748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group</w:t>
            </w:r>
            <w:bookmarkEnd w:id="4"/>
            <w:bookmarkEnd w:id="5"/>
          </w:p>
        </w:tc>
      </w:tr>
      <w:tr w:rsidR="00256E53" w14:paraId="49D72B8D" w14:textId="77777777" w:rsidTr="00161079">
        <w:tc>
          <w:tcPr>
            <w:tcW w:w="9464" w:type="dxa"/>
            <w:gridSpan w:val="2"/>
          </w:tcPr>
          <w:p w14:paraId="72858175" w14:textId="77777777" w:rsidR="00256E53" w:rsidRPr="00BC6BED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" w:name="OLE_LINK1"/>
            <w:bookmarkStart w:id="7" w:name="OLE_LINK2"/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Wrote clinical research plan, designed statistical analysis plan, calculated sample size.</w:t>
            </w:r>
          </w:p>
          <w:p w14:paraId="12529D50" w14:textId="77777777" w:rsidR="00256E53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Conducted 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ingle factor analysis (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 test, 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chi-square test, Kruskal-</w:t>
            </w:r>
            <w:proofErr w:type="gramStart"/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Wallis</w:t>
            </w:r>
            <w:proofErr w:type="gramEnd"/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rank sum test)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SPSS and R to analyze the data from clinical trials,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P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erformed exploratory factor analysis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and 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</w:t>
            </w:r>
            <w:r w:rsidRPr="00BC6BE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C6B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Logistics Regression model.</w:t>
            </w:r>
          </w:p>
          <w:p w14:paraId="5C6FD8A5" w14:textId="61443FDB" w:rsidR="00256E53" w:rsidRPr="00156FBD" w:rsidRDefault="00256E53" w:rsidP="00FF3AF9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Medical industry research on COVID-19 vaccine and neutralizing antibodies.</w:t>
            </w:r>
            <w:bookmarkEnd w:id="6"/>
            <w:bookmarkEnd w:id="7"/>
          </w:p>
        </w:tc>
      </w:tr>
    </w:tbl>
    <w:p w14:paraId="474F130C" w14:textId="6FA56346" w:rsidR="00723E0F" w:rsidRDefault="00723E0F" w:rsidP="00723E0F">
      <w:pPr>
        <w:tabs>
          <w:tab w:val="left" w:pos="937"/>
        </w:tabs>
        <w:adjustRightInd w:val="0"/>
        <w:snapToGrid w:val="0"/>
        <w:jc w:val="left"/>
        <w:rPr>
          <w:rFonts w:ascii="Times New Roman" w:hAnsi="Times New Roman" w:cs="Times New Roman" w:hint="eastAsia"/>
          <w:color w:val="000000" w:themeColor="text1"/>
          <w:sz w:val="32"/>
        </w:rPr>
      </w:pPr>
    </w:p>
    <w:sectPr w:rsidR="00723E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9EC4" w14:textId="77777777" w:rsidR="00085D33" w:rsidRDefault="00085D33" w:rsidP="000C6B35">
      <w:r>
        <w:separator/>
      </w:r>
    </w:p>
  </w:endnote>
  <w:endnote w:type="continuationSeparator" w:id="0">
    <w:p w14:paraId="04CCBB22" w14:textId="77777777" w:rsidR="00085D33" w:rsidRDefault="00085D33" w:rsidP="000C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46C9" w14:textId="77777777" w:rsidR="00085D33" w:rsidRDefault="00085D33" w:rsidP="000C6B35">
      <w:r>
        <w:separator/>
      </w:r>
    </w:p>
  </w:footnote>
  <w:footnote w:type="continuationSeparator" w:id="0">
    <w:p w14:paraId="58F6986D" w14:textId="77777777" w:rsidR="00085D33" w:rsidRDefault="00085D33" w:rsidP="000C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80A"/>
    <w:multiLevelType w:val="multilevel"/>
    <w:tmpl w:val="5ED0180A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776A67"/>
    <w:multiLevelType w:val="multilevel"/>
    <w:tmpl w:val="64776A67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4120575">
    <w:abstractNumId w:val="0"/>
  </w:num>
  <w:num w:numId="2" w16cid:durableId="133464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E54"/>
    <w:rsid w:val="000034D8"/>
    <w:rsid w:val="0001521D"/>
    <w:rsid w:val="00027C1F"/>
    <w:rsid w:val="000445B4"/>
    <w:rsid w:val="0005568B"/>
    <w:rsid w:val="00064DEA"/>
    <w:rsid w:val="000751DF"/>
    <w:rsid w:val="00085D33"/>
    <w:rsid w:val="000913BD"/>
    <w:rsid w:val="000B3D4D"/>
    <w:rsid w:val="000B5E66"/>
    <w:rsid w:val="000C6B35"/>
    <w:rsid w:val="000E5654"/>
    <w:rsid w:val="000E56A8"/>
    <w:rsid w:val="00131BC0"/>
    <w:rsid w:val="00156FBD"/>
    <w:rsid w:val="00161079"/>
    <w:rsid w:val="00194EFB"/>
    <w:rsid w:val="00197B8B"/>
    <w:rsid w:val="001A5E9C"/>
    <w:rsid w:val="001C51A1"/>
    <w:rsid w:val="001D2E66"/>
    <w:rsid w:val="001F6A60"/>
    <w:rsid w:val="00230D09"/>
    <w:rsid w:val="00254E6A"/>
    <w:rsid w:val="00256E53"/>
    <w:rsid w:val="00265F96"/>
    <w:rsid w:val="00273F47"/>
    <w:rsid w:val="00283C9F"/>
    <w:rsid w:val="00284DDE"/>
    <w:rsid w:val="002C264D"/>
    <w:rsid w:val="002C531D"/>
    <w:rsid w:val="002D1CD5"/>
    <w:rsid w:val="002F7D2B"/>
    <w:rsid w:val="003254C0"/>
    <w:rsid w:val="00343E3A"/>
    <w:rsid w:val="00362158"/>
    <w:rsid w:val="00362ACA"/>
    <w:rsid w:val="00365D96"/>
    <w:rsid w:val="00382A22"/>
    <w:rsid w:val="003A2ABF"/>
    <w:rsid w:val="003C1D66"/>
    <w:rsid w:val="003C6DFD"/>
    <w:rsid w:val="003C6E39"/>
    <w:rsid w:val="004130D7"/>
    <w:rsid w:val="00417BE7"/>
    <w:rsid w:val="00433642"/>
    <w:rsid w:val="004A177A"/>
    <w:rsid w:val="004B09A9"/>
    <w:rsid w:val="004C5E4E"/>
    <w:rsid w:val="004D119E"/>
    <w:rsid w:val="004E2AC1"/>
    <w:rsid w:val="004F0C5C"/>
    <w:rsid w:val="004F3587"/>
    <w:rsid w:val="00500466"/>
    <w:rsid w:val="005069B4"/>
    <w:rsid w:val="00531922"/>
    <w:rsid w:val="00540D3F"/>
    <w:rsid w:val="00566206"/>
    <w:rsid w:val="00590975"/>
    <w:rsid w:val="00590D82"/>
    <w:rsid w:val="005B0A4D"/>
    <w:rsid w:val="005C25BB"/>
    <w:rsid w:val="005C6F05"/>
    <w:rsid w:val="005F0AEB"/>
    <w:rsid w:val="005F63ED"/>
    <w:rsid w:val="006008B3"/>
    <w:rsid w:val="00605FFE"/>
    <w:rsid w:val="006061B3"/>
    <w:rsid w:val="0062301D"/>
    <w:rsid w:val="00636D72"/>
    <w:rsid w:val="006372B5"/>
    <w:rsid w:val="00656C5B"/>
    <w:rsid w:val="006725EC"/>
    <w:rsid w:val="00685D32"/>
    <w:rsid w:val="006C667E"/>
    <w:rsid w:val="006D3D5F"/>
    <w:rsid w:val="006D63EE"/>
    <w:rsid w:val="006F00F2"/>
    <w:rsid w:val="00713E2D"/>
    <w:rsid w:val="00720D8E"/>
    <w:rsid w:val="00723E0F"/>
    <w:rsid w:val="00735645"/>
    <w:rsid w:val="00745ACC"/>
    <w:rsid w:val="00752BF2"/>
    <w:rsid w:val="00767484"/>
    <w:rsid w:val="007E1919"/>
    <w:rsid w:val="007F2958"/>
    <w:rsid w:val="00804209"/>
    <w:rsid w:val="00804771"/>
    <w:rsid w:val="00806B50"/>
    <w:rsid w:val="00807488"/>
    <w:rsid w:val="00813447"/>
    <w:rsid w:val="008147B7"/>
    <w:rsid w:val="0081603E"/>
    <w:rsid w:val="0082053A"/>
    <w:rsid w:val="00820C46"/>
    <w:rsid w:val="008256F7"/>
    <w:rsid w:val="00825713"/>
    <w:rsid w:val="008508E4"/>
    <w:rsid w:val="00850D29"/>
    <w:rsid w:val="00851436"/>
    <w:rsid w:val="00880A27"/>
    <w:rsid w:val="00882202"/>
    <w:rsid w:val="00891290"/>
    <w:rsid w:val="008A3423"/>
    <w:rsid w:val="008B1568"/>
    <w:rsid w:val="008C0CBB"/>
    <w:rsid w:val="008E01C2"/>
    <w:rsid w:val="008E2BB4"/>
    <w:rsid w:val="00915383"/>
    <w:rsid w:val="00930B68"/>
    <w:rsid w:val="00953244"/>
    <w:rsid w:val="00954129"/>
    <w:rsid w:val="00991319"/>
    <w:rsid w:val="009A610E"/>
    <w:rsid w:val="009C19C9"/>
    <w:rsid w:val="009C40EA"/>
    <w:rsid w:val="00A04CD9"/>
    <w:rsid w:val="00A06712"/>
    <w:rsid w:val="00A15EDF"/>
    <w:rsid w:val="00A20C5B"/>
    <w:rsid w:val="00A23FA8"/>
    <w:rsid w:val="00A4321C"/>
    <w:rsid w:val="00A559AF"/>
    <w:rsid w:val="00A61910"/>
    <w:rsid w:val="00A64CE0"/>
    <w:rsid w:val="00A87514"/>
    <w:rsid w:val="00AD2BFC"/>
    <w:rsid w:val="00AD4044"/>
    <w:rsid w:val="00AE42EF"/>
    <w:rsid w:val="00AE6C45"/>
    <w:rsid w:val="00AE7389"/>
    <w:rsid w:val="00AE75E7"/>
    <w:rsid w:val="00B01D01"/>
    <w:rsid w:val="00B0594B"/>
    <w:rsid w:val="00B103AD"/>
    <w:rsid w:val="00B8460B"/>
    <w:rsid w:val="00BA2830"/>
    <w:rsid w:val="00BC6BED"/>
    <w:rsid w:val="00C1768A"/>
    <w:rsid w:val="00C22241"/>
    <w:rsid w:val="00C25ADD"/>
    <w:rsid w:val="00C84C94"/>
    <w:rsid w:val="00C95B77"/>
    <w:rsid w:val="00C96E2E"/>
    <w:rsid w:val="00CC012C"/>
    <w:rsid w:val="00CD6CE4"/>
    <w:rsid w:val="00D04151"/>
    <w:rsid w:val="00D07CAF"/>
    <w:rsid w:val="00D172AB"/>
    <w:rsid w:val="00D21CF9"/>
    <w:rsid w:val="00D52FC2"/>
    <w:rsid w:val="00D56984"/>
    <w:rsid w:val="00D63C17"/>
    <w:rsid w:val="00D715A6"/>
    <w:rsid w:val="00D82508"/>
    <w:rsid w:val="00DB7CA5"/>
    <w:rsid w:val="00DC17F5"/>
    <w:rsid w:val="00DC1A1A"/>
    <w:rsid w:val="00DC4E32"/>
    <w:rsid w:val="00DD3AE9"/>
    <w:rsid w:val="00DD6FC8"/>
    <w:rsid w:val="00DE0597"/>
    <w:rsid w:val="00DE67C8"/>
    <w:rsid w:val="00E0271A"/>
    <w:rsid w:val="00E12B0E"/>
    <w:rsid w:val="00E15B4C"/>
    <w:rsid w:val="00E41031"/>
    <w:rsid w:val="00E527AE"/>
    <w:rsid w:val="00E52F7E"/>
    <w:rsid w:val="00E61619"/>
    <w:rsid w:val="00E63783"/>
    <w:rsid w:val="00E666CC"/>
    <w:rsid w:val="00E83E54"/>
    <w:rsid w:val="00E938AC"/>
    <w:rsid w:val="00EB39AD"/>
    <w:rsid w:val="00EB417D"/>
    <w:rsid w:val="00EC1308"/>
    <w:rsid w:val="00F07DFC"/>
    <w:rsid w:val="00F32734"/>
    <w:rsid w:val="00F41235"/>
    <w:rsid w:val="00F53B83"/>
    <w:rsid w:val="00F67F92"/>
    <w:rsid w:val="00F70136"/>
    <w:rsid w:val="00F737FE"/>
    <w:rsid w:val="00F84238"/>
    <w:rsid w:val="00F8744A"/>
    <w:rsid w:val="00FA14F9"/>
    <w:rsid w:val="00FA6E45"/>
    <w:rsid w:val="00FB7334"/>
    <w:rsid w:val="00FE4EC4"/>
    <w:rsid w:val="00FF3AF9"/>
    <w:rsid w:val="0BC71176"/>
    <w:rsid w:val="136678FD"/>
    <w:rsid w:val="15866C42"/>
    <w:rsid w:val="17DB2F75"/>
    <w:rsid w:val="26AD7933"/>
    <w:rsid w:val="274C0C31"/>
    <w:rsid w:val="2E2C2B10"/>
    <w:rsid w:val="37F65207"/>
    <w:rsid w:val="38680CDD"/>
    <w:rsid w:val="38D70527"/>
    <w:rsid w:val="3A5A7A71"/>
    <w:rsid w:val="514B271D"/>
    <w:rsid w:val="519E084C"/>
    <w:rsid w:val="59CD1DA4"/>
    <w:rsid w:val="5DCC67DD"/>
    <w:rsid w:val="609A3C5C"/>
    <w:rsid w:val="612D22E7"/>
    <w:rsid w:val="664715E8"/>
    <w:rsid w:val="6B2C6983"/>
    <w:rsid w:val="6CB91439"/>
    <w:rsid w:val="6E1D24C7"/>
    <w:rsid w:val="70314894"/>
    <w:rsid w:val="74175FD9"/>
    <w:rsid w:val="7E4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B7AE"/>
  <w15:docId w15:val="{C7EB5AF3-F8B4-4623-9FE2-F3DA1CE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60B"/>
    <w:rPr>
      <w:rFonts w:ascii="Courier New" w:eastAsia="Times New Roman" w:hAnsi="Courier New" w:cs="Courier New"/>
      <w:lang w:val="en-CN"/>
    </w:rPr>
  </w:style>
  <w:style w:type="paragraph" w:styleId="Revision">
    <w:name w:val="Revision"/>
    <w:hidden/>
    <w:uiPriority w:val="99"/>
    <w:semiHidden/>
    <w:rsid w:val="00723E0F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陈楚婕</dc:creator>
  <cp:lastModifiedBy>Microsoft Office User</cp:lastModifiedBy>
  <cp:revision>24</cp:revision>
  <cp:lastPrinted>2022-04-01T21:03:00Z</cp:lastPrinted>
  <dcterms:created xsi:type="dcterms:W3CDTF">2022-04-01T21:03:00Z</dcterms:created>
  <dcterms:modified xsi:type="dcterms:W3CDTF">2022-04-21T02:40:00Z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