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pStyle w:val="PlumHeading1"/>
      </w:pPr>
      <w:r>
        <w:rPr>
          <w:sz w:val="40"/>
          <w:szCs w:val="40"/>
          <w:rFonts w:ascii="Georgia" w:hAnsi="Georgia" w:cs="Georgia" w:eastAsia="Georgia"/>
        </w:rPr>
        <w:t xml:space="preserve">Character Name</w:t>
      </w:r>
    </w:p>
    <w:p w14:paraId="00000002">
      <w:pPr>
        <w:rPr/>
        <w:pStyle w:val="PlumBody"/>
      </w:pPr>
      <w:r>
        <w:rPr>
          <w:sz w:val="21"/>
          <w:szCs w:val="21"/>
          <w:rFonts w:ascii="Georgia" w:hAnsi="Georgia" w:cs="Georgia" w:eastAsia="Georgia"/>
        </w:rPr>
        <w:t xml:space="preserve">Milo Arden</w:t>
      </w:r>
    </w:p>
    <w:p w14:paraId="00000003">
      <w:pPr>
        <w:rPr/>
        <w:pStyle w:val="PlumHeading2"/>
      </w:pPr>
      <w:r>
        <w:rPr>
          <w:sz w:val="32"/>
          <w:szCs w:val="32"/>
          <w:rFonts w:ascii="Georgia" w:hAnsi="Georgia" w:cs="Georgia" w:eastAsia="Georgia"/>
        </w:rPr>
        <w:t xml:space="preserve">Age</w:t>
      </w:r>
    </w:p>
    <w:p w14:paraId="00000004">
      <w:pPr>
        <w:rPr/>
        <w:pStyle w:val="PlumBody"/>
      </w:pPr>
      <w:r>
        <w:rPr>
          <w:sz w:val="21"/>
          <w:szCs w:val="21"/>
          <w:rFonts w:ascii="Georgia" w:hAnsi="Georgia" w:cs="Georgia" w:eastAsia="Georgia"/>
        </w:rPr>
        <w:t xml:space="preserve">34 years old</w:t>
      </w:r>
    </w:p>
    <w:p w14:paraId="00000005">
      <w:pPr>
        <w:rPr/>
        <w:pStyle w:val="PlumHeading2"/>
      </w:pPr>
      <w:r>
        <w:rPr>
          <w:sz w:val="32"/>
          <w:szCs w:val="32"/>
          <w:rFonts w:ascii="Georgia" w:hAnsi="Georgia" w:cs="Georgia" w:eastAsia="Georgia"/>
        </w:rPr>
        <w:t xml:space="preserve">Role</w:t>
      </w:r>
    </w:p>
    <w:p w14:paraId="00000006">
      <w:pPr>
        <w:rPr/>
        <w:pStyle w:val="PlumBody"/>
      </w:pPr>
      <w:r>
        <w:rPr>
          <w:sz w:val="21"/>
          <w:szCs w:val="21"/>
          <w:rFonts w:ascii="Georgia" w:hAnsi="Georgia" w:cs="Georgia" w:eastAsia="Georgia"/>
        </w:rPr>
        <w:t xml:space="preserve">Restorer of rare books and handwritten archives</w:t>
      </w:r>
    </w:p>
    <w:p w14:paraId="00000007">
      <w:pPr>
        <w:rPr/>
        <w:pStyle w:val="PlumHeading2"/>
      </w:pPr>
      <w:r>
        <w:rPr>
          <w:sz w:val="32"/>
          <w:szCs w:val="32"/>
          <w:rFonts w:ascii="Georgia" w:hAnsi="Georgia" w:cs="Georgia" w:eastAsia="Georgia"/>
        </w:rPr>
        <w:t xml:space="preserve">Appearance</w:t>
      </w:r>
    </w:p>
    <w:p w14:paraId="00000008">
      <w:pPr>
        <w:rPr/>
        <w:pStyle w:val="PlumBody"/>
      </w:pPr>
      <w:r>
        <w:rPr>
          <w:sz w:val="21"/>
          <w:szCs w:val="21"/>
          <w:rFonts w:ascii="Georgia" w:hAnsi="Georgia" w:cs="Georgia" w:eastAsia="Georgia"/>
        </w:rPr>
        <w:t xml:space="preserve">Milo is of average height, with wavy black hair, grey eyes, and ink stains that never fully leave his fingers. He usually wears simple dark clothes and round glasses.</w:t>
      </w:r>
    </w:p>
    <w:p w14:paraId="00000009">
      <w:pPr>
        <w:rPr/>
        <w:pStyle w:val="PlumHeading2"/>
      </w:pPr>
      <w:r>
        <w:rPr>
          <w:sz w:val="32"/>
          <w:szCs w:val="32"/>
          <w:rFonts w:ascii="Georgia" w:hAnsi="Georgia" w:cs="Georgia" w:eastAsia="Georgia"/>
        </w:rPr>
        <w:t xml:space="preserve">Personality</w:t>
      </w:r>
    </w:p>
    <w:p w14:paraId="0000000a">
      <w:pPr>
        <w:rPr/>
        <w:pStyle w:val="PlumBody"/>
      </w:pPr>
      <w:r>
        <w:rPr>
          <w:sz w:val="21"/>
          <w:szCs w:val="21"/>
          <w:rFonts w:ascii="Georgia" w:hAnsi="Georgia" w:cs="Georgia" w:eastAsia="Georgia"/>
        </w:rPr>
        <w:t xml:space="preserve">Patient, discreet, thoughtful, and quietly humorous. He prefers listening before speaking and rarely reacts impulsively.</w:t>
      </w:r>
    </w:p>
    <w:p w14:paraId="0000000b">
      <w:pPr>
        <w:rPr/>
        <w:pStyle w:val="PlumHeading2"/>
      </w:pPr>
      <w:r>
        <w:rPr>
          <w:sz w:val="32"/>
          <w:szCs w:val="32"/>
          <w:rFonts w:ascii="Georgia" w:hAnsi="Georgia" w:cs="Georgia" w:eastAsia="Georgia"/>
        </w:rPr>
        <w:t xml:space="preserve">Goals</w:t>
      </w:r>
    </w:p>
    <w:p w14:paraId="0000000c">
      <w:pPr>
        <w:rPr/>
        <w:pStyle w:val="PlumBody"/>
      </w:pPr>
      <w:r>
        <w:rPr>
          <w:sz w:val="21"/>
          <w:szCs w:val="21"/>
          <w:rFonts w:ascii="Georgia" w:hAnsi="Georgia" w:cs="Georgia" w:eastAsia="Georgia"/>
        </w:rPr>
        <w:t xml:space="preserve">To restore a damaged collection of journals before their contents are permanently lost.</w:t>
      </w:r>
    </w:p>
    <w:p w14:paraId="0000000d">
      <w:pPr>
        <w:rPr/>
        <w:pStyle w:val="PlumHeading2"/>
      </w:pPr>
      <w:r>
        <w:rPr>
          <w:sz w:val="32"/>
          <w:szCs w:val="32"/>
          <w:rFonts w:ascii="Georgia" w:hAnsi="Georgia" w:cs="Georgia" w:eastAsia="Georgia"/>
        </w:rPr>
        <w:t xml:space="preserve">Motivations</w:t>
      </w:r>
    </w:p>
    <w:p w14:paraId="0000000e">
      <w:pPr>
        <w:rPr/>
        <w:pStyle w:val="PlumBody"/>
      </w:pPr>
      <w:r>
        <w:rPr>
          <w:sz w:val="21"/>
          <w:szCs w:val="21"/>
          <w:rFonts w:ascii="Georgia" w:hAnsi="Georgia" w:cs="Georgia" w:eastAsia="Georgia"/>
        </w:rPr>
        <w:t xml:space="preserve">He believes forgotten stories still matter and wants to preserve the work of people who were never recognized.</w:t>
      </w:r>
    </w:p>
    <w:p w14:paraId="0000000f">
      <w:pPr>
        <w:rPr/>
        <w:pStyle w:val="PlumHeading2"/>
      </w:pPr>
      <w:r>
        <w:rPr>
          <w:sz w:val="32"/>
          <w:szCs w:val="32"/>
          <w:rFonts w:ascii="Georgia" w:hAnsi="Georgia" w:cs="Georgia" w:eastAsia="Georgia"/>
        </w:rPr>
        <w:t xml:space="preserve">Fears</w:t>
      </w:r>
    </w:p>
    <w:p w14:paraId="00000010">
      <w:pPr>
        <w:rPr/>
        <w:pStyle w:val="PlumBody"/>
      </w:pPr>
      <w:r>
        <w:rPr>
          <w:sz w:val="21"/>
          <w:szCs w:val="21"/>
          <w:rFonts w:ascii="Georgia" w:hAnsi="Georgia" w:cs="Georgia" w:eastAsia="Georgia"/>
        </w:rPr>
        <w:t xml:space="preserve">Failing to protect the collection, losing his eyesight, and discovering that some memories were erased intentionally.</w:t>
      </w:r>
    </w:p>
    <w:p w14:paraId="00000011">
      <w:pPr>
        <w:rPr/>
        <w:pStyle w:val="PlumHeading2"/>
      </w:pPr>
      <w:r>
        <w:rPr>
          <w:sz w:val="32"/>
          <w:szCs w:val="32"/>
          <w:rFonts w:ascii="Georgia" w:hAnsi="Georgia" w:cs="Georgia" w:eastAsia="Georgia"/>
        </w:rPr>
        <w:t xml:space="preserve">Strengths</w:t>
      </w:r>
    </w:p>
    <w:p w14:paraId="00000012">
      <w:pPr>
        <w:rPr/>
        <w:pStyle w:val="PlumBody"/>
      </w:pPr>
      <w:r>
        <w:rPr>
          <w:sz w:val="21"/>
          <w:szCs w:val="21"/>
          <w:rFonts w:ascii="Georgia" w:hAnsi="Georgia" w:cs="Georgia" w:eastAsia="Georgia"/>
        </w:rPr>
        <w:t xml:space="preserve">Careful, observant, disciplined, reliable, and skilled at solving delicate problems.</w:t>
      </w:r>
    </w:p>
    <w:p w14:paraId="00000013">
      <w:pPr>
        <w:rPr/>
        <w:pStyle w:val="PlumHeading2"/>
      </w:pPr>
      <w:r>
        <w:rPr>
          <w:sz w:val="32"/>
          <w:szCs w:val="32"/>
          <w:rFonts w:ascii="Georgia" w:hAnsi="Georgia" w:cs="Georgia" w:eastAsia="Georgia"/>
        </w:rPr>
        <w:t xml:space="preserve">Weaknesses</w:t>
      </w:r>
    </w:p>
    <w:p w14:paraId="00000014">
      <w:pPr>
        <w:rPr/>
        <w:pStyle w:val="PlumBody"/>
      </w:pPr>
      <w:r>
        <w:rPr>
          <w:sz w:val="21"/>
          <w:szCs w:val="21"/>
          <w:rFonts w:ascii="Georgia" w:hAnsi="Georgia" w:cs="Georgia" w:eastAsia="Georgia"/>
        </w:rPr>
        <w:t xml:space="preserve">Overly cautious, emotionally distant, perfectionistic, and slow to trust others.</w:t>
      </w:r>
    </w:p>
    <w:p w14:paraId="00000015">
      <w:pPr>
        <w:rPr/>
        <w:pStyle w:val="PlumHeading2"/>
      </w:pPr>
      <w:r>
        <w:rPr>
          <w:sz w:val="32"/>
          <w:szCs w:val="32"/>
          <w:rFonts w:ascii="Georgia" w:hAnsi="Georgia" w:cs="Georgia" w:eastAsia="Georgia"/>
        </w:rPr>
        <w:t xml:space="preserve">Relationships</w:t>
      </w:r>
    </w:p>
    <w:p w14:paraId="00000016">
      <w:pPr>
        <w:rPr/>
        <w:pStyle w:val="PlumBody"/>
        <w:numPr>
          <w:numId w:val="11"/>
          <w:ilvl w:val="0"/>
        </w:numPr>
      </w:pPr>
      <w:r>
        <w:rPr>
          <w:sz w:val="21"/>
          <w:szCs w:val="21"/>
          <w:rFonts w:ascii="Georgia" w:hAnsi="Georgia" w:cs="Georgia" w:eastAsia="Georgia"/>
        </w:rPr>
        <w:t xml:space="preserve">Lena: a photographer who documents his restoration work.</w:t>
      </w:r>
    </w:p>
    <w:p w14:paraId="00000017">
      <w:pPr>
        <w:rPr/>
        <w:pStyle w:val="PlumBody"/>
        <w:numPr>
          <w:numId w:val="11"/>
          <w:ilvl w:val="0"/>
        </w:numPr>
      </w:pPr>
      <w:r>
        <w:rPr>
          <w:sz w:val="21"/>
          <w:szCs w:val="21"/>
          <w:rFonts w:ascii="Georgia" w:hAnsi="Georgia" w:cs="Georgia" w:eastAsia="Georgia"/>
        </w:rPr>
        <w:t xml:space="preserve">Tomas: his former teacher and current mentor.</w:t>
      </w:r>
    </w:p>
    <w:p w14:paraId="00000018">
      <w:pPr>
        <w:rPr/>
        <w:pStyle w:val="PlumBody"/>
        <w:numPr>
          <w:numId w:val="11"/>
          <w:ilvl w:val="0"/>
        </w:numPr>
      </w:pPr>
      <w:r>
        <w:rPr>
          <w:sz w:val="21"/>
          <w:szCs w:val="21"/>
          <w:rFonts w:ascii="Georgia" w:hAnsi="Georgia" w:cs="Georgia" w:eastAsia="Georgia"/>
        </w:rPr>
        <w:t xml:space="preserve">Elise: his younger sister, who wants him to leave the archive and live more freely.</w:t>
      </w:r>
    </w:p>
    <w:p w14:paraId="00000019">
      <w:pPr>
        <w:rPr/>
        <w:pStyle w:val="PlumBody"/>
        <w:numPr>
          <w:numId w:val="11"/>
          <w:ilvl w:val="0"/>
        </w:numPr>
      </w:pPr>
      <w:r>
        <w:rPr>
          <w:sz w:val="21"/>
          <w:szCs w:val="21"/>
          <w:rFonts w:ascii="Georgia" w:hAnsi="Georgia" w:cs="Georgia" w:eastAsia="Georgia"/>
        </w:rPr>
        <w:t xml:space="preserve">The Foundation Board: the group funding the restoration project.</w:t>
      </w:r>
    </w:p>
    <w:p w14:paraId="0000001a">
      <w:pPr>
        <w:rPr/>
        <w:pStyle w:val="PlumHeading2"/>
      </w:pPr>
      <w:r>
        <w:rPr>
          <w:sz w:val="32"/>
          <w:szCs w:val="32"/>
          <w:rFonts w:ascii="Georgia" w:hAnsi="Georgia" w:cs="Georgia" w:eastAsia="Georgia"/>
        </w:rPr>
        <w:t xml:space="preserve">Backstory</w:t>
      </w:r>
    </w:p>
    <w:p w14:paraId="0000001b">
      <w:pPr>
        <w:rPr/>
        <w:pStyle w:val="PlumBody"/>
      </w:pPr>
      <w:r>
        <w:rPr>
          <w:sz w:val="21"/>
          <w:szCs w:val="21"/>
          <w:rFonts w:ascii="Georgia" w:hAnsi="Georgia" w:cs="Georgia" w:eastAsia="Georgia"/>
        </w:rPr>
        <w:t xml:space="preserve">Milo grew up above a small second-hand bookstore owned by his grandparents. He learned to repair damaged books as a teenager and later trained in archival restoration. Years later, he was hired to recover a collection of journals found in an abandoned country house.</w:t>
      </w:r>
    </w:p>
    <w:p w14:paraId="0000001c">
      <w:pPr>
        <w:rPr/>
        <w:pStyle w:val="PlumHeading2"/>
      </w:pPr>
      <w:r>
        <w:rPr>
          <w:sz w:val="32"/>
          <w:szCs w:val="32"/>
          <w:rFonts w:ascii="Georgia" w:hAnsi="Georgia" w:cs="Georgia" w:eastAsia="Georgia"/>
        </w:rPr>
        <w:t xml:space="preserve">Character Arc</w:t>
      </w:r>
    </w:p>
    <w:p w14:paraId="0000001d">
      <w:pPr>
        <w:rPr/>
        <w:pStyle w:val="PlumBody"/>
      </w:pPr>
      <w:r>
        <w:rPr>
          <w:sz w:val="21"/>
          <w:szCs w:val="21"/>
          <w:rFonts w:ascii="Georgia" w:hAnsi="Georgia" w:cs="Georgia" w:eastAsia="Georgia"/>
        </w:rPr>
        <w:t xml:space="preserve">Milo begins the story focused only on preserving the past. Over time, he learns that protecting old stories should not prevent him from creating a life of his own.</w:t>
      </w:r>
    </w:p>
    <w:p w14:paraId="0000001e">
      <w:pPr>
        <w:rPr/>
        <w:pStyle w:val="PlumHeading2"/>
      </w:pPr>
      <w:r>
        <w:rPr>
          <w:sz w:val="32"/>
          <w:szCs w:val="32"/>
          <w:rFonts w:ascii="Georgia" w:hAnsi="Georgia" w:cs="Georgia" w:eastAsia="Georgia"/>
        </w:rPr>
        <w:t xml:space="preserve">Notes</w:t>
      </w:r>
    </w:p>
    <w:p w14:paraId="0000001f">
      <w:pPr>
        <w:rPr/>
        <w:pStyle w:val="PlumBody"/>
        <w:numPr>
          <w:numId w:val="11"/>
          <w:ilvl w:val="0"/>
        </w:numPr>
      </w:pPr>
      <w:r>
        <w:rPr>
          <w:sz w:val="21"/>
          <w:szCs w:val="21"/>
          <w:rFonts w:ascii="Georgia" w:hAnsi="Georgia" w:cs="Georgia" w:eastAsia="Georgia"/>
        </w:rPr>
        <w:t xml:space="preserve">Collects old bookmarks.</w:t>
      </w:r>
    </w:p>
    <w:p w14:paraId="00000020">
      <w:pPr>
        <w:rPr/>
        <w:pStyle w:val="PlumBody"/>
        <w:numPr>
          <w:numId w:val="11"/>
          <w:ilvl w:val="0"/>
        </w:numPr>
      </w:pPr>
      <w:r>
        <w:rPr>
          <w:sz w:val="21"/>
          <w:szCs w:val="21"/>
          <w:rFonts w:ascii="Georgia" w:hAnsi="Georgia" w:cs="Georgia" w:eastAsia="Georgia"/>
        </w:rPr>
        <w:t xml:space="preserve">Drinks black coffee.</w:t>
      </w:r>
    </w:p>
    <w:p w14:paraId="00000021">
      <w:pPr>
        <w:rPr/>
        <w:pStyle w:val="PlumBody"/>
        <w:numPr>
          <w:numId w:val="11"/>
          <w:ilvl w:val="0"/>
        </w:numPr>
      </w:pPr>
      <w:r>
        <w:rPr>
          <w:sz w:val="21"/>
          <w:szCs w:val="21"/>
          <w:rFonts w:ascii="Georgia" w:hAnsi="Georgia" w:cs="Georgia" w:eastAsia="Georgia"/>
        </w:rPr>
        <w:t xml:space="preserve">Keeps a notebook of unusual handwriting styles.</w:t>
      </w:r>
    </w:p>
    <w:p w14:paraId="00000022">
      <w:pPr>
        <w:rPr/>
        <w:pStyle w:val="PlumBody"/>
        <w:numPr>
          <w:numId w:val="11"/>
          <w:ilvl w:val="0"/>
        </w:numPr>
      </w:pPr>
      <w:r>
        <w:rPr>
          <w:sz w:val="21"/>
          <w:szCs w:val="21"/>
          <w:rFonts w:ascii="Georgia" w:hAnsi="Georgia" w:cs="Georgia" w:eastAsia="Georgia"/>
        </w:rPr>
        <w:t xml:space="preserve">Avoids using pens near finished restorations.</w:t>
      </w:r>
    </w:p>
    <w:sectPr>
      <w:pgSz w:w="11906" w:h="16838"/>
      <w:pgMar w:top="1440" w:right="1440" w:bottom="1440" w:left="1440" w:header="708" w:footer="708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abstractNum w:abstractNumId="11">
    <w:lvl w:ilvl="0">
      <w:start w:val="1"/>
      <w:numFmt w:val="bullet"/>
      <w:lvlText w:val="●"/>
      <w:lvlJc w:val="left"/>
      <w:pPr>
        <w:rPr/>
        <w:ind w:left="720" w:right="0" w:hanging="360"/>
      </w:pPr>
      <w:rPr/>
    </w:lvl>
    <w:lvl w:ilvl="1">
      <w:start w:val="1"/>
      <w:numFmt w:val="bullet"/>
      <w:lvlText w:val="○"/>
      <w:lvlJc w:val="left"/>
      <w:pPr>
        <w:rPr/>
        <w:ind w:left="1080" w:right="0" w:hanging="360"/>
      </w:pPr>
      <w:rPr/>
    </w:lvl>
    <w:lvl w:ilvl="2">
      <w:start w:val="1"/>
      <w:numFmt w:val="bullet"/>
      <w:lvlText w:val="▪"/>
      <w:lvlJc w:val="left"/>
      <w:pPr>
        <w:rPr/>
        <w:ind w:left="1440" w:right="0" w:hanging="360"/>
      </w:pPr>
      <w:rPr/>
    </w:lvl>
    <w:lvl w:ilvl="3">
      <w:start w:val="1"/>
      <w:numFmt w:val="bullet"/>
      <w:lvlText w:val="●"/>
      <w:lvlJc w:val="left"/>
      <w:pPr>
        <w:rPr/>
        <w:ind w:left="1800" w:right="0" w:hanging="360"/>
      </w:pPr>
      <w:rPr/>
    </w:lvl>
    <w:lvl w:ilvl="4">
      <w:start w:val="1"/>
      <w:numFmt w:val="bullet"/>
      <w:lvlText w:val="○"/>
      <w:lvlJc w:val="left"/>
      <w:pPr>
        <w:rPr/>
        <w:ind w:left="2160" w:right="0" w:hanging="360"/>
      </w:pPr>
      <w:rPr/>
    </w:lvl>
    <w:lvl w:ilvl="5">
      <w:start w:val="1"/>
      <w:numFmt w:val="bullet"/>
      <w:lvlText w:val="▪"/>
      <w:lvlJc w:val="left"/>
      <w:pPr>
        <w:rPr/>
        <w:ind w:left="2520" w:right="0" w:hanging="360"/>
      </w:pPr>
      <w:rPr/>
    </w:lvl>
    <w:lvl w:ilvl="6">
      <w:start w:val="1"/>
      <w:numFmt w:val="bullet"/>
      <w:lvlText w:val="●"/>
      <w:lvlJc w:val="left"/>
      <w:pPr>
        <w:rPr/>
        <w:ind w:left="2880" w:right="0" w:hanging="360"/>
      </w:pPr>
      <w:rPr/>
    </w:lvl>
    <w:lvl w:ilvl="7">
      <w:start w:val="1"/>
      <w:numFmt w:val="bullet"/>
      <w:lvlText w:val="○"/>
      <w:lvlJc w:val="left"/>
      <w:pPr>
        <w:rPr/>
        <w:ind w:left="3240" w:right="0" w:hanging="360"/>
      </w:pPr>
      <w:rPr/>
    </w:lvl>
    <w:lvl w:ilvl="8">
      <w:start w:val="1"/>
      <w:numFmt w:val="bullet"/>
      <w:lvlText w:val="▪"/>
      <w:lvlJc w:val="left"/>
      <w:pPr>
        <w:rPr/>
        <w:ind w:left="3600" w:right="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rPr/>
        <w:ind w:left="720" w:right="0" w:hanging="360"/>
      </w:pPr>
      <w:rPr/>
    </w:lvl>
    <w:lvl w:ilvl="1">
      <w:start w:val="1"/>
      <w:numFmt w:val="decimal"/>
      <w:lvlText w:val="%2."/>
      <w:lvlJc w:val="left"/>
      <w:pPr>
        <w:rPr/>
        <w:ind w:left="1080" w:right="0" w:hanging="360"/>
      </w:pPr>
      <w:rPr/>
    </w:lvl>
    <w:lvl w:ilvl="2">
      <w:start w:val="1"/>
      <w:numFmt w:val="decimal"/>
      <w:lvlText w:val="%3."/>
      <w:lvlJc w:val="left"/>
      <w:pPr>
        <w:rPr/>
        <w:ind w:left="1440" w:right="0" w:hanging="360"/>
      </w:pPr>
      <w:rPr/>
    </w:lvl>
    <w:lvl w:ilvl="3">
      <w:start w:val="1"/>
      <w:numFmt w:val="decimal"/>
      <w:lvlText w:val="%4."/>
      <w:lvlJc w:val="left"/>
      <w:pPr>
        <w:rPr/>
        <w:ind w:left="1800" w:right="0" w:hanging="360"/>
      </w:pPr>
      <w:rPr/>
    </w:lvl>
    <w:lvl w:ilvl="4">
      <w:start w:val="1"/>
      <w:numFmt w:val="decimal"/>
      <w:lvlText w:val="%5."/>
      <w:lvlJc w:val="left"/>
      <w:pPr>
        <w:rPr/>
        <w:ind w:left="2160" w:right="0" w:hanging="360"/>
      </w:pPr>
      <w:rPr/>
    </w:lvl>
    <w:lvl w:ilvl="5">
      <w:start w:val="1"/>
      <w:numFmt w:val="decimal"/>
      <w:lvlText w:val="%6."/>
      <w:lvlJc w:val="left"/>
      <w:pPr>
        <w:rPr/>
        <w:ind w:left="2520" w:right="0" w:hanging="360"/>
      </w:pPr>
      <w:rPr/>
    </w:lvl>
    <w:lvl w:ilvl="6">
      <w:start w:val="1"/>
      <w:numFmt w:val="decimal"/>
      <w:lvlText w:val="%7."/>
      <w:lvlJc w:val="left"/>
      <w:pPr>
        <w:rPr/>
        <w:ind w:left="2880" w:right="0" w:hanging="360"/>
      </w:pPr>
      <w:rPr/>
    </w:lvl>
    <w:lvl w:ilvl="7">
      <w:start w:val="1"/>
      <w:numFmt w:val="decimal"/>
      <w:lvlText w:val="%8."/>
      <w:lvlJc w:val="left"/>
      <w:pPr>
        <w:rPr/>
        <w:ind w:left="3240" w:right="0" w:hanging="360"/>
      </w:pPr>
      <w:rPr/>
    </w:lvl>
    <w:lvl w:ilvl="8">
      <w:start w:val="1"/>
      <w:numFmt w:val="decimal"/>
      <w:lvlText w:val="%9."/>
      <w:lvlJc w:val="left"/>
      <w:pPr>
        <w:rPr/>
        <w:ind w:left="3600" w:right="0" w:hanging="360"/>
      </w:pPr>
      <w:rPr/>
    </w:lvl>
  </w:abstractNum>
  <w:num w:numId="1">
    <w:abstractNumId w:val="1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  <w:style w:type="paragraph" w:styleId="PlumBody">
    <w:name w:val="Plum Body"/>
    <w:rPr>
      <w:sz w:val="21"/>
      <w:szCs w:val="21"/>
      <w:rFonts w:ascii="Georgia" w:hAnsi="Georgia" w:cs="Georgia" w:eastAsia="Georgia"/>
    </w:rPr>
    <w:pPr>
      <w:rPr/>
      <w:spacing w:after="160" w:line="336" w:lineRule="auto"/>
    </w:pPr>
    <w:qFormat/>
  </w:style>
  <w:style w:type="paragraph" w:styleId="PlumHeading1">
    <w:name w:val="Plum Heading 1"/>
    <w:rPr>
      <w:sz w:val="40"/>
      <w:szCs w:val="40"/>
      <w:color w:val="000000"/>
      <w:rFonts w:ascii="Georgia" w:hAnsi="Georgia" w:cs="Georgia" w:eastAsia="Georgia"/>
    </w:rPr>
    <w:pPr>
      <w:rPr/>
      <w:spacing w:before="400" w:after="120" w:line="276" w:lineRule="auto"/>
      <w:outlineLvl w:val="0"/>
    </w:pPr>
    <w:qFormat/>
  </w:style>
  <w:style w:type="paragraph" w:styleId="PlumHeading2">
    <w:name w:val="Plum Heading 2"/>
    <w:rPr>
      <w:sz w:val="32"/>
      <w:szCs w:val="32"/>
      <w:color w:val="000000"/>
      <w:rFonts w:ascii="Georgia" w:hAnsi="Georgia" w:cs="Georgia" w:eastAsia="Georgia"/>
    </w:rPr>
    <w:pPr>
      <w:rPr/>
      <w:spacing w:before="360" w:after="120" w:line="276" w:lineRule="auto"/>
      <w:outlineLvl w:val="1"/>
    </w:pPr>
    <w:qFormat/>
  </w:style>
  <w:style w:type="paragraph" w:styleId="PlumHeading3">
    <w:name w:val="Plum Heading 3"/>
    <w:rPr>
      <w:sz w:val="28"/>
      <w:szCs w:val="28"/>
      <w:color w:val="434343"/>
      <w:rFonts w:ascii="Georgia" w:hAnsi="Georgia" w:cs="Georgia" w:eastAsia="Georgia"/>
    </w:rPr>
    <w:pPr>
      <w:rPr/>
      <w:spacing w:before="320" w:after="80" w:line="276" w:lineRule="auto"/>
      <w:outlineLvl w:val="2"/>
    </w:pPr>
    <w:qFormat/>
  </w:style>
  <w:style w:type="paragraph" w:styleId="PlumHeading4">
    <w:name w:val="Plum Heading 4"/>
    <w:rPr>
      <w:sz w:val="24"/>
      <w:szCs w:val="24"/>
      <w:color w:val="434343"/>
      <w:rFonts w:ascii="Georgia" w:hAnsi="Georgia" w:cs="Georgia" w:eastAsia="Georgia"/>
    </w:rPr>
    <w:pPr>
      <w:rPr/>
      <w:spacing w:before="280" w:after="80" w:line="276" w:lineRule="auto"/>
      <w:outlineLvl w:val="3"/>
    </w:pPr>
    <w:qFormat/>
  </w:style>
  <w:style w:type="paragraph" w:styleId="PlumHeading5">
    <w:name w:val="Plum Heading 5"/>
    <w:rPr>
      <w:sz w:val="22"/>
      <w:szCs w:val="22"/>
      <w:color w:val="434343"/>
      <w:rFonts w:ascii="Georgia" w:hAnsi="Georgia" w:cs="Georgia" w:eastAsia="Georgia"/>
    </w:rPr>
    <w:pPr>
      <w:rPr/>
      <w:spacing w:before="240" w:after="60" w:line="276" w:lineRule="auto"/>
      <w:outlineLvl w:val="4"/>
    </w:pPr>
    <w:qFormat/>
  </w:style>
  <w:style w:type="paragraph" w:styleId="PlumHeading6">
    <w:name w:val="Plum Heading 6"/>
    <w:rPr>
      <w:sz w:val="22"/>
      <w:szCs w:val="22"/>
      <w:color w:val="434343"/>
      <w:rFonts w:ascii="Georgia" w:hAnsi="Georgia" w:cs="Georgia" w:eastAsia="Georgia"/>
    </w:rPr>
    <w:pPr>
      <w:rPr/>
      <w:spacing w:before="200" w:after="60" w:line="276" w:lineRule="auto"/>
      <w:outlineLvl w:val="5"/>
    </w:pPr>
    <w:qFormat/>
  </w:style>
  <w:style w:type="paragraph" w:styleId="PlumQuote">
    <w:name w:val="Plum Quote"/>
    <w:rPr>
      <w:sz w:val="21"/>
      <w:szCs w:val="21"/>
      <w:color w:val="555555"/>
      <w:i/>
      <w:iCs/>
      <w:rFonts w:ascii="Georgia" w:hAnsi="Georgia" w:cs="Georgia" w:eastAsia="Georgia"/>
    </w:rPr>
    <w:pPr>
      <w:rPr/>
      <w:ind w:left="420" w:right="0"/>
      <w:spacing w:after="160" w:line="336" w:lineRule="auto"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Relationship Id="rId7" Type="http://schemas.openxmlformats.org/officeDocument/2006/relationships/numbering" Target="numbering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