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4C082" w14:textId="77777777" w:rsidR="00C77156" w:rsidRDefault="00480B9E">
      <w:pPr>
        <w:spacing w:after="40"/>
      </w:pPr>
      <w:r>
        <w:rPr>
          <w:b/>
          <w:bCs/>
          <w:color w:val="2E5B8A"/>
          <w:spacing w:val="30"/>
          <w:sz w:val="20"/>
          <w:szCs w:val="20"/>
        </w:rPr>
        <w:t>STANDARD OPERATING PROCEDURE</w:t>
      </w:r>
    </w:p>
    <w:p w14:paraId="7E19F225" w14:textId="77777777" w:rsidR="00C77156" w:rsidRDefault="00480B9E">
      <w:pPr>
        <w:pBdr>
          <w:bottom w:val="single" w:sz="12" w:space="6" w:color="1F2A44"/>
        </w:pBdr>
        <w:spacing w:after="60"/>
      </w:pPr>
      <w:r>
        <w:rPr>
          <w:b/>
          <w:bCs/>
          <w:color w:val="1F2A44"/>
          <w:sz w:val="34"/>
          <w:szCs w:val="34"/>
        </w:rPr>
        <w:t>Using the Neonatal Sepsis Metadata Data Dictionary</w:t>
      </w:r>
    </w:p>
    <w:p w14:paraId="446B7B1D" w14:textId="77777777" w:rsidR="00C77156" w:rsidRDefault="00480B9E">
      <w:pPr>
        <w:spacing w:after="200"/>
      </w:pPr>
      <w:r>
        <w:rPr>
          <w:i/>
          <w:iCs/>
          <w:color w:val="6B7280"/>
          <w:sz w:val="19"/>
          <w:szCs w:val="19"/>
        </w:rPr>
        <w:t>Controlled document — verify you are using the current version before use.</w:t>
      </w:r>
    </w:p>
    <w:tbl>
      <w:tblPr>
        <w:tblW w:w="902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2700"/>
        <w:gridCol w:w="6320"/>
      </w:tblGrid>
      <w:tr w:rsidR="00C77156" w14:paraId="43F14EA0" w14:textId="77777777">
        <w:tc>
          <w:tcPr>
            <w:tcW w:w="2700" w:type="dxa"/>
            <w:shd w:val="clear" w:color="auto" w:fill="EEF3F9"/>
            <w:tcMar>
              <w:top w:w="60" w:type="dxa"/>
              <w:left w:w="110" w:type="dxa"/>
              <w:bottom w:w="60" w:type="dxa"/>
              <w:right w:w="110" w:type="dxa"/>
            </w:tcMar>
            <w:vAlign w:val="center"/>
          </w:tcPr>
          <w:p w14:paraId="6A5EE32C" w14:textId="77777777" w:rsidR="00C77156" w:rsidRDefault="00480B9E">
            <w:pPr>
              <w:spacing w:line="264" w:lineRule="auto"/>
            </w:pPr>
            <w:r>
              <w:rPr>
                <w:sz w:val="20"/>
                <w:szCs w:val="20"/>
              </w:rPr>
              <w:t>SOP number</w:t>
            </w:r>
          </w:p>
        </w:tc>
        <w:tc>
          <w:tcPr>
            <w:tcW w:w="6320" w:type="dxa"/>
            <w:tcMar>
              <w:top w:w="60" w:type="dxa"/>
              <w:left w:w="110" w:type="dxa"/>
              <w:bottom w:w="60" w:type="dxa"/>
              <w:right w:w="110" w:type="dxa"/>
            </w:tcMar>
            <w:vAlign w:val="center"/>
          </w:tcPr>
          <w:p w14:paraId="553DEE71" w14:textId="672A35CD" w:rsidR="00C77156" w:rsidRDefault="00480B9E">
            <w:pPr>
              <w:spacing w:line="264" w:lineRule="auto"/>
            </w:pPr>
            <w:r>
              <w:rPr>
                <w:sz w:val="20"/>
                <w:szCs w:val="20"/>
              </w:rPr>
              <w:t>[SOP-</w:t>
            </w:r>
            <w:r w:rsidR="007E24B4">
              <w:rPr>
                <w:sz w:val="20"/>
                <w:szCs w:val="20"/>
              </w:rPr>
              <w:t>NSMDD-001</w:t>
            </w:r>
            <w:r>
              <w:rPr>
                <w:sz w:val="20"/>
                <w:szCs w:val="20"/>
              </w:rPr>
              <w:t>] — assign per your document-control register</w:t>
            </w:r>
          </w:p>
        </w:tc>
      </w:tr>
      <w:tr w:rsidR="00C77156" w14:paraId="5D8B60A2" w14:textId="77777777">
        <w:tc>
          <w:tcPr>
            <w:tcW w:w="2700" w:type="dxa"/>
            <w:shd w:val="clear" w:color="auto" w:fill="EEF3F9"/>
            <w:tcMar>
              <w:top w:w="60" w:type="dxa"/>
              <w:left w:w="110" w:type="dxa"/>
              <w:bottom w:w="60" w:type="dxa"/>
              <w:right w:w="110" w:type="dxa"/>
            </w:tcMar>
            <w:vAlign w:val="center"/>
          </w:tcPr>
          <w:p w14:paraId="1B622758" w14:textId="77777777" w:rsidR="00C77156" w:rsidRDefault="00480B9E">
            <w:pPr>
              <w:spacing w:line="264" w:lineRule="auto"/>
            </w:pPr>
            <w:r>
              <w:rPr>
                <w:sz w:val="20"/>
                <w:szCs w:val="20"/>
              </w:rPr>
              <w:t>Title</w:t>
            </w:r>
          </w:p>
        </w:tc>
        <w:tc>
          <w:tcPr>
            <w:tcW w:w="6320" w:type="dxa"/>
            <w:tcMar>
              <w:top w:w="60" w:type="dxa"/>
              <w:left w:w="110" w:type="dxa"/>
              <w:bottom w:w="60" w:type="dxa"/>
              <w:right w:w="110" w:type="dxa"/>
            </w:tcMar>
            <w:vAlign w:val="center"/>
          </w:tcPr>
          <w:p w14:paraId="1F8C1EEE" w14:textId="77777777" w:rsidR="00C77156" w:rsidRDefault="00480B9E">
            <w:pPr>
              <w:spacing w:line="264" w:lineRule="auto"/>
            </w:pPr>
            <w:r>
              <w:rPr>
                <w:sz w:val="20"/>
                <w:szCs w:val="20"/>
              </w:rPr>
              <w:t>Using the Neonatal Sepsis (NN Sepsis) Metadata Data Dictionary</w:t>
            </w:r>
          </w:p>
        </w:tc>
      </w:tr>
      <w:tr w:rsidR="00C77156" w14:paraId="24F50CF3" w14:textId="77777777">
        <w:tc>
          <w:tcPr>
            <w:tcW w:w="2700" w:type="dxa"/>
            <w:shd w:val="clear" w:color="auto" w:fill="EEF3F9"/>
            <w:tcMar>
              <w:top w:w="60" w:type="dxa"/>
              <w:left w:w="110" w:type="dxa"/>
              <w:bottom w:w="60" w:type="dxa"/>
              <w:right w:w="110" w:type="dxa"/>
            </w:tcMar>
            <w:vAlign w:val="center"/>
          </w:tcPr>
          <w:p w14:paraId="47070E54" w14:textId="77777777" w:rsidR="00C77156" w:rsidRDefault="00480B9E">
            <w:pPr>
              <w:spacing w:line="264" w:lineRule="auto"/>
            </w:pPr>
            <w:r>
              <w:rPr>
                <w:sz w:val="20"/>
                <w:szCs w:val="20"/>
              </w:rPr>
              <w:t>Applies to dictionary</w:t>
            </w:r>
          </w:p>
        </w:tc>
        <w:tc>
          <w:tcPr>
            <w:tcW w:w="6320" w:type="dxa"/>
            <w:tcMar>
              <w:top w:w="60" w:type="dxa"/>
              <w:left w:w="110" w:type="dxa"/>
              <w:bottom w:w="60" w:type="dxa"/>
              <w:right w:w="110" w:type="dxa"/>
            </w:tcMar>
            <w:vAlign w:val="center"/>
          </w:tcPr>
          <w:p w14:paraId="74BD806F" w14:textId="77777777" w:rsidR="00C77156" w:rsidRDefault="00480B9E">
            <w:pPr>
              <w:spacing w:line="264" w:lineRule="auto"/>
            </w:pPr>
            <w:proofErr w:type="spellStart"/>
            <w:r>
              <w:rPr>
                <w:sz w:val="20"/>
                <w:szCs w:val="20"/>
              </w:rPr>
              <w:t>NN_Sepsis_data_dictionary</w:t>
            </w:r>
            <w:proofErr w:type="spellEnd"/>
            <w:r>
              <w:rPr>
                <w:sz w:val="20"/>
                <w:szCs w:val="20"/>
              </w:rPr>
              <w:t xml:space="preserve"> — version 2.0.0.1</w:t>
            </w:r>
          </w:p>
        </w:tc>
      </w:tr>
      <w:tr w:rsidR="00C77156" w14:paraId="13A18FBC" w14:textId="77777777">
        <w:tc>
          <w:tcPr>
            <w:tcW w:w="2700" w:type="dxa"/>
            <w:shd w:val="clear" w:color="auto" w:fill="EEF3F9"/>
            <w:tcMar>
              <w:top w:w="60" w:type="dxa"/>
              <w:left w:w="110" w:type="dxa"/>
              <w:bottom w:w="60" w:type="dxa"/>
              <w:right w:w="110" w:type="dxa"/>
            </w:tcMar>
            <w:vAlign w:val="center"/>
          </w:tcPr>
          <w:p w14:paraId="67FE8C09" w14:textId="77777777" w:rsidR="00C77156" w:rsidRDefault="00480B9E">
            <w:pPr>
              <w:spacing w:line="264" w:lineRule="auto"/>
            </w:pPr>
            <w:r>
              <w:rPr>
                <w:sz w:val="20"/>
                <w:szCs w:val="20"/>
              </w:rPr>
              <w:t>Version</w:t>
            </w:r>
          </w:p>
        </w:tc>
        <w:tc>
          <w:tcPr>
            <w:tcW w:w="6320" w:type="dxa"/>
            <w:tcMar>
              <w:top w:w="60" w:type="dxa"/>
              <w:left w:w="110" w:type="dxa"/>
              <w:bottom w:w="60" w:type="dxa"/>
              <w:right w:w="110" w:type="dxa"/>
            </w:tcMar>
            <w:vAlign w:val="center"/>
          </w:tcPr>
          <w:p w14:paraId="2B4F133B" w14:textId="3F2D05B6" w:rsidR="00C77156" w:rsidRDefault="00480B9E">
            <w:pPr>
              <w:spacing w:line="264" w:lineRule="auto"/>
            </w:pPr>
            <w:r>
              <w:rPr>
                <w:sz w:val="20"/>
                <w:szCs w:val="20"/>
              </w:rPr>
              <w:t>1.0</w:t>
            </w:r>
            <w:r w:rsidR="007E24B4">
              <w:rPr>
                <w:sz w:val="20"/>
                <w:szCs w:val="20"/>
              </w:rPr>
              <w:t>.1</w:t>
            </w:r>
            <w:r>
              <w:rPr>
                <w:sz w:val="20"/>
                <w:szCs w:val="20"/>
              </w:rPr>
              <w:t xml:space="preserve"> (draft for review)</w:t>
            </w:r>
          </w:p>
        </w:tc>
      </w:tr>
      <w:tr w:rsidR="00C77156" w14:paraId="49022DDA" w14:textId="77777777">
        <w:tc>
          <w:tcPr>
            <w:tcW w:w="2700" w:type="dxa"/>
            <w:shd w:val="clear" w:color="auto" w:fill="EEF3F9"/>
            <w:tcMar>
              <w:top w:w="60" w:type="dxa"/>
              <w:left w:w="110" w:type="dxa"/>
              <w:bottom w:w="60" w:type="dxa"/>
              <w:right w:w="110" w:type="dxa"/>
            </w:tcMar>
            <w:vAlign w:val="center"/>
          </w:tcPr>
          <w:p w14:paraId="3813D5D8" w14:textId="77777777" w:rsidR="00C77156" w:rsidRDefault="00480B9E">
            <w:pPr>
              <w:spacing w:line="264" w:lineRule="auto"/>
            </w:pPr>
            <w:r>
              <w:rPr>
                <w:sz w:val="20"/>
                <w:szCs w:val="20"/>
              </w:rPr>
              <w:t>Effective date</w:t>
            </w:r>
          </w:p>
        </w:tc>
        <w:tc>
          <w:tcPr>
            <w:tcW w:w="6320" w:type="dxa"/>
            <w:tcMar>
              <w:top w:w="60" w:type="dxa"/>
              <w:left w:w="110" w:type="dxa"/>
              <w:bottom w:w="60" w:type="dxa"/>
              <w:right w:w="110" w:type="dxa"/>
            </w:tcMar>
            <w:vAlign w:val="center"/>
          </w:tcPr>
          <w:p w14:paraId="6BFFA24C" w14:textId="414832E5" w:rsidR="00C77156" w:rsidRDefault="00480B9E">
            <w:pPr>
              <w:spacing w:line="264" w:lineRule="auto"/>
            </w:pPr>
            <w:r>
              <w:rPr>
                <w:sz w:val="20"/>
                <w:szCs w:val="20"/>
              </w:rPr>
              <w:t>[</w:t>
            </w:r>
            <w:r w:rsidR="0025433A">
              <w:rPr>
                <w:sz w:val="20"/>
                <w:szCs w:val="20"/>
              </w:rPr>
              <w:t>YYYY-MM-DD</w:t>
            </w:r>
            <w:r>
              <w:rPr>
                <w:sz w:val="20"/>
                <w:szCs w:val="20"/>
              </w:rPr>
              <w:t>]</w:t>
            </w:r>
          </w:p>
        </w:tc>
      </w:tr>
      <w:tr w:rsidR="00C77156" w14:paraId="54010967" w14:textId="77777777">
        <w:tc>
          <w:tcPr>
            <w:tcW w:w="2700" w:type="dxa"/>
            <w:shd w:val="clear" w:color="auto" w:fill="EEF3F9"/>
            <w:tcMar>
              <w:top w:w="60" w:type="dxa"/>
              <w:left w:w="110" w:type="dxa"/>
              <w:bottom w:w="60" w:type="dxa"/>
              <w:right w:w="110" w:type="dxa"/>
            </w:tcMar>
            <w:vAlign w:val="center"/>
          </w:tcPr>
          <w:p w14:paraId="73A5E1EE" w14:textId="77777777" w:rsidR="00C77156" w:rsidRDefault="00480B9E">
            <w:pPr>
              <w:spacing w:line="264" w:lineRule="auto"/>
            </w:pPr>
            <w:r>
              <w:rPr>
                <w:sz w:val="20"/>
                <w:szCs w:val="20"/>
              </w:rPr>
              <w:t>Author</w:t>
            </w:r>
          </w:p>
        </w:tc>
        <w:tc>
          <w:tcPr>
            <w:tcW w:w="6320" w:type="dxa"/>
            <w:tcMar>
              <w:top w:w="60" w:type="dxa"/>
              <w:left w:w="110" w:type="dxa"/>
              <w:bottom w:w="60" w:type="dxa"/>
              <w:right w:w="110" w:type="dxa"/>
            </w:tcMar>
            <w:vAlign w:val="center"/>
          </w:tcPr>
          <w:p w14:paraId="3DD94A38" w14:textId="77777777" w:rsidR="00C77156" w:rsidRDefault="00480B9E">
            <w:pPr>
              <w:spacing w:line="264" w:lineRule="auto"/>
            </w:pPr>
            <w:r>
              <w:rPr>
                <w:sz w:val="20"/>
                <w:szCs w:val="20"/>
              </w:rPr>
              <w:t>[Name, role]</w:t>
            </w:r>
          </w:p>
        </w:tc>
      </w:tr>
      <w:tr w:rsidR="00C77156" w14:paraId="2B7556E1" w14:textId="77777777">
        <w:tc>
          <w:tcPr>
            <w:tcW w:w="2700" w:type="dxa"/>
            <w:shd w:val="clear" w:color="auto" w:fill="EEF3F9"/>
            <w:tcMar>
              <w:top w:w="60" w:type="dxa"/>
              <w:left w:w="110" w:type="dxa"/>
              <w:bottom w:w="60" w:type="dxa"/>
              <w:right w:w="110" w:type="dxa"/>
            </w:tcMar>
            <w:vAlign w:val="center"/>
          </w:tcPr>
          <w:p w14:paraId="46D2A410" w14:textId="77777777" w:rsidR="00C77156" w:rsidRDefault="00480B9E">
            <w:pPr>
              <w:spacing w:line="264" w:lineRule="auto"/>
            </w:pPr>
            <w:r>
              <w:rPr>
                <w:sz w:val="20"/>
                <w:szCs w:val="20"/>
              </w:rPr>
              <w:t>Reviewed / approved by</w:t>
            </w:r>
          </w:p>
        </w:tc>
        <w:tc>
          <w:tcPr>
            <w:tcW w:w="6320" w:type="dxa"/>
            <w:tcMar>
              <w:top w:w="60" w:type="dxa"/>
              <w:left w:w="110" w:type="dxa"/>
              <w:bottom w:w="60" w:type="dxa"/>
              <w:right w:w="110" w:type="dxa"/>
            </w:tcMar>
            <w:vAlign w:val="center"/>
          </w:tcPr>
          <w:p w14:paraId="19ECC604" w14:textId="77777777" w:rsidR="00C77156" w:rsidRDefault="00480B9E">
            <w:pPr>
              <w:spacing w:line="264" w:lineRule="auto"/>
            </w:pPr>
            <w:r>
              <w:rPr>
                <w:sz w:val="20"/>
                <w:szCs w:val="20"/>
              </w:rPr>
              <w:t>[Name, role, signature/date]</w:t>
            </w:r>
          </w:p>
        </w:tc>
      </w:tr>
      <w:tr w:rsidR="00C77156" w14:paraId="4DDC2DE1" w14:textId="77777777">
        <w:tc>
          <w:tcPr>
            <w:tcW w:w="2700" w:type="dxa"/>
            <w:shd w:val="clear" w:color="auto" w:fill="EEF3F9"/>
            <w:tcMar>
              <w:top w:w="60" w:type="dxa"/>
              <w:left w:w="110" w:type="dxa"/>
              <w:bottom w:w="60" w:type="dxa"/>
              <w:right w:w="110" w:type="dxa"/>
            </w:tcMar>
            <w:vAlign w:val="center"/>
          </w:tcPr>
          <w:p w14:paraId="4F92BDE5" w14:textId="77777777" w:rsidR="00C77156" w:rsidRDefault="00480B9E">
            <w:pPr>
              <w:spacing w:line="264" w:lineRule="auto"/>
            </w:pPr>
            <w:r>
              <w:rPr>
                <w:sz w:val="20"/>
                <w:szCs w:val="20"/>
              </w:rPr>
              <w:t>Next review date</w:t>
            </w:r>
          </w:p>
        </w:tc>
        <w:tc>
          <w:tcPr>
            <w:tcW w:w="6320" w:type="dxa"/>
            <w:tcMar>
              <w:top w:w="60" w:type="dxa"/>
              <w:left w:w="110" w:type="dxa"/>
              <w:bottom w:w="60" w:type="dxa"/>
              <w:right w:w="110" w:type="dxa"/>
            </w:tcMar>
            <w:vAlign w:val="center"/>
          </w:tcPr>
          <w:p w14:paraId="4B8BD0F5" w14:textId="5565650C" w:rsidR="00C77156" w:rsidRDefault="00480B9E">
            <w:pPr>
              <w:spacing w:line="264" w:lineRule="auto"/>
            </w:pPr>
            <w:r>
              <w:rPr>
                <w:sz w:val="20"/>
                <w:szCs w:val="20"/>
              </w:rPr>
              <w:t>[</w:t>
            </w:r>
            <w:r w:rsidR="0025433A">
              <w:rPr>
                <w:sz w:val="20"/>
                <w:szCs w:val="20"/>
              </w:rPr>
              <w:t>YYYY-MM-DD</w:t>
            </w:r>
            <w:r>
              <w:rPr>
                <w:sz w:val="20"/>
                <w:szCs w:val="20"/>
              </w:rPr>
              <w:t>]</w:t>
            </w:r>
          </w:p>
        </w:tc>
      </w:tr>
      <w:tr w:rsidR="00C77156" w14:paraId="4509231A" w14:textId="77777777">
        <w:tc>
          <w:tcPr>
            <w:tcW w:w="2700" w:type="dxa"/>
            <w:shd w:val="clear" w:color="auto" w:fill="EEF3F9"/>
            <w:tcMar>
              <w:top w:w="60" w:type="dxa"/>
              <w:left w:w="110" w:type="dxa"/>
              <w:bottom w:w="60" w:type="dxa"/>
              <w:right w:w="110" w:type="dxa"/>
            </w:tcMar>
            <w:vAlign w:val="center"/>
          </w:tcPr>
          <w:p w14:paraId="12D8F9A4" w14:textId="77777777" w:rsidR="00C77156" w:rsidRDefault="00480B9E">
            <w:pPr>
              <w:spacing w:line="264" w:lineRule="auto"/>
            </w:pPr>
            <w:r>
              <w:rPr>
                <w:sz w:val="20"/>
                <w:szCs w:val="20"/>
              </w:rPr>
              <w:t>Audience</w:t>
            </w:r>
          </w:p>
        </w:tc>
        <w:tc>
          <w:tcPr>
            <w:tcW w:w="6320" w:type="dxa"/>
            <w:tcMar>
              <w:top w:w="60" w:type="dxa"/>
              <w:left w:w="110" w:type="dxa"/>
              <w:bottom w:w="60" w:type="dxa"/>
              <w:right w:w="110" w:type="dxa"/>
            </w:tcMar>
            <w:vAlign w:val="center"/>
          </w:tcPr>
          <w:p w14:paraId="28EDC772" w14:textId="77777777" w:rsidR="00C77156" w:rsidRDefault="00480B9E">
            <w:pPr>
              <w:spacing w:line="264" w:lineRule="auto"/>
            </w:pPr>
            <w:r>
              <w:rPr>
                <w:sz w:val="20"/>
                <w:szCs w:val="20"/>
              </w:rPr>
              <w:t>Data submitters and curators completing the data-collection template; dictionary custodians</w:t>
            </w:r>
          </w:p>
        </w:tc>
      </w:tr>
    </w:tbl>
    <w:p w14:paraId="0A946940" w14:textId="77777777" w:rsidR="00C77156" w:rsidRDefault="00480B9E">
      <w:pPr>
        <w:spacing w:before="240" w:after="60"/>
      </w:pPr>
      <w:r>
        <w:rPr>
          <w:b/>
          <w:bCs/>
          <w:color w:val="1F2A44"/>
          <w:sz w:val="24"/>
          <w:szCs w:val="24"/>
        </w:rPr>
        <w:t>Contents</w:t>
      </w:r>
    </w:p>
    <w:sdt>
      <w:sdtPr>
        <w:alias w:val="Contents"/>
        <w:id w:val="240449064"/>
      </w:sdtPr>
      <w:sdtEndPr/>
      <w:sdtContent>
        <w:p w14:paraId="7A9676B1" w14:textId="77777777" w:rsidR="0025433A" w:rsidRDefault="00480B9E">
          <w:pPr>
            <w:pStyle w:val="TOC1"/>
            <w:tabs>
              <w:tab w:val="right" w:leader="dot" w:pos="9496"/>
            </w:tabs>
            <w:rPr>
              <w:noProof/>
            </w:rPr>
          </w:pPr>
          <w:r>
            <w:fldChar w:fldCharType="begin"/>
          </w:r>
          <w:r>
            <w:instrText>TOC \h \o "1-2"</w:instrText>
          </w:r>
          <w:r>
            <w:fldChar w:fldCharType="separate"/>
          </w:r>
          <w:hyperlink w:anchor="_Toc234569958" w:history="1">
            <w:r w:rsidR="0025433A" w:rsidRPr="005439B2">
              <w:rPr>
                <w:rStyle w:val="Hyperlink"/>
                <w:b/>
                <w:bCs/>
                <w:noProof/>
              </w:rPr>
              <w:t>1  Purpose</w:t>
            </w:r>
            <w:r w:rsidR="0025433A">
              <w:rPr>
                <w:noProof/>
              </w:rPr>
              <w:tab/>
            </w:r>
            <w:r w:rsidR="0025433A">
              <w:rPr>
                <w:noProof/>
              </w:rPr>
              <w:fldChar w:fldCharType="begin"/>
            </w:r>
            <w:r w:rsidR="0025433A">
              <w:rPr>
                <w:noProof/>
              </w:rPr>
              <w:instrText xml:space="preserve"> PAGEREF _Toc234569958 \h </w:instrText>
            </w:r>
            <w:r w:rsidR="0025433A">
              <w:rPr>
                <w:noProof/>
              </w:rPr>
            </w:r>
            <w:r w:rsidR="0025433A">
              <w:rPr>
                <w:noProof/>
              </w:rPr>
              <w:fldChar w:fldCharType="separate"/>
            </w:r>
            <w:r w:rsidR="0025433A">
              <w:rPr>
                <w:noProof/>
              </w:rPr>
              <w:t>2</w:t>
            </w:r>
            <w:r w:rsidR="0025433A">
              <w:rPr>
                <w:noProof/>
              </w:rPr>
              <w:fldChar w:fldCharType="end"/>
            </w:r>
          </w:hyperlink>
        </w:p>
        <w:p w14:paraId="79545836" w14:textId="77777777" w:rsidR="0025433A" w:rsidRDefault="00FC1975">
          <w:pPr>
            <w:pStyle w:val="TOC1"/>
            <w:tabs>
              <w:tab w:val="right" w:leader="dot" w:pos="9496"/>
            </w:tabs>
            <w:rPr>
              <w:noProof/>
            </w:rPr>
          </w:pPr>
          <w:hyperlink w:anchor="_Toc234569959" w:history="1">
            <w:r w:rsidR="0025433A" w:rsidRPr="005439B2">
              <w:rPr>
                <w:rStyle w:val="Hyperlink"/>
                <w:b/>
                <w:bCs/>
                <w:noProof/>
              </w:rPr>
              <w:t>2  Scope and audience</w:t>
            </w:r>
            <w:r w:rsidR="0025433A">
              <w:rPr>
                <w:noProof/>
              </w:rPr>
              <w:tab/>
            </w:r>
            <w:r w:rsidR="0025433A">
              <w:rPr>
                <w:noProof/>
              </w:rPr>
              <w:fldChar w:fldCharType="begin"/>
            </w:r>
            <w:r w:rsidR="0025433A">
              <w:rPr>
                <w:noProof/>
              </w:rPr>
              <w:instrText xml:space="preserve"> PAGEREF _Toc234569959 \h </w:instrText>
            </w:r>
            <w:r w:rsidR="0025433A">
              <w:rPr>
                <w:noProof/>
              </w:rPr>
            </w:r>
            <w:r w:rsidR="0025433A">
              <w:rPr>
                <w:noProof/>
              </w:rPr>
              <w:fldChar w:fldCharType="separate"/>
            </w:r>
            <w:r w:rsidR="0025433A">
              <w:rPr>
                <w:noProof/>
              </w:rPr>
              <w:t>2</w:t>
            </w:r>
            <w:r w:rsidR="0025433A">
              <w:rPr>
                <w:noProof/>
              </w:rPr>
              <w:fldChar w:fldCharType="end"/>
            </w:r>
          </w:hyperlink>
        </w:p>
        <w:p w14:paraId="33C90FD2" w14:textId="77777777" w:rsidR="0025433A" w:rsidRDefault="00FC1975">
          <w:pPr>
            <w:pStyle w:val="TOC1"/>
            <w:tabs>
              <w:tab w:val="right" w:leader="dot" w:pos="9496"/>
            </w:tabs>
            <w:rPr>
              <w:noProof/>
            </w:rPr>
          </w:pPr>
          <w:hyperlink w:anchor="_Toc234569960" w:history="1">
            <w:r w:rsidR="0025433A" w:rsidRPr="005439B2">
              <w:rPr>
                <w:rStyle w:val="Hyperlink"/>
                <w:b/>
                <w:bCs/>
                <w:noProof/>
              </w:rPr>
              <w:t>3  What the dictionary is</w:t>
            </w:r>
            <w:r w:rsidR="0025433A">
              <w:rPr>
                <w:noProof/>
              </w:rPr>
              <w:tab/>
            </w:r>
            <w:r w:rsidR="0025433A">
              <w:rPr>
                <w:noProof/>
              </w:rPr>
              <w:fldChar w:fldCharType="begin"/>
            </w:r>
            <w:r w:rsidR="0025433A">
              <w:rPr>
                <w:noProof/>
              </w:rPr>
              <w:instrText xml:space="preserve"> PAGEREF _Toc234569960 \h </w:instrText>
            </w:r>
            <w:r w:rsidR="0025433A">
              <w:rPr>
                <w:noProof/>
              </w:rPr>
            </w:r>
            <w:r w:rsidR="0025433A">
              <w:rPr>
                <w:noProof/>
              </w:rPr>
              <w:fldChar w:fldCharType="separate"/>
            </w:r>
            <w:r w:rsidR="0025433A">
              <w:rPr>
                <w:noProof/>
              </w:rPr>
              <w:t>2</w:t>
            </w:r>
            <w:r w:rsidR="0025433A">
              <w:rPr>
                <w:noProof/>
              </w:rPr>
              <w:fldChar w:fldCharType="end"/>
            </w:r>
          </w:hyperlink>
        </w:p>
        <w:p w14:paraId="4370BD09" w14:textId="77777777" w:rsidR="0025433A" w:rsidRDefault="00FC1975">
          <w:pPr>
            <w:pStyle w:val="TOC1"/>
            <w:tabs>
              <w:tab w:val="right" w:leader="dot" w:pos="9496"/>
            </w:tabs>
            <w:rPr>
              <w:noProof/>
            </w:rPr>
          </w:pPr>
          <w:hyperlink w:anchor="_Toc234569961" w:history="1">
            <w:r w:rsidR="0025433A" w:rsidRPr="005439B2">
              <w:rPr>
                <w:rStyle w:val="Hyperlink"/>
                <w:b/>
                <w:bCs/>
                <w:noProof/>
              </w:rPr>
              <w:t>4  Sheet 1 — the field catalogue (Data_dictionary)</w:t>
            </w:r>
            <w:r w:rsidR="0025433A">
              <w:rPr>
                <w:noProof/>
              </w:rPr>
              <w:tab/>
            </w:r>
            <w:r w:rsidR="0025433A">
              <w:rPr>
                <w:noProof/>
              </w:rPr>
              <w:fldChar w:fldCharType="begin"/>
            </w:r>
            <w:r w:rsidR="0025433A">
              <w:rPr>
                <w:noProof/>
              </w:rPr>
              <w:instrText xml:space="preserve"> PAGEREF _Toc234569961 \h </w:instrText>
            </w:r>
            <w:r w:rsidR="0025433A">
              <w:rPr>
                <w:noProof/>
              </w:rPr>
            </w:r>
            <w:r w:rsidR="0025433A">
              <w:rPr>
                <w:noProof/>
              </w:rPr>
              <w:fldChar w:fldCharType="separate"/>
            </w:r>
            <w:r w:rsidR="0025433A">
              <w:rPr>
                <w:noProof/>
              </w:rPr>
              <w:t>2</w:t>
            </w:r>
            <w:r w:rsidR="0025433A">
              <w:rPr>
                <w:noProof/>
              </w:rPr>
              <w:fldChar w:fldCharType="end"/>
            </w:r>
          </w:hyperlink>
        </w:p>
        <w:p w14:paraId="5710E2A0" w14:textId="77777777" w:rsidR="0025433A" w:rsidRDefault="00FC1975">
          <w:pPr>
            <w:pStyle w:val="TOC2"/>
            <w:tabs>
              <w:tab w:val="right" w:leader="dot" w:pos="9496"/>
            </w:tabs>
            <w:rPr>
              <w:noProof/>
            </w:rPr>
          </w:pPr>
          <w:hyperlink w:anchor="_Toc234569962" w:history="1">
            <w:r w:rsidR="0025433A" w:rsidRPr="005439B2">
              <w:rPr>
                <w:rStyle w:val="Hyperlink"/>
                <w:b/>
                <w:bCs/>
                <w:noProof/>
              </w:rPr>
              <w:t>4.1  What each column means</w:t>
            </w:r>
            <w:r w:rsidR="0025433A">
              <w:rPr>
                <w:noProof/>
              </w:rPr>
              <w:tab/>
            </w:r>
            <w:r w:rsidR="0025433A">
              <w:rPr>
                <w:noProof/>
              </w:rPr>
              <w:fldChar w:fldCharType="begin"/>
            </w:r>
            <w:r w:rsidR="0025433A">
              <w:rPr>
                <w:noProof/>
              </w:rPr>
              <w:instrText xml:space="preserve"> PAGEREF _Toc234569962 \h </w:instrText>
            </w:r>
            <w:r w:rsidR="0025433A">
              <w:rPr>
                <w:noProof/>
              </w:rPr>
            </w:r>
            <w:r w:rsidR="0025433A">
              <w:rPr>
                <w:noProof/>
              </w:rPr>
              <w:fldChar w:fldCharType="separate"/>
            </w:r>
            <w:r w:rsidR="0025433A">
              <w:rPr>
                <w:noProof/>
              </w:rPr>
              <w:t>2</w:t>
            </w:r>
            <w:r w:rsidR="0025433A">
              <w:rPr>
                <w:noProof/>
              </w:rPr>
              <w:fldChar w:fldCharType="end"/>
            </w:r>
          </w:hyperlink>
        </w:p>
        <w:p w14:paraId="3DD30498" w14:textId="77777777" w:rsidR="0025433A" w:rsidRDefault="00FC1975">
          <w:pPr>
            <w:pStyle w:val="TOC2"/>
            <w:tabs>
              <w:tab w:val="right" w:leader="dot" w:pos="9496"/>
            </w:tabs>
            <w:rPr>
              <w:noProof/>
            </w:rPr>
          </w:pPr>
          <w:hyperlink w:anchor="_Toc234569963" w:history="1">
            <w:r w:rsidR="0025433A" w:rsidRPr="005439B2">
              <w:rPr>
                <w:rStyle w:val="Hyperlink"/>
                <w:b/>
                <w:bCs/>
                <w:noProof/>
              </w:rPr>
              <w:t>4.2  The thematic groups</w:t>
            </w:r>
            <w:r w:rsidR="0025433A">
              <w:rPr>
                <w:noProof/>
              </w:rPr>
              <w:tab/>
            </w:r>
            <w:r w:rsidR="0025433A">
              <w:rPr>
                <w:noProof/>
              </w:rPr>
              <w:fldChar w:fldCharType="begin"/>
            </w:r>
            <w:r w:rsidR="0025433A">
              <w:rPr>
                <w:noProof/>
              </w:rPr>
              <w:instrText xml:space="preserve"> PAGEREF _Toc234569963 \h </w:instrText>
            </w:r>
            <w:r w:rsidR="0025433A">
              <w:rPr>
                <w:noProof/>
              </w:rPr>
            </w:r>
            <w:r w:rsidR="0025433A">
              <w:rPr>
                <w:noProof/>
              </w:rPr>
              <w:fldChar w:fldCharType="separate"/>
            </w:r>
            <w:r w:rsidR="0025433A">
              <w:rPr>
                <w:noProof/>
              </w:rPr>
              <w:t>3</w:t>
            </w:r>
            <w:r w:rsidR="0025433A">
              <w:rPr>
                <w:noProof/>
              </w:rPr>
              <w:fldChar w:fldCharType="end"/>
            </w:r>
          </w:hyperlink>
        </w:p>
        <w:p w14:paraId="63640758" w14:textId="77777777" w:rsidR="0025433A" w:rsidRDefault="00FC1975">
          <w:pPr>
            <w:pStyle w:val="TOC2"/>
            <w:tabs>
              <w:tab w:val="right" w:leader="dot" w:pos="9496"/>
            </w:tabs>
            <w:rPr>
              <w:noProof/>
            </w:rPr>
          </w:pPr>
          <w:hyperlink w:anchor="_Toc234569964" w:history="1">
            <w:r w:rsidR="0025433A" w:rsidRPr="005439B2">
              <w:rPr>
                <w:rStyle w:val="Hyperlink"/>
                <w:b/>
                <w:bCs/>
                <w:noProof/>
              </w:rPr>
              <w:t>4.3  The four permitted value types</w:t>
            </w:r>
            <w:r w:rsidR="0025433A">
              <w:rPr>
                <w:noProof/>
              </w:rPr>
              <w:tab/>
            </w:r>
            <w:r w:rsidR="0025433A">
              <w:rPr>
                <w:noProof/>
              </w:rPr>
              <w:fldChar w:fldCharType="begin"/>
            </w:r>
            <w:r w:rsidR="0025433A">
              <w:rPr>
                <w:noProof/>
              </w:rPr>
              <w:instrText xml:space="preserve"> PAGEREF _Toc234569964 \h </w:instrText>
            </w:r>
            <w:r w:rsidR="0025433A">
              <w:rPr>
                <w:noProof/>
              </w:rPr>
            </w:r>
            <w:r w:rsidR="0025433A">
              <w:rPr>
                <w:noProof/>
              </w:rPr>
              <w:fldChar w:fldCharType="separate"/>
            </w:r>
            <w:r w:rsidR="0025433A">
              <w:rPr>
                <w:noProof/>
              </w:rPr>
              <w:t>3</w:t>
            </w:r>
            <w:r w:rsidR="0025433A">
              <w:rPr>
                <w:noProof/>
              </w:rPr>
              <w:fldChar w:fldCharType="end"/>
            </w:r>
          </w:hyperlink>
        </w:p>
        <w:p w14:paraId="0F7AA9CA" w14:textId="77777777" w:rsidR="0025433A" w:rsidRDefault="00FC1975">
          <w:pPr>
            <w:pStyle w:val="TOC1"/>
            <w:tabs>
              <w:tab w:val="right" w:leader="dot" w:pos="9496"/>
            </w:tabs>
            <w:rPr>
              <w:noProof/>
            </w:rPr>
          </w:pPr>
          <w:hyperlink w:anchor="_Toc234569965" w:history="1">
            <w:r w:rsidR="0025433A" w:rsidRPr="005439B2">
              <w:rPr>
                <w:rStyle w:val="Hyperlink"/>
                <w:b/>
                <w:bCs/>
                <w:noProof/>
              </w:rPr>
              <w:t>5  Sheet 2 — the controlled vocabulary (Reference_data_dictionary)</w:t>
            </w:r>
            <w:r w:rsidR="0025433A">
              <w:rPr>
                <w:noProof/>
              </w:rPr>
              <w:tab/>
            </w:r>
            <w:r w:rsidR="0025433A">
              <w:rPr>
                <w:noProof/>
              </w:rPr>
              <w:fldChar w:fldCharType="begin"/>
            </w:r>
            <w:r w:rsidR="0025433A">
              <w:rPr>
                <w:noProof/>
              </w:rPr>
              <w:instrText xml:space="preserve"> PAGEREF _Toc234569965 \h </w:instrText>
            </w:r>
            <w:r w:rsidR="0025433A">
              <w:rPr>
                <w:noProof/>
              </w:rPr>
            </w:r>
            <w:r w:rsidR="0025433A">
              <w:rPr>
                <w:noProof/>
              </w:rPr>
              <w:fldChar w:fldCharType="separate"/>
            </w:r>
            <w:r w:rsidR="0025433A">
              <w:rPr>
                <w:noProof/>
              </w:rPr>
              <w:t>4</w:t>
            </w:r>
            <w:r w:rsidR="0025433A">
              <w:rPr>
                <w:noProof/>
              </w:rPr>
              <w:fldChar w:fldCharType="end"/>
            </w:r>
          </w:hyperlink>
        </w:p>
        <w:p w14:paraId="6FD076A8" w14:textId="77777777" w:rsidR="0025433A" w:rsidRDefault="00FC1975">
          <w:pPr>
            <w:pStyle w:val="TOC2"/>
            <w:tabs>
              <w:tab w:val="right" w:leader="dot" w:pos="9496"/>
            </w:tabs>
            <w:rPr>
              <w:noProof/>
            </w:rPr>
          </w:pPr>
          <w:hyperlink w:anchor="_Toc234569966" w:history="1">
            <w:r w:rsidR="0025433A" w:rsidRPr="005439B2">
              <w:rPr>
                <w:rStyle w:val="Hyperlink"/>
                <w:b/>
                <w:bCs/>
                <w:noProof/>
              </w:rPr>
              <w:t>5.1  How it is organised</w:t>
            </w:r>
            <w:r w:rsidR="0025433A">
              <w:rPr>
                <w:noProof/>
              </w:rPr>
              <w:tab/>
            </w:r>
            <w:r w:rsidR="0025433A">
              <w:rPr>
                <w:noProof/>
              </w:rPr>
              <w:fldChar w:fldCharType="begin"/>
            </w:r>
            <w:r w:rsidR="0025433A">
              <w:rPr>
                <w:noProof/>
              </w:rPr>
              <w:instrText xml:space="preserve"> PAGEREF _Toc234569966 \h </w:instrText>
            </w:r>
            <w:r w:rsidR="0025433A">
              <w:rPr>
                <w:noProof/>
              </w:rPr>
            </w:r>
            <w:r w:rsidR="0025433A">
              <w:rPr>
                <w:noProof/>
              </w:rPr>
              <w:fldChar w:fldCharType="separate"/>
            </w:r>
            <w:r w:rsidR="0025433A">
              <w:rPr>
                <w:noProof/>
              </w:rPr>
              <w:t>4</w:t>
            </w:r>
            <w:r w:rsidR="0025433A">
              <w:rPr>
                <w:noProof/>
              </w:rPr>
              <w:fldChar w:fldCharType="end"/>
            </w:r>
          </w:hyperlink>
        </w:p>
        <w:p w14:paraId="2B6507CA" w14:textId="77777777" w:rsidR="0025433A" w:rsidRDefault="00FC1975">
          <w:pPr>
            <w:pStyle w:val="TOC2"/>
            <w:tabs>
              <w:tab w:val="right" w:leader="dot" w:pos="9496"/>
            </w:tabs>
            <w:rPr>
              <w:noProof/>
            </w:rPr>
          </w:pPr>
          <w:hyperlink w:anchor="_Toc234569967" w:history="1">
            <w:r w:rsidR="0025433A" w:rsidRPr="005439B2">
              <w:rPr>
                <w:rStyle w:val="Hyperlink"/>
                <w:b/>
                <w:bCs/>
                <w:noProof/>
              </w:rPr>
              <w:t>5.2  Reading a vocabulary block — worked example</w:t>
            </w:r>
            <w:r w:rsidR="0025433A">
              <w:rPr>
                <w:noProof/>
              </w:rPr>
              <w:tab/>
            </w:r>
            <w:r w:rsidR="0025433A">
              <w:rPr>
                <w:noProof/>
              </w:rPr>
              <w:fldChar w:fldCharType="begin"/>
            </w:r>
            <w:r w:rsidR="0025433A">
              <w:rPr>
                <w:noProof/>
              </w:rPr>
              <w:instrText xml:space="preserve"> PAGEREF _Toc234569967 \h </w:instrText>
            </w:r>
            <w:r w:rsidR="0025433A">
              <w:rPr>
                <w:noProof/>
              </w:rPr>
            </w:r>
            <w:r w:rsidR="0025433A">
              <w:rPr>
                <w:noProof/>
              </w:rPr>
              <w:fldChar w:fldCharType="separate"/>
            </w:r>
            <w:r w:rsidR="0025433A">
              <w:rPr>
                <w:noProof/>
              </w:rPr>
              <w:t>4</w:t>
            </w:r>
            <w:r w:rsidR="0025433A">
              <w:rPr>
                <w:noProof/>
              </w:rPr>
              <w:fldChar w:fldCharType="end"/>
            </w:r>
          </w:hyperlink>
        </w:p>
        <w:p w14:paraId="5DE8947E" w14:textId="77777777" w:rsidR="0025433A" w:rsidRDefault="00FC1975">
          <w:pPr>
            <w:pStyle w:val="TOC2"/>
            <w:tabs>
              <w:tab w:val="right" w:leader="dot" w:pos="9496"/>
            </w:tabs>
            <w:rPr>
              <w:noProof/>
            </w:rPr>
          </w:pPr>
          <w:hyperlink w:anchor="_Toc234569968" w:history="1">
            <w:r w:rsidR="0025433A" w:rsidRPr="005439B2">
              <w:rPr>
                <w:rStyle w:val="Hyperlink"/>
                <w:b/>
                <w:bCs/>
                <w:noProof/>
              </w:rPr>
              <w:t>5.3  The role of the CURIE</w:t>
            </w:r>
            <w:r w:rsidR="0025433A">
              <w:rPr>
                <w:noProof/>
              </w:rPr>
              <w:tab/>
            </w:r>
            <w:r w:rsidR="0025433A">
              <w:rPr>
                <w:noProof/>
              </w:rPr>
              <w:fldChar w:fldCharType="begin"/>
            </w:r>
            <w:r w:rsidR="0025433A">
              <w:rPr>
                <w:noProof/>
              </w:rPr>
              <w:instrText xml:space="preserve"> PAGEREF _Toc234569968 \h </w:instrText>
            </w:r>
            <w:r w:rsidR="0025433A">
              <w:rPr>
                <w:noProof/>
              </w:rPr>
            </w:r>
            <w:r w:rsidR="0025433A">
              <w:rPr>
                <w:noProof/>
              </w:rPr>
              <w:fldChar w:fldCharType="separate"/>
            </w:r>
            <w:r w:rsidR="0025433A">
              <w:rPr>
                <w:noProof/>
              </w:rPr>
              <w:t>4</w:t>
            </w:r>
            <w:r w:rsidR="0025433A">
              <w:rPr>
                <w:noProof/>
              </w:rPr>
              <w:fldChar w:fldCharType="end"/>
            </w:r>
          </w:hyperlink>
        </w:p>
        <w:p w14:paraId="3E9583E2" w14:textId="77777777" w:rsidR="0025433A" w:rsidRDefault="00FC1975">
          <w:pPr>
            <w:pStyle w:val="TOC1"/>
            <w:tabs>
              <w:tab w:val="right" w:leader="dot" w:pos="9496"/>
            </w:tabs>
            <w:rPr>
              <w:noProof/>
            </w:rPr>
          </w:pPr>
          <w:hyperlink w:anchor="_Toc234569969" w:history="1">
            <w:r w:rsidR="0025433A" w:rsidRPr="005439B2">
              <w:rPr>
                <w:rStyle w:val="Hyperlink"/>
                <w:b/>
                <w:bCs/>
                <w:noProof/>
              </w:rPr>
              <w:t>6  How to complete a field — step by step</w:t>
            </w:r>
            <w:r w:rsidR="0025433A">
              <w:rPr>
                <w:noProof/>
              </w:rPr>
              <w:tab/>
            </w:r>
            <w:r w:rsidR="0025433A">
              <w:rPr>
                <w:noProof/>
              </w:rPr>
              <w:fldChar w:fldCharType="begin"/>
            </w:r>
            <w:r w:rsidR="0025433A">
              <w:rPr>
                <w:noProof/>
              </w:rPr>
              <w:instrText xml:space="preserve"> PAGEREF _Toc234569969 \h </w:instrText>
            </w:r>
            <w:r w:rsidR="0025433A">
              <w:rPr>
                <w:noProof/>
              </w:rPr>
            </w:r>
            <w:r w:rsidR="0025433A">
              <w:rPr>
                <w:noProof/>
              </w:rPr>
              <w:fldChar w:fldCharType="separate"/>
            </w:r>
            <w:r w:rsidR="0025433A">
              <w:rPr>
                <w:noProof/>
              </w:rPr>
              <w:t>4</w:t>
            </w:r>
            <w:r w:rsidR="0025433A">
              <w:rPr>
                <w:noProof/>
              </w:rPr>
              <w:fldChar w:fldCharType="end"/>
            </w:r>
          </w:hyperlink>
        </w:p>
        <w:p w14:paraId="08F15457" w14:textId="77777777" w:rsidR="0025433A" w:rsidRDefault="00FC1975">
          <w:pPr>
            <w:pStyle w:val="TOC1"/>
            <w:tabs>
              <w:tab w:val="right" w:leader="dot" w:pos="9496"/>
            </w:tabs>
            <w:rPr>
              <w:noProof/>
            </w:rPr>
          </w:pPr>
          <w:hyperlink w:anchor="_Toc234569970" w:history="1">
            <w:r w:rsidR="0025433A" w:rsidRPr="005439B2">
              <w:rPr>
                <w:rStyle w:val="Hyperlink"/>
                <w:b/>
                <w:bCs/>
                <w:noProof/>
              </w:rPr>
              <w:t>7  Recording missing or non-applicable data</w:t>
            </w:r>
            <w:r w:rsidR="0025433A">
              <w:rPr>
                <w:noProof/>
              </w:rPr>
              <w:tab/>
            </w:r>
            <w:r w:rsidR="0025433A">
              <w:rPr>
                <w:noProof/>
              </w:rPr>
              <w:fldChar w:fldCharType="begin"/>
            </w:r>
            <w:r w:rsidR="0025433A">
              <w:rPr>
                <w:noProof/>
              </w:rPr>
              <w:instrText xml:space="preserve"> PAGEREF _Toc234569970 \h </w:instrText>
            </w:r>
            <w:r w:rsidR="0025433A">
              <w:rPr>
                <w:noProof/>
              </w:rPr>
            </w:r>
            <w:r w:rsidR="0025433A">
              <w:rPr>
                <w:noProof/>
              </w:rPr>
              <w:fldChar w:fldCharType="separate"/>
            </w:r>
            <w:r w:rsidR="0025433A">
              <w:rPr>
                <w:noProof/>
              </w:rPr>
              <w:t>5</w:t>
            </w:r>
            <w:r w:rsidR="0025433A">
              <w:rPr>
                <w:noProof/>
              </w:rPr>
              <w:fldChar w:fldCharType="end"/>
            </w:r>
          </w:hyperlink>
        </w:p>
        <w:p w14:paraId="2D3D3BEA" w14:textId="77777777" w:rsidR="0025433A" w:rsidRDefault="00FC1975">
          <w:pPr>
            <w:pStyle w:val="TOC1"/>
            <w:tabs>
              <w:tab w:val="right" w:leader="dot" w:pos="9496"/>
            </w:tabs>
            <w:rPr>
              <w:noProof/>
            </w:rPr>
          </w:pPr>
          <w:hyperlink w:anchor="_Toc234569971" w:history="1">
            <w:r w:rsidR="0025433A" w:rsidRPr="005439B2">
              <w:rPr>
                <w:rStyle w:val="Hyperlink"/>
                <w:b/>
                <w:bCs/>
                <w:noProof/>
              </w:rPr>
              <w:t>8  Rules and good practice</w:t>
            </w:r>
            <w:r w:rsidR="0025433A">
              <w:rPr>
                <w:noProof/>
              </w:rPr>
              <w:tab/>
            </w:r>
            <w:r w:rsidR="0025433A">
              <w:rPr>
                <w:noProof/>
              </w:rPr>
              <w:fldChar w:fldCharType="begin"/>
            </w:r>
            <w:r w:rsidR="0025433A">
              <w:rPr>
                <w:noProof/>
              </w:rPr>
              <w:instrText xml:space="preserve"> PAGEREF _Toc234569971 \h </w:instrText>
            </w:r>
            <w:r w:rsidR="0025433A">
              <w:rPr>
                <w:noProof/>
              </w:rPr>
            </w:r>
            <w:r w:rsidR="0025433A">
              <w:rPr>
                <w:noProof/>
              </w:rPr>
              <w:fldChar w:fldCharType="separate"/>
            </w:r>
            <w:r w:rsidR="0025433A">
              <w:rPr>
                <w:noProof/>
              </w:rPr>
              <w:t>5</w:t>
            </w:r>
            <w:r w:rsidR="0025433A">
              <w:rPr>
                <w:noProof/>
              </w:rPr>
              <w:fldChar w:fldCharType="end"/>
            </w:r>
          </w:hyperlink>
        </w:p>
        <w:p w14:paraId="52A99CE8" w14:textId="4CA8892D" w:rsidR="0025433A" w:rsidRDefault="00FC1975">
          <w:pPr>
            <w:pStyle w:val="TOC1"/>
            <w:tabs>
              <w:tab w:val="right" w:leader="dot" w:pos="9496"/>
            </w:tabs>
            <w:rPr>
              <w:noProof/>
            </w:rPr>
          </w:pPr>
          <w:hyperlink w:anchor="_Toc234569972" w:history="1">
            <w:r w:rsidR="0025433A" w:rsidRPr="005439B2">
              <w:rPr>
                <w:rStyle w:val="Hyperlink"/>
                <w:b/>
                <w:bCs/>
                <w:noProof/>
              </w:rPr>
              <w:t>9  Version and change control</w:t>
            </w:r>
            <w:r w:rsidR="0025433A">
              <w:rPr>
                <w:noProof/>
              </w:rPr>
              <w:tab/>
            </w:r>
            <w:r w:rsidR="0025433A">
              <w:rPr>
                <w:noProof/>
              </w:rPr>
              <w:fldChar w:fldCharType="begin"/>
            </w:r>
            <w:r w:rsidR="0025433A">
              <w:rPr>
                <w:noProof/>
              </w:rPr>
              <w:instrText xml:space="preserve"> PAGEREF _Toc234569972 \h </w:instrText>
            </w:r>
            <w:r w:rsidR="0025433A">
              <w:rPr>
                <w:noProof/>
              </w:rPr>
            </w:r>
            <w:r w:rsidR="0025433A">
              <w:rPr>
                <w:noProof/>
              </w:rPr>
              <w:fldChar w:fldCharType="separate"/>
            </w:r>
            <w:r w:rsidR="0025433A">
              <w:rPr>
                <w:noProof/>
              </w:rPr>
              <w:t>5</w:t>
            </w:r>
            <w:r w:rsidR="0025433A">
              <w:rPr>
                <w:noProof/>
              </w:rPr>
              <w:fldChar w:fldCharType="end"/>
            </w:r>
          </w:hyperlink>
        </w:p>
        <w:p w14:paraId="4FF54B05" w14:textId="77777777" w:rsidR="0025433A" w:rsidRDefault="00FC1975">
          <w:pPr>
            <w:pStyle w:val="TOC1"/>
            <w:tabs>
              <w:tab w:val="right" w:leader="dot" w:pos="9496"/>
            </w:tabs>
            <w:rPr>
              <w:noProof/>
            </w:rPr>
          </w:pPr>
          <w:hyperlink w:anchor="_Toc234569974" w:history="1">
            <w:r w:rsidR="0025433A" w:rsidRPr="005439B2">
              <w:rPr>
                <w:rStyle w:val="Hyperlink"/>
                <w:b/>
                <w:bCs/>
                <w:noProof/>
              </w:rPr>
              <w:t>Revision history</w:t>
            </w:r>
            <w:r w:rsidR="0025433A">
              <w:rPr>
                <w:noProof/>
              </w:rPr>
              <w:tab/>
            </w:r>
            <w:r w:rsidR="0025433A">
              <w:rPr>
                <w:noProof/>
              </w:rPr>
              <w:fldChar w:fldCharType="begin"/>
            </w:r>
            <w:r w:rsidR="0025433A">
              <w:rPr>
                <w:noProof/>
              </w:rPr>
              <w:instrText xml:space="preserve"> PAGEREF _Toc234569974 \h </w:instrText>
            </w:r>
            <w:r w:rsidR="0025433A">
              <w:rPr>
                <w:noProof/>
              </w:rPr>
            </w:r>
            <w:r w:rsidR="0025433A">
              <w:rPr>
                <w:noProof/>
              </w:rPr>
              <w:fldChar w:fldCharType="separate"/>
            </w:r>
            <w:r w:rsidR="0025433A">
              <w:rPr>
                <w:noProof/>
              </w:rPr>
              <w:t>7</w:t>
            </w:r>
            <w:r w:rsidR="0025433A">
              <w:rPr>
                <w:noProof/>
              </w:rPr>
              <w:fldChar w:fldCharType="end"/>
            </w:r>
          </w:hyperlink>
        </w:p>
        <w:p w14:paraId="104BD763" w14:textId="77777777" w:rsidR="00C77156" w:rsidRDefault="00480B9E">
          <w:r>
            <w:fldChar w:fldCharType="end"/>
          </w:r>
        </w:p>
      </w:sdtContent>
    </w:sdt>
    <w:p w14:paraId="489298E7" w14:textId="77777777" w:rsidR="00C77156" w:rsidRDefault="00480B9E">
      <w:r>
        <w:br w:type="page"/>
      </w:r>
    </w:p>
    <w:p w14:paraId="3B00A8A4" w14:textId="77777777" w:rsidR="00C77156" w:rsidRDefault="00480B9E">
      <w:pPr>
        <w:pStyle w:val="Heading1"/>
        <w:pBdr>
          <w:bottom w:val="single" w:sz="8" w:space="4" w:color="C9D3E0"/>
        </w:pBdr>
        <w:spacing w:before="260" w:after="120"/>
      </w:pPr>
      <w:bookmarkStart w:id="0" w:name="_Toc234569958"/>
      <w:proofErr w:type="gramStart"/>
      <w:r>
        <w:rPr>
          <w:b/>
          <w:bCs/>
          <w:color w:val="1F2A44"/>
          <w:sz w:val="28"/>
          <w:szCs w:val="28"/>
        </w:rPr>
        <w:lastRenderedPageBreak/>
        <w:t>1  Purpose</w:t>
      </w:r>
      <w:bookmarkEnd w:id="0"/>
      <w:proofErr w:type="gramEnd"/>
    </w:p>
    <w:p w14:paraId="23526370" w14:textId="77777777" w:rsidR="00C77156" w:rsidRDefault="00480B9E">
      <w:pPr>
        <w:spacing w:after="120" w:line="276" w:lineRule="auto"/>
      </w:pPr>
      <w:r>
        <w:t>This SOP explains how to read and use the Neonatal Sepsis (NN Sepsis) metadata data dictionary, and describes what the dictionary contains. The dictionary is the authoritative reference that defines every metadata field to be recorded for a sample, the type of value each field accepts, and — for fields with a fixed list of choices — the exact permitted values. Completing the data-collection template in line with this dictionary ensures that submitted metadata is consistent, comparable across sites, and semantically interoperable through its ontology mappings.</w:t>
      </w:r>
    </w:p>
    <w:p w14:paraId="2ABD7A95" w14:textId="77777777" w:rsidR="00C77156" w:rsidRDefault="00480B9E">
      <w:pPr>
        <w:pStyle w:val="Heading1"/>
        <w:pBdr>
          <w:bottom w:val="single" w:sz="8" w:space="4" w:color="C9D3E0"/>
        </w:pBdr>
        <w:spacing w:before="260" w:after="120"/>
      </w:pPr>
      <w:bookmarkStart w:id="1" w:name="_Toc234569959"/>
      <w:proofErr w:type="gramStart"/>
      <w:r>
        <w:rPr>
          <w:b/>
          <w:bCs/>
          <w:color w:val="1F2A44"/>
          <w:sz w:val="28"/>
          <w:szCs w:val="28"/>
        </w:rPr>
        <w:t>2  Scope</w:t>
      </w:r>
      <w:proofErr w:type="gramEnd"/>
      <w:r>
        <w:rPr>
          <w:b/>
          <w:bCs/>
          <w:color w:val="1F2A44"/>
          <w:sz w:val="28"/>
          <w:szCs w:val="28"/>
        </w:rPr>
        <w:t xml:space="preserve"> and audience</w:t>
      </w:r>
      <w:bookmarkEnd w:id="1"/>
    </w:p>
    <w:p w14:paraId="42147720" w14:textId="77777777" w:rsidR="00C77156" w:rsidRDefault="00480B9E">
      <w:pPr>
        <w:pStyle w:val="ListParagraph"/>
        <w:numPr>
          <w:ilvl w:val="0"/>
          <w:numId w:val="1"/>
        </w:numPr>
        <w:spacing w:after="70" w:line="268" w:lineRule="auto"/>
      </w:pPr>
      <w:r>
        <w:rPr>
          <w:b/>
          <w:bCs/>
        </w:rPr>
        <w:t xml:space="preserve">Primary audience: </w:t>
      </w:r>
      <w:r>
        <w:t>data submitters and curators who complete the data-collection template for neonatal sepsis pathogen samples.</w:t>
      </w:r>
    </w:p>
    <w:p w14:paraId="57FA4F7E" w14:textId="77777777" w:rsidR="00C77156" w:rsidRDefault="00480B9E">
      <w:pPr>
        <w:pStyle w:val="ListParagraph"/>
        <w:numPr>
          <w:ilvl w:val="0"/>
          <w:numId w:val="1"/>
        </w:numPr>
        <w:spacing w:after="70" w:line="268" w:lineRule="auto"/>
      </w:pPr>
      <w:r>
        <w:t xml:space="preserve">This SOP covers </w:t>
      </w:r>
      <w:r>
        <w:rPr>
          <w:b/>
          <w:bCs/>
        </w:rPr>
        <w:t>version 2.0.0.1</w:t>
      </w:r>
      <w:r>
        <w:t xml:space="preserve"> of the dictionary. If your file states a different version, obtain the version this SOP refers to, or the SOP revised for that version.</w:t>
      </w:r>
    </w:p>
    <w:p w14:paraId="38C88385" w14:textId="77777777" w:rsidR="00C77156" w:rsidRDefault="00480B9E">
      <w:pPr>
        <w:pStyle w:val="Heading1"/>
        <w:pBdr>
          <w:bottom w:val="single" w:sz="8" w:space="4" w:color="C9D3E0"/>
        </w:pBdr>
        <w:spacing w:before="260" w:after="120"/>
      </w:pPr>
      <w:bookmarkStart w:id="2" w:name="_Toc234569960"/>
      <w:proofErr w:type="gramStart"/>
      <w:r>
        <w:rPr>
          <w:b/>
          <w:bCs/>
          <w:color w:val="1F2A44"/>
          <w:sz w:val="28"/>
          <w:szCs w:val="28"/>
        </w:rPr>
        <w:t>3  What</w:t>
      </w:r>
      <w:proofErr w:type="gramEnd"/>
      <w:r>
        <w:rPr>
          <w:b/>
          <w:bCs/>
          <w:color w:val="1F2A44"/>
          <w:sz w:val="28"/>
          <w:szCs w:val="28"/>
        </w:rPr>
        <w:t xml:space="preserve"> the dictionary is</w:t>
      </w:r>
      <w:bookmarkEnd w:id="2"/>
    </w:p>
    <w:p w14:paraId="7F6A4A9F" w14:textId="77777777" w:rsidR="00C77156" w:rsidRDefault="00480B9E">
      <w:pPr>
        <w:spacing w:after="120" w:line="276" w:lineRule="auto"/>
      </w:pPr>
      <w:r>
        <w:t>The dictionary is a single Excel workbook made up of two worksheets that work together:</w:t>
      </w:r>
    </w:p>
    <w:tbl>
      <w:tblPr>
        <w:tblW w:w="902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12"/>
        <w:gridCol w:w="2588"/>
        <w:gridCol w:w="6408"/>
        <w:gridCol w:w="12"/>
      </w:tblGrid>
      <w:tr w:rsidR="00C77156" w14:paraId="33E27FD3" w14:textId="77777777">
        <w:trPr>
          <w:gridAfter w:val="1"/>
          <w:wAfter w:w="12" w:type="dxa"/>
          <w:tblHeader/>
        </w:trPr>
        <w:tc>
          <w:tcPr>
            <w:tcW w:w="2600" w:type="dxa"/>
            <w:gridSpan w:val="2"/>
            <w:shd w:val="clear" w:color="auto" w:fill="1F2A44"/>
            <w:tcMar>
              <w:top w:w="60" w:type="dxa"/>
              <w:left w:w="110" w:type="dxa"/>
              <w:bottom w:w="60" w:type="dxa"/>
              <w:right w:w="110" w:type="dxa"/>
            </w:tcMar>
            <w:vAlign w:val="center"/>
          </w:tcPr>
          <w:p w14:paraId="2BBDB6A4" w14:textId="77777777" w:rsidR="00C77156" w:rsidRDefault="00480B9E">
            <w:pPr>
              <w:spacing w:line="264" w:lineRule="auto"/>
            </w:pPr>
            <w:r>
              <w:rPr>
                <w:b/>
                <w:bCs/>
                <w:color w:val="FFFFFF"/>
                <w:sz w:val="20"/>
                <w:szCs w:val="20"/>
              </w:rPr>
              <w:t>Worksheet</w:t>
            </w:r>
          </w:p>
        </w:tc>
        <w:tc>
          <w:tcPr>
            <w:tcW w:w="6420" w:type="dxa"/>
            <w:shd w:val="clear" w:color="auto" w:fill="1F2A44"/>
            <w:tcMar>
              <w:top w:w="60" w:type="dxa"/>
              <w:left w:w="110" w:type="dxa"/>
              <w:bottom w:w="60" w:type="dxa"/>
              <w:right w:w="110" w:type="dxa"/>
            </w:tcMar>
            <w:vAlign w:val="center"/>
          </w:tcPr>
          <w:p w14:paraId="2814753D" w14:textId="77777777" w:rsidR="00C77156" w:rsidRDefault="00480B9E">
            <w:pPr>
              <w:spacing w:line="264" w:lineRule="auto"/>
            </w:pPr>
            <w:r>
              <w:rPr>
                <w:b/>
                <w:bCs/>
                <w:color w:val="FFFFFF"/>
                <w:sz w:val="20"/>
                <w:szCs w:val="20"/>
              </w:rPr>
              <w:t>What it holds</w:t>
            </w:r>
          </w:p>
        </w:tc>
      </w:tr>
      <w:tr w:rsidR="00C77156" w14:paraId="1E1928D5" w14:textId="77777777">
        <w:trPr>
          <w:gridAfter w:val="1"/>
          <w:wAfter w:w="12" w:type="dxa"/>
        </w:trPr>
        <w:tc>
          <w:tcPr>
            <w:tcW w:w="2600" w:type="dxa"/>
            <w:gridSpan w:val="2"/>
            <w:shd w:val="clear" w:color="auto" w:fill="FFFFFF"/>
            <w:tcMar>
              <w:top w:w="60" w:type="dxa"/>
              <w:left w:w="110" w:type="dxa"/>
              <w:bottom w:w="60" w:type="dxa"/>
              <w:right w:w="110" w:type="dxa"/>
            </w:tcMar>
          </w:tcPr>
          <w:p w14:paraId="134E9341" w14:textId="77777777" w:rsidR="00C77156" w:rsidRDefault="00480B9E">
            <w:pPr>
              <w:spacing w:line="264" w:lineRule="auto"/>
            </w:pPr>
            <w:proofErr w:type="spellStart"/>
            <w:r>
              <w:rPr>
                <w:sz w:val="20"/>
                <w:szCs w:val="20"/>
              </w:rPr>
              <w:t>Data_dictionary</w:t>
            </w:r>
            <w:proofErr w:type="spellEnd"/>
          </w:p>
        </w:tc>
        <w:tc>
          <w:tcPr>
            <w:tcW w:w="6420" w:type="dxa"/>
            <w:shd w:val="clear" w:color="auto" w:fill="FFFFFF"/>
            <w:tcMar>
              <w:top w:w="60" w:type="dxa"/>
              <w:left w:w="110" w:type="dxa"/>
              <w:bottom w:w="60" w:type="dxa"/>
              <w:right w:w="110" w:type="dxa"/>
            </w:tcMar>
          </w:tcPr>
          <w:p w14:paraId="4873D0AC" w14:textId="77777777" w:rsidR="00C77156" w:rsidRDefault="00480B9E">
            <w:pPr>
              <w:spacing w:line="264" w:lineRule="auto"/>
            </w:pPr>
            <w:r>
              <w:rPr>
                <w:sz w:val="20"/>
                <w:szCs w:val="20"/>
              </w:rPr>
              <w:t>The field catalogue — one row per metadata field, giving the field’s group, name, ontology identifier, definition, guidance for completion, the type of value expected, and whether it draws on a picklist. This is where you look up how to fill any field.</w:t>
            </w:r>
          </w:p>
        </w:tc>
      </w:tr>
      <w:tr w:rsidR="00C77156" w14:paraId="0905B0F3" w14:textId="77777777">
        <w:trPr>
          <w:gridAfter w:val="1"/>
          <w:wAfter w:w="12" w:type="dxa"/>
        </w:trPr>
        <w:tc>
          <w:tcPr>
            <w:tcW w:w="2600" w:type="dxa"/>
            <w:gridSpan w:val="2"/>
            <w:shd w:val="clear" w:color="auto" w:fill="EEF3F9"/>
            <w:tcMar>
              <w:top w:w="60" w:type="dxa"/>
              <w:left w:w="110" w:type="dxa"/>
              <w:bottom w:w="60" w:type="dxa"/>
              <w:right w:w="110" w:type="dxa"/>
            </w:tcMar>
          </w:tcPr>
          <w:p w14:paraId="46403EC2" w14:textId="77777777" w:rsidR="00C77156" w:rsidRDefault="00480B9E">
            <w:pPr>
              <w:spacing w:line="264" w:lineRule="auto"/>
            </w:pPr>
            <w:proofErr w:type="spellStart"/>
            <w:r>
              <w:rPr>
                <w:sz w:val="20"/>
                <w:szCs w:val="20"/>
              </w:rPr>
              <w:t>Reference_data_dictionary</w:t>
            </w:r>
            <w:proofErr w:type="spellEnd"/>
          </w:p>
        </w:tc>
        <w:tc>
          <w:tcPr>
            <w:tcW w:w="6420" w:type="dxa"/>
            <w:shd w:val="clear" w:color="auto" w:fill="EEF3F9"/>
            <w:tcMar>
              <w:top w:w="60" w:type="dxa"/>
              <w:left w:w="110" w:type="dxa"/>
              <w:bottom w:w="60" w:type="dxa"/>
              <w:right w:w="110" w:type="dxa"/>
            </w:tcMar>
          </w:tcPr>
          <w:p w14:paraId="29B467FA" w14:textId="77777777" w:rsidR="00C77156" w:rsidRDefault="00480B9E">
            <w:pPr>
              <w:spacing w:line="264" w:lineRule="auto"/>
            </w:pPr>
            <w:r>
              <w:rPr>
                <w:sz w:val="20"/>
                <w:szCs w:val="20"/>
              </w:rPr>
              <w:t>The controlled vocabulary — for every field whose value type is Enums, this sheet lists the exact permitted values, each with its own ontology identifier and definition. This is where you look up what you are allowed to enter.</w:t>
            </w:r>
          </w:p>
        </w:tc>
      </w:tr>
      <w:tr w:rsidR="00C77156" w14:paraId="3E9020E8" w14:textId="77777777">
        <w:tblPrEx>
          <w:tblBorders>
            <w:left w:val="single" w:sz="12" w:space="0" w:color="2E5B8A"/>
            <w:insideH w:val="none" w:sz="0" w:space="0" w:color="auto"/>
            <w:insideV w:val="none" w:sz="0" w:space="0" w:color="auto"/>
          </w:tblBorders>
        </w:tblPrEx>
        <w:trPr>
          <w:gridBefore w:val="1"/>
          <w:wBefore w:w="12" w:type="dxa"/>
        </w:trPr>
        <w:tc>
          <w:tcPr>
            <w:tcW w:w="9020" w:type="dxa"/>
            <w:gridSpan w:val="3"/>
            <w:shd w:val="clear" w:color="auto" w:fill="EEF3F9"/>
            <w:tcMar>
              <w:top w:w="100" w:type="dxa"/>
              <w:left w:w="160" w:type="dxa"/>
              <w:bottom w:w="100" w:type="dxa"/>
              <w:right w:w="140" w:type="dxa"/>
            </w:tcMar>
          </w:tcPr>
          <w:p w14:paraId="3A620690" w14:textId="77777777" w:rsidR="00C77156" w:rsidRDefault="00480B9E">
            <w:pPr>
              <w:spacing w:after="40"/>
            </w:pPr>
            <w:r>
              <w:rPr>
                <w:b/>
                <w:bCs/>
                <w:color w:val="1F2A44"/>
              </w:rPr>
              <w:t xml:space="preserve">The organising idea — every field and value </w:t>
            </w:r>
            <w:proofErr w:type="gramStart"/>
            <w:r>
              <w:rPr>
                <w:b/>
                <w:bCs/>
                <w:color w:val="1F2A44"/>
              </w:rPr>
              <w:t>is</w:t>
            </w:r>
            <w:proofErr w:type="gramEnd"/>
            <w:r>
              <w:rPr>
                <w:b/>
                <w:bCs/>
                <w:color w:val="1F2A44"/>
              </w:rPr>
              <w:t xml:space="preserve"> anchored to an ontology</w:t>
            </w:r>
          </w:p>
          <w:p w14:paraId="5DA28333" w14:textId="1951AA35" w:rsidR="00C77156" w:rsidRDefault="00480B9E">
            <w:pPr>
              <w:spacing w:after="30" w:line="264" w:lineRule="auto"/>
            </w:pPr>
            <w:r>
              <w:t xml:space="preserve">Each field and each permitted value </w:t>
            </w:r>
            <w:proofErr w:type="gramStart"/>
            <w:r>
              <w:t>carries</w:t>
            </w:r>
            <w:proofErr w:type="gramEnd"/>
            <w:r>
              <w:t xml:space="preserve"> a stable </w:t>
            </w:r>
            <w:r>
              <w:rPr>
                <w:b/>
                <w:bCs/>
              </w:rPr>
              <w:t>ontology identifier (a CURIE)</w:t>
            </w:r>
            <w:r>
              <w:t xml:space="preserve">, such as </w:t>
            </w:r>
            <w:r>
              <w:rPr>
                <w:rFonts w:ascii="Consolas" w:eastAsia="Consolas" w:hAnsi="Consolas" w:cs="Consolas"/>
                <w:color w:val="7A3E9D"/>
                <w:sz w:val="20"/>
                <w:szCs w:val="20"/>
              </w:rPr>
              <w:t>GENEPIO:0001174</w:t>
            </w:r>
            <w:r>
              <w:t xml:space="preserve"> or </w:t>
            </w:r>
            <w:r>
              <w:rPr>
                <w:rFonts w:ascii="Consolas" w:eastAsia="Consolas" w:hAnsi="Consolas" w:cs="Consolas"/>
                <w:color w:val="7A3E9D"/>
                <w:sz w:val="20"/>
                <w:szCs w:val="20"/>
              </w:rPr>
              <w:t>NCIT:C46109</w:t>
            </w:r>
            <w:r>
              <w:t>. The CURIE</w:t>
            </w:r>
            <w:r w:rsidR="0025433A">
              <w:t xml:space="preserve">, </w:t>
            </w:r>
            <w:r>
              <w:t>not the human-readable label</w:t>
            </w:r>
            <w:r w:rsidR="0025433A">
              <w:t xml:space="preserve">, </w:t>
            </w:r>
            <w:r>
              <w:t>is the permanent anchor for meaning. Labels shown to users may be worded to suit the community, but the CURIE is what makes the data interoperable. When in doubt, trust the CURIE.</w:t>
            </w:r>
          </w:p>
        </w:tc>
      </w:tr>
    </w:tbl>
    <w:p w14:paraId="3A4B34E8" w14:textId="77777777" w:rsidR="00C77156" w:rsidRDefault="00C77156">
      <w:pPr>
        <w:spacing w:after="120" w:line="276" w:lineRule="auto"/>
      </w:pPr>
    </w:p>
    <w:p w14:paraId="72396CD7" w14:textId="77777777" w:rsidR="00C77156" w:rsidRDefault="00480B9E">
      <w:pPr>
        <w:pStyle w:val="Heading1"/>
        <w:pBdr>
          <w:bottom w:val="single" w:sz="8" w:space="4" w:color="C9D3E0"/>
        </w:pBdr>
        <w:spacing w:before="260" w:after="120"/>
      </w:pPr>
      <w:bookmarkStart w:id="3" w:name="_Toc234569961"/>
      <w:proofErr w:type="gramStart"/>
      <w:r>
        <w:rPr>
          <w:b/>
          <w:bCs/>
          <w:color w:val="1F2A44"/>
          <w:sz w:val="28"/>
          <w:szCs w:val="28"/>
        </w:rPr>
        <w:t>4  Sheet</w:t>
      </w:r>
      <w:proofErr w:type="gramEnd"/>
      <w:r>
        <w:rPr>
          <w:b/>
          <w:bCs/>
          <w:color w:val="1F2A44"/>
          <w:sz w:val="28"/>
          <w:szCs w:val="28"/>
        </w:rPr>
        <w:t xml:space="preserve"> 1 — the field catalogue (</w:t>
      </w:r>
      <w:proofErr w:type="spellStart"/>
      <w:r>
        <w:rPr>
          <w:b/>
          <w:bCs/>
          <w:color w:val="1F2A44"/>
          <w:sz w:val="28"/>
          <w:szCs w:val="28"/>
        </w:rPr>
        <w:t>Data_dictionary</w:t>
      </w:r>
      <w:proofErr w:type="spellEnd"/>
      <w:r>
        <w:rPr>
          <w:b/>
          <w:bCs/>
          <w:color w:val="1F2A44"/>
          <w:sz w:val="28"/>
          <w:szCs w:val="28"/>
        </w:rPr>
        <w:t>)</w:t>
      </w:r>
      <w:bookmarkEnd w:id="3"/>
    </w:p>
    <w:p w14:paraId="201155AA" w14:textId="77777777" w:rsidR="00C77156" w:rsidRDefault="00480B9E">
      <w:pPr>
        <w:pStyle w:val="Heading2"/>
        <w:spacing w:before="180" w:after="90"/>
      </w:pPr>
      <w:bookmarkStart w:id="4" w:name="_Toc234569962"/>
      <w:proofErr w:type="gramStart"/>
      <w:r>
        <w:rPr>
          <w:b/>
          <w:bCs/>
          <w:color w:val="2E5B8A"/>
          <w:sz w:val="23"/>
          <w:szCs w:val="23"/>
        </w:rPr>
        <w:t>4.1  What</w:t>
      </w:r>
      <w:proofErr w:type="gramEnd"/>
      <w:r>
        <w:rPr>
          <w:b/>
          <w:bCs/>
          <w:color w:val="2E5B8A"/>
          <w:sz w:val="23"/>
          <w:szCs w:val="23"/>
        </w:rPr>
        <w:t xml:space="preserve"> each column means</w:t>
      </w:r>
      <w:bookmarkEnd w:id="4"/>
    </w:p>
    <w:tbl>
      <w:tblPr>
        <w:tblW w:w="902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2100"/>
        <w:gridCol w:w="4520"/>
        <w:gridCol w:w="2400"/>
      </w:tblGrid>
      <w:tr w:rsidR="00C77156" w14:paraId="5D6096AE" w14:textId="77777777">
        <w:trPr>
          <w:tblHeader/>
        </w:trPr>
        <w:tc>
          <w:tcPr>
            <w:tcW w:w="2100" w:type="dxa"/>
            <w:shd w:val="clear" w:color="auto" w:fill="1F2A44"/>
            <w:tcMar>
              <w:top w:w="60" w:type="dxa"/>
              <w:left w:w="110" w:type="dxa"/>
              <w:bottom w:w="60" w:type="dxa"/>
              <w:right w:w="110" w:type="dxa"/>
            </w:tcMar>
            <w:vAlign w:val="center"/>
          </w:tcPr>
          <w:p w14:paraId="5410216A" w14:textId="77777777" w:rsidR="00C77156" w:rsidRDefault="00480B9E">
            <w:pPr>
              <w:spacing w:line="264" w:lineRule="auto"/>
            </w:pPr>
            <w:r>
              <w:rPr>
                <w:b/>
                <w:bCs/>
                <w:color w:val="FFFFFF"/>
                <w:sz w:val="20"/>
                <w:szCs w:val="20"/>
              </w:rPr>
              <w:t>Column</w:t>
            </w:r>
          </w:p>
        </w:tc>
        <w:tc>
          <w:tcPr>
            <w:tcW w:w="4520" w:type="dxa"/>
            <w:shd w:val="clear" w:color="auto" w:fill="1F2A44"/>
            <w:tcMar>
              <w:top w:w="60" w:type="dxa"/>
              <w:left w:w="110" w:type="dxa"/>
              <w:bottom w:w="60" w:type="dxa"/>
              <w:right w:w="110" w:type="dxa"/>
            </w:tcMar>
            <w:vAlign w:val="center"/>
          </w:tcPr>
          <w:p w14:paraId="09DEC45D" w14:textId="77777777" w:rsidR="00C77156" w:rsidRDefault="00480B9E">
            <w:pPr>
              <w:spacing w:line="264" w:lineRule="auto"/>
            </w:pPr>
            <w:r>
              <w:rPr>
                <w:b/>
                <w:bCs/>
                <w:color w:val="FFFFFF"/>
                <w:sz w:val="20"/>
                <w:szCs w:val="20"/>
              </w:rPr>
              <w:t>What it contains</w:t>
            </w:r>
          </w:p>
        </w:tc>
        <w:tc>
          <w:tcPr>
            <w:tcW w:w="2400" w:type="dxa"/>
            <w:shd w:val="clear" w:color="auto" w:fill="1F2A44"/>
            <w:tcMar>
              <w:top w:w="60" w:type="dxa"/>
              <w:left w:w="110" w:type="dxa"/>
              <w:bottom w:w="60" w:type="dxa"/>
              <w:right w:w="110" w:type="dxa"/>
            </w:tcMar>
            <w:vAlign w:val="center"/>
          </w:tcPr>
          <w:p w14:paraId="421FE9FE" w14:textId="77777777" w:rsidR="00C77156" w:rsidRDefault="00480B9E">
            <w:pPr>
              <w:spacing w:line="264" w:lineRule="auto"/>
            </w:pPr>
            <w:r>
              <w:rPr>
                <w:b/>
                <w:bCs/>
                <w:color w:val="FFFFFF"/>
                <w:sz w:val="20"/>
                <w:szCs w:val="20"/>
              </w:rPr>
              <w:t>How you use it</w:t>
            </w:r>
          </w:p>
        </w:tc>
      </w:tr>
      <w:tr w:rsidR="00C77156" w14:paraId="7D52C8A4" w14:textId="77777777">
        <w:tc>
          <w:tcPr>
            <w:tcW w:w="2100" w:type="dxa"/>
            <w:shd w:val="clear" w:color="auto" w:fill="FFFFFF"/>
            <w:tcMar>
              <w:top w:w="60" w:type="dxa"/>
              <w:left w:w="110" w:type="dxa"/>
              <w:bottom w:w="60" w:type="dxa"/>
              <w:right w:w="110" w:type="dxa"/>
            </w:tcMar>
          </w:tcPr>
          <w:p w14:paraId="5D817025" w14:textId="77777777" w:rsidR="00C77156" w:rsidRDefault="00480B9E">
            <w:pPr>
              <w:spacing w:line="264" w:lineRule="auto"/>
            </w:pPr>
            <w:r>
              <w:rPr>
                <w:sz w:val="20"/>
                <w:szCs w:val="20"/>
              </w:rPr>
              <w:t>Parent Class</w:t>
            </w:r>
          </w:p>
        </w:tc>
        <w:tc>
          <w:tcPr>
            <w:tcW w:w="4520" w:type="dxa"/>
            <w:shd w:val="clear" w:color="auto" w:fill="FFFFFF"/>
            <w:tcMar>
              <w:top w:w="60" w:type="dxa"/>
              <w:left w:w="110" w:type="dxa"/>
              <w:bottom w:w="60" w:type="dxa"/>
              <w:right w:w="110" w:type="dxa"/>
            </w:tcMar>
          </w:tcPr>
          <w:p w14:paraId="49B81A9A" w14:textId="77777777" w:rsidR="00C77156" w:rsidRDefault="00480B9E">
            <w:pPr>
              <w:spacing w:line="264" w:lineRule="auto"/>
            </w:pPr>
            <w:r>
              <w:rPr>
                <w:sz w:val="20"/>
                <w:szCs w:val="20"/>
              </w:rPr>
              <w:t>The thematic group the field belongs to (</w:t>
            </w:r>
            <w:proofErr w:type="gramStart"/>
            <w:r>
              <w:rPr>
                <w:sz w:val="20"/>
                <w:szCs w:val="20"/>
              </w:rPr>
              <w:t>e.g.</w:t>
            </w:r>
            <w:proofErr w:type="gramEnd"/>
            <w:r>
              <w:rPr>
                <w:sz w:val="20"/>
                <w:szCs w:val="20"/>
              </w:rPr>
              <w:t xml:space="preserve"> Sample collection and processing). Group-header rows also carry the group’s own CURIE.</w:t>
            </w:r>
          </w:p>
        </w:tc>
        <w:tc>
          <w:tcPr>
            <w:tcW w:w="2400" w:type="dxa"/>
            <w:shd w:val="clear" w:color="auto" w:fill="FFFFFF"/>
            <w:tcMar>
              <w:top w:w="60" w:type="dxa"/>
              <w:left w:w="110" w:type="dxa"/>
              <w:bottom w:w="60" w:type="dxa"/>
              <w:right w:w="110" w:type="dxa"/>
            </w:tcMar>
          </w:tcPr>
          <w:p w14:paraId="36E153A6" w14:textId="77777777" w:rsidR="00C77156" w:rsidRDefault="00480B9E">
            <w:pPr>
              <w:spacing w:line="264" w:lineRule="auto"/>
            </w:pPr>
            <w:r>
              <w:rPr>
                <w:sz w:val="20"/>
                <w:szCs w:val="20"/>
              </w:rPr>
              <w:t>Orient yourself; fields are grouped by workflow stage.</w:t>
            </w:r>
          </w:p>
        </w:tc>
      </w:tr>
      <w:tr w:rsidR="00C77156" w14:paraId="6F8A3101" w14:textId="77777777">
        <w:tc>
          <w:tcPr>
            <w:tcW w:w="2100" w:type="dxa"/>
            <w:shd w:val="clear" w:color="auto" w:fill="EEF3F9"/>
            <w:tcMar>
              <w:top w:w="60" w:type="dxa"/>
              <w:left w:w="110" w:type="dxa"/>
              <w:bottom w:w="60" w:type="dxa"/>
              <w:right w:w="110" w:type="dxa"/>
            </w:tcMar>
          </w:tcPr>
          <w:p w14:paraId="6BE82467" w14:textId="77777777" w:rsidR="00C77156" w:rsidRDefault="00480B9E">
            <w:pPr>
              <w:spacing w:line="264" w:lineRule="auto"/>
            </w:pPr>
            <w:r>
              <w:rPr>
                <w:sz w:val="20"/>
                <w:szCs w:val="20"/>
              </w:rPr>
              <w:t>Field</w:t>
            </w:r>
          </w:p>
        </w:tc>
        <w:tc>
          <w:tcPr>
            <w:tcW w:w="4520" w:type="dxa"/>
            <w:shd w:val="clear" w:color="auto" w:fill="EEF3F9"/>
            <w:tcMar>
              <w:top w:w="60" w:type="dxa"/>
              <w:left w:w="110" w:type="dxa"/>
              <w:bottom w:w="60" w:type="dxa"/>
              <w:right w:w="110" w:type="dxa"/>
            </w:tcMar>
          </w:tcPr>
          <w:p w14:paraId="43C961C1" w14:textId="77777777" w:rsidR="00C77156" w:rsidRDefault="00480B9E">
            <w:pPr>
              <w:spacing w:line="264" w:lineRule="auto"/>
            </w:pPr>
            <w:r>
              <w:rPr>
                <w:sz w:val="20"/>
                <w:szCs w:val="20"/>
              </w:rPr>
              <w:t>The human-readable name of the metadata field.</w:t>
            </w:r>
          </w:p>
        </w:tc>
        <w:tc>
          <w:tcPr>
            <w:tcW w:w="2400" w:type="dxa"/>
            <w:shd w:val="clear" w:color="auto" w:fill="EEF3F9"/>
            <w:tcMar>
              <w:top w:w="60" w:type="dxa"/>
              <w:left w:w="110" w:type="dxa"/>
              <w:bottom w:w="60" w:type="dxa"/>
              <w:right w:w="110" w:type="dxa"/>
            </w:tcMar>
          </w:tcPr>
          <w:p w14:paraId="1FB7F6F7" w14:textId="77777777" w:rsidR="00C77156" w:rsidRDefault="00480B9E">
            <w:pPr>
              <w:spacing w:line="264" w:lineRule="auto"/>
            </w:pPr>
            <w:r>
              <w:rPr>
                <w:sz w:val="20"/>
                <w:szCs w:val="20"/>
              </w:rPr>
              <w:t>Matches the field/column you are completing in the template.</w:t>
            </w:r>
          </w:p>
        </w:tc>
      </w:tr>
      <w:tr w:rsidR="00C77156" w14:paraId="011679C2" w14:textId="77777777">
        <w:tc>
          <w:tcPr>
            <w:tcW w:w="2100" w:type="dxa"/>
            <w:shd w:val="clear" w:color="auto" w:fill="FFFFFF"/>
            <w:tcMar>
              <w:top w:w="60" w:type="dxa"/>
              <w:left w:w="110" w:type="dxa"/>
              <w:bottom w:w="60" w:type="dxa"/>
              <w:right w:w="110" w:type="dxa"/>
            </w:tcMar>
          </w:tcPr>
          <w:p w14:paraId="2386D3F3" w14:textId="77777777" w:rsidR="00C77156" w:rsidRDefault="00480B9E">
            <w:pPr>
              <w:spacing w:line="264" w:lineRule="auto"/>
            </w:pPr>
            <w:r>
              <w:rPr>
                <w:sz w:val="20"/>
                <w:szCs w:val="20"/>
              </w:rPr>
              <w:lastRenderedPageBreak/>
              <w:t>Ontology Identifier</w:t>
            </w:r>
          </w:p>
        </w:tc>
        <w:tc>
          <w:tcPr>
            <w:tcW w:w="4520" w:type="dxa"/>
            <w:shd w:val="clear" w:color="auto" w:fill="FFFFFF"/>
            <w:tcMar>
              <w:top w:w="60" w:type="dxa"/>
              <w:left w:w="110" w:type="dxa"/>
              <w:bottom w:w="60" w:type="dxa"/>
              <w:right w:w="110" w:type="dxa"/>
            </w:tcMar>
          </w:tcPr>
          <w:p w14:paraId="067DCA00" w14:textId="6F86BBC6" w:rsidR="00C77156" w:rsidRDefault="00480B9E">
            <w:pPr>
              <w:spacing w:line="264" w:lineRule="auto"/>
            </w:pPr>
            <w:r>
              <w:rPr>
                <w:sz w:val="20"/>
                <w:szCs w:val="20"/>
              </w:rPr>
              <w:t>The field’s CURIE</w:t>
            </w:r>
            <w:r w:rsidR="0025433A">
              <w:rPr>
                <w:sz w:val="20"/>
                <w:szCs w:val="20"/>
              </w:rPr>
              <w:t>,</w:t>
            </w:r>
            <w:r>
              <w:rPr>
                <w:sz w:val="20"/>
                <w:szCs w:val="20"/>
              </w:rPr>
              <w:t xml:space="preserve"> its stable semantic anchor.</w:t>
            </w:r>
          </w:p>
        </w:tc>
        <w:tc>
          <w:tcPr>
            <w:tcW w:w="2400" w:type="dxa"/>
            <w:shd w:val="clear" w:color="auto" w:fill="FFFFFF"/>
            <w:tcMar>
              <w:top w:w="60" w:type="dxa"/>
              <w:left w:w="110" w:type="dxa"/>
              <w:bottom w:w="60" w:type="dxa"/>
              <w:right w:w="110" w:type="dxa"/>
            </w:tcMar>
          </w:tcPr>
          <w:p w14:paraId="22BB28BC" w14:textId="77777777" w:rsidR="00C77156" w:rsidRDefault="00480B9E">
            <w:pPr>
              <w:spacing w:line="264" w:lineRule="auto"/>
            </w:pPr>
            <w:r>
              <w:rPr>
                <w:sz w:val="20"/>
                <w:szCs w:val="20"/>
              </w:rPr>
              <w:t>The true identity of the field; pipelines bind to this, not the label.</w:t>
            </w:r>
          </w:p>
        </w:tc>
      </w:tr>
      <w:tr w:rsidR="00C77156" w14:paraId="2BA1661F" w14:textId="77777777">
        <w:tc>
          <w:tcPr>
            <w:tcW w:w="2100" w:type="dxa"/>
            <w:shd w:val="clear" w:color="auto" w:fill="EEF3F9"/>
            <w:tcMar>
              <w:top w:w="60" w:type="dxa"/>
              <w:left w:w="110" w:type="dxa"/>
              <w:bottom w:w="60" w:type="dxa"/>
              <w:right w:w="110" w:type="dxa"/>
            </w:tcMar>
          </w:tcPr>
          <w:p w14:paraId="5649C990" w14:textId="77777777" w:rsidR="00C77156" w:rsidRDefault="00480B9E">
            <w:pPr>
              <w:spacing w:line="264" w:lineRule="auto"/>
            </w:pPr>
            <w:r>
              <w:rPr>
                <w:sz w:val="20"/>
                <w:szCs w:val="20"/>
              </w:rPr>
              <w:t>Definition</w:t>
            </w:r>
          </w:p>
        </w:tc>
        <w:tc>
          <w:tcPr>
            <w:tcW w:w="4520" w:type="dxa"/>
            <w:shd w:val="clear" w:color="auto" w:fill="EEF3F9"/>
            <w:tcMar>
              <w:top w:w="60" w:type="dxa"/>
              <w:left w:w="110" w:type="dxa"/>
              <w:bottom w:w="60" w:type="dxa"/>
              <w:right w:w="110" w:type="dxa"/>
            </w:tcMar>
          </w:tcPr>
          <w:p w14:paraId="67C67B18" w14:textId="77777777" w:rsidR="00C77156" w:rsidRDefault="00480B9E">
            <w:pPr>
              <w:spacing w:line="264" w:lineRule="auto"/>
            </w:pPr>
            <w:r>
              <w:rPr>
                <w:sz w:val="20"/>
                <w:szCs w:val="20"/>
              </w:rPr>
              <w:t>A precise statement of what the field means.</w:t>
            </w:r>
          </w:p>
        </w:tc>
        <w:tc>
          <w:tcPr>
            <w:tcW w:w="2400" w:type="dxa"/>
            <w:shd w:val="clear" w:color="auto" w:fill="EEF3F9"/>
            <w:tcMar>
              <w:top w:w="60" w:type="dxa"/>
              <w:left w:w="110" w:type="dxa"/>
              <w:bottom w:w="60" w:type="dxa"/>
              <w:right w:w="110" w:type="dxa"/>
            </w:tcMar>
          </w:tcPr>
          <w:p w14:paraId="446D2E98" w14:textId="77777777" w:rsidR="00C77156" w:rsidRDefault="00480B9E">
            <w:pPr>
              <w:spacing w:line="264" w:lineRule="auto"/>
            </w:pPr>
            <w:r>
              <w:rPr>
                <w:sz w:val="20"/>
                <w:szCs w:val="20"/>
              </w:rPr>
              <w:t>Read this first to confirm you are recording the right thing.</w:t>
            </w:r>
          </w:p>
        </w:tc>
      </w:tr>
      <w:tr w:rsidR="00C77156" w14:paraId="2EBC841D" w14:textId="77777777">
        <w:tc>
          <w:tcPr>
            <w:tcW w:w="2100" w:type="dxa"/>
            <w:shd w:val="clear" w:color="auto" w:fill="FFFFFF"/>
            <w:tcMar>
              <w:top w:w="60" w:type="dxa"/>
              <w:left w:w="110" w:type="dxa"/>
              <w:bottom w:w="60" w:type="dxa"/>
              <w:right w:w="110" w:type="dxa"/>
            </w:tcMar>
          </w:tcPr>
          <w:p w14:paraId="69D77220" w14:textId="77777777" w:rsidR="00C77156" w:rsidRDefault="00480B9E">
            <w:pPr>
              <w:spacing w:line="264" w:lineRule="auto"/>
            </w:pPr>
            <w:r>
              <w:rPr>
                <w:sz w:val="20"/>
                <w:szCs w:val="20"/>
              </w:rPr>
              <w:t>Guidance</w:t>
            </w:r>
          </w:p>
        </w:tc>
        <w:tc>
          <w:tcPr>
            <w:tcW w:w="4520" w:type="dxa"/>
            <w:shd w:val="clear" w:color="auto" w:fill="FFFFFF"/>
            <w:tcMar>
              <w:top w:w="60" w:type="dxa"/>
              <w:left w:w="110" w:type="dxa"/>
              <w:bottom w:w="60" w:type="dxa"/>
              <w:right w:w="110" w:type="dxa"/>
            </w:tcMar>
          </w:tcPr>
          <w:p w14:paraId="09421EAE" w14:textId="77777777" w:rsidR="00C77156" w:rsidRDefault="00480B9E">
            <w:pPr>
              <w:spacing w:line="264" w:lineRule="auto"/>
            </w:pPr>
            <w:r>
              <w:rPr>
                <w:sz w:val="20"/>
                <w:szCs w:val="20"/>
              </w:rPr>
              <w:t>Practical instructions on how to record the value.</w:t>
            </w:r>
          </w:p>
        </w:tc>
        <w:tc>
          <w:tcPr>
            <w:tcW w:w="2400" w:type="dxa"/>
            <w:shd w:val="clear" w:color="auto" w:fill="FFFFFF"/>
            <w:tcMar>
              <w:top w:w="60" w:type="dxa"/>
              <w:left w:w="110" w:type="dxa"/>
              <w:bottom w:w="60" w:type="dxa"/>
              <w:right w:w="110" w:type="dxa"/>
            </w:tcMar>
          </w:tcPr>
          <w:p w14:paraId="489F9FA6" w14:textId="77777777" w:rsidR="00C77156" w:rsidRDefault="00480B9E">
            <w:pPr>
              <w:spacing w:line="264" w:lineRule="auto"/>
            </w:pPr>
            <w:r>
              <w:rPr>
                <w:sz w:val="20"/>
                <w:szCs w:val="20"/>
              </w:rPr>
              <w:t>Follow this when entering data (format, source, examples).</w:t>
            </w:r>
          </w:p>
        </w:tc>
      </w:tr>
      <w:tr w:rsidR="00C77156" w14:paraId="361E9A39" w14:textId="77777777">
        <w:tc>
          <w:tcPr>
            <w:tcW w:w="2100" w:type="dxa"/>
            <w:shd w:val="clear" w:color="auto" w:fill="EEF3F9"/>
            <w:tcMar>
              <w:top w:w="60" w:type="dxa"/>
              <w:left w:w="110" w:type="dxa"/>
              <w:bottom w:w="60" w:type="dxa"/>
              <w:right w:w="110" w:type="dxa"/>
            </w:tcMar>
          </w:tcPr>
          <w:p w14:paraId="11251A17" w14:textId="77777777" w:rsidR="00C77156" w:rsidRDefault="00480B9E">
            <w:pPr>
              <w:spacing w:line="264" w:lineRule="auto"/>
            </w:pPr>
            <w:r>
              <w:rPr>
                <w:sz w:val="20"/>
                <w:szCs w:val="20"/>
              </w:rPr>
              <w:t>Permitted value type</w:t>
            </w:r>
          </w:p>
        </w:tc>
        <w:tc>
          <w:tcPr>
            <w:tcW w:w="4520" w:type="dxa"/>
            <w:shd w:val="clear" w:color="auto" w:fill="EEF3F9"/>
            <w:tcMar>
              <w:top w:w="60" w:type="dxa"/>
              <w:left w:w="110" w:type="dxa"/>
              <w:bottom w:w="60" w:type="dxa"/>
              <w:right w:w="110" w:type="dxa"/>
            </w:tcMar>
          </w:tcPr>
          <w:p w14:paraId="576697C1" w14:textId="77777777" w:rsidR="00C77156" w:rsidRDefault="00480B9E">
            <w:pPr>
              <w:spacing w:line="264" w:lineRule="auto"/>
            </w:pPr>
            <w:r>
              <w:rPr>
                <w:sz w:val="20"/>
                <w:szCs w:val="20"/>
              </w:rPr>
              <w:t>The kind of value expected: String, int, Date, or Enums.</w:t>
            </w:r>
          </w:p>
        </w:tc>
        <w:tc>
          <w:tcPr>
            <w:tcW w:w="2400" w:type="dxa"/>
            <w:shd w:val="clear" w:color="auto" w:fill="EEF3F9"/>
            <w:tcMar>
              <w:top w:w="60" w:type="dxa"/>
              <w:left w:w="110" w:type="dxa"/>
              <w:bottom w:w="60" w:type="dxa"/>
              <w:right w:w="110" w:type="dxa"/>
            </w:tcMar>
          </w:tcPr>
          <w:p w14:paraId="15D8B82F" w14:textId="040760C6" w:rsidR="00C77156" w:rsidRDefault="00480B9E">
            <w:pPr>
              <w:spacing w:line="264" w:lineRule="auto"/>
            </w:pPr>
            <w:r>
              <w:rPr>
                <w:sz w:val="20"/>
                <w:szCs w:val="20"/>
              </w:rPr>
              <w:t>Tells you whether to type freely or pick from the vocabulary (</w:t>
            </w:r>
            <w:r w:rsidR="0025433A">
              <w:rPr>
                <w:sz w:val="20"/>
                <w:szCs w:val="20"/>
              </w:rPr>
              <w:t xml:space="preserve">Section </w:t>
            </w:r>
            <w:r>
              <w:rPr>
                <w:sz w:val="20"/>
                <w:szCs w:val="20"/>
              </w:rPr>
              <w:t>4.3).</w:t>
            </w:r>
          </w:p>
        </w:tc>
      </w:tr>
      <w:tr w:rsidR="00C77156" w14:paraId="32C92BE5" w14:textId="77777777">
        <w:tc>
          <w:tcPr>
            <w:tcW w:w="2100" w:type="dxa"/>
            <w:shd w:val="clear" w:color="auto" w:fill="FFFFFF"/>
            <w:tcMar>
              <w:top w:w="60" w:type="dxa"/>
              <w:left w:w="110" w:type="dxa"/>
              <w:bottom w:w="60" w:type="dxa"/>
              <w:right w:w="110" w:type="dxa"/>
            </w:tcMar>
          </w:tcPr>
          <w:p w14:paraId="4F0F4A8F" w14:textId="77777777" w:rsidR="00C77156" w:rsidRDefault="00480B9E">
            <w:pPr>
              <w:spacing w:line="264" w:lineRule="auto"/>
            </w:pPr>
            <w:r>
              <w:rPr>
                <w:sz w:val="20"/>
                <w:szCs w:val="20"/>
              </w:rPr>
              <w:t>Picklist options</w:t>
            </w:r>
          </w:p>
        </w:tc>
        <w:tc>
          <w:tcPr>
            <w:tcW w:w="4520" w:type="dxa"/>
            <w:shd w:val="clear" w:color="auto" w:fill="FFFFFF"/>
            <w:tcMar>
              <w:top w:w="60" w:type="dxa"/>
              <w:left w:w="110" w:type="dxa"/>
              <w:bottom w:w="60" w:type="dxa"/>
              <w:right w:w="110" w:type="dxa"/>
            </w:tcMar>
          </w:tcPr>
          <w:p w14:paraId="18AC1F3A" w14:textId="77777777" w:rsidR="00C77156" w:rsidRDefault="00480B9E">
            <w:pPr>
              <w:spacing w:line="264" w:lineRule="auto"/>
            </w:pPr>
            <w:r>
              <w:rPr>
                <w:sz w:val="20"/>
                <w:szCs w:val="20"/>
              </w:rPr>
              <w:t>A pointer for enumerated fields (values live in Sheet 2).</w:t>
            </w:r>
          </w:p>
        </w:tc>
        <w:tc>
          <w:tcPr>
            <w:tcW w:w="2400" w:type="dxa"/>
            <w:shd w:val="clear" w:color="auto" w:fill="FFFFFF"/>
            <w:tcMar>
              <w:top w:w="60" w:type="dxa"/>
              <w:left w:w="110" w:type="dxa"/>
              <w:bottom w:w="60" w:type="dxa"/>
              <w:right w:w="110" w:type="dxa"/>
            </w:tcMar>
          </w:tcPr>
          <w:p w14:paraId="1E36AE4B" w14:textId="77777777" w:rsidR="00C77156" w:rsidRDefault="00480B9E">
            <w:pPr>
              <w:spacing w:line="264" w:lineRule="auto"/>
            </w:pPr>
            <w:r>
              <w:rPr>
                <w:sz w:val="20"/>
                <w:szCs w:val="20"/>
              </w:rPr>
              <w:t>For Enums, go to Sheet 2 for the allowed values.</w:t>
            </w:r>
          </w:p>
        </w:tc>
      </w:tr>
    </w:tbl>
    <w:p w14:paraId="6AA5AFF4" w14:textId="77777777" w:rsidR="00C77156" w:rsidRDefault="00480B9E">
      <w:pPr>
        <w:pStyle w:val="Heading2"/>
        <w:spacing w:before="180" w:after="90"/>
      </w:pPr>
      <w:bookmarkStart w:id="5" w:name="_Toc234569963"/>
      <w:proofErr w:type="gramStart"/>
      <w:r>
        <w:rPr>
          <w:b/>
          <w:bCs/>
          <w:color w:val="2E5B8A"/>
          <w:sz w:val="23"/>
          <w:szCs w:val="23"/>
        </w:rPr>
        <w:t>4.2  The</w:t>
      </w:r>
      <w:proofErr w:type="gramEnd"/>
      <w:r>
        <w:rPr>
          <w:b/>
          <w:bCs/>
          <w:color w:val="2E5B8A"/>
          <w:sz w:val="23"/>
          <w:szCs w:val="23"/>
        </w:rPr>
        <w:t xml:space="preserve"> thematic groups</w:t>
      </w:r>
      <w:bookmarkEnd w:id="5"/>
    </w:p>
    <w:p w14:paraId="715C1395" w14:textId="77777777" w:rsidR="00C77156" w:rsidRDefault="00480B9E">
      <w:pPr>
        <w:spacing w:after="120" w:line="276" w:lineRule="auto"/>
      </w:pPr>
      <w:r>
        <w:t>The fields are organised into ten groups that follow the sample-to-sequence workflow. Each group header carries its own CURIE:</w:t>
      </w:r>
    </w:p>
    <w:p w14:paraId="74682334" w14:textId="77777777" w:rsidR="00C77156" w:rsidRDefault="00480B9E">
      <w:pPr>
        <w:pStyle w:val="ListParagraph"/>
        <w:numPr>
          <w:ilvl w:val="0"/>
          <w:numId w:val="1"/>
        </w:numPr>
        <w:spacing w:after="70" w:line="268" w:lineRule="auto"/>
      </w:pPr>
      <w:r>
        <w:rPr>
          <w:b/>
          <w:bCs/>
        </w:rPr>
        <w:t xml:space="preserve">Database Identifiers: </w:t>
      </w:r>
      <w:r>
        <w:t>accessions and sample/isolate/patient identifiers.</w:t>
      </w:r>
    </w:p>
    <w:p w14:paraId="5A1B6744" w14:textId="77777777" w:rsidR="00C77156" w:rsidRDefault="00480B9E">
      <w:pPr>
        <w:pStyle w:val="ListParagraph"/>
        <w:numPr>
          <w:ilvl w:val="0"/>
          <w:numId w:val="1"/>
        </w:numPr>
        <w:spacing w:after="70" w:line="268" w:lineRule="auto"/>
      </w:pPr>
      <w:r>
        <w:rPr>
          <w:b/>
          <w:bCs/>
        </w:rPr>
        <w:t xml:space="preserve">Contributor acknowledgement: </w:t>
      </w:r>
      <w:r>
        <w:t>data authors, custodian organisation, data-steward contacts.</w:t>
      </w:r>
    </w:p>
    <w:p w14:paraId="685592C3" w14:textId="77777777" w:rsidR="00C77156" w:rsidRDefault="00480B9E">
      <w:pPr>
        <w:pStyle w:val="ListParagraph"/>
        <w:numPr>
          <w:ilvl w:val="0"/>
          <w:numId w:val="1"/>
        </w:numPr>
        <w:spacing w:after="70" w:line="268" w:lineRule="auto"/>
      </w:pPr>
      <w:r>
        <w:rPr>
          <w:b/>
          <w:bCs/>
        </w:rPr>
        <w:t xml:space="preserve">Sample collection and processing: </w:t>
      </w:r>
      <w:r>
        <w:t>collection date, geography, purpose, specimen and anatomical details.</w:t>
      </w:r>
    </w:p>
    <w:p w14:paraId="35EC34BB" w14:textId="77777777" w:rsidR="00C77156" w:rsidRDefault="00480B9E">
      <w:pPr>
        <w:pStyle w:val="ListParagraph"/>
        <w:numPr>
          <w:ilvl w:val="0"/>
          <w:numId w:val="1"/>
        </w:numPr>
        <w:spacing w:after="70" w:line="268" w:lineRule="auto"/>
      </w:pPr>
      <w:r>
        <w:rPr>
          <w:b/>
          <w:bCs/>
        </w:rPr>
        <w:t xml:space="preserve">Facility information: </w:t>
      </w:r>
      <w:r>
        <w:t>the healthcare facility and its characteristics.</w:t>
      </w:r>
    </w:p>
    <w:p w14:paraId="41AFC75F" w14:textId="77777777" w:rsidR="00C77156" w:rsidRDefault="00480B9E">
      <w:pPr>
        <w:pStyle w:val="ListParagraph"/>
        <w:numPr>
          <w:ilvl w:val="0"/>
          <w:numId w:val="1"/>
        </w:numPr>
        <w:spacing w:after="70" w:line="268" w:lineRule="auto"/>
      </w:pPr>
      <w:r>
        <w:rPr>
          <w:b/>
          <w:bCs/>
        </w:rPr>
        <w:t xml:space="preserve">Host Information: </w:t>
      </w:r>
      <w:r>
        <w:t>the neonate and clinical context (sex, gestational age, birth weight, outcomes, maternal factors).</w:t>
      </w:r>
    </w:p>
    <w:p w14:paraId="0F804E66" w14:textId="77777777" w:rsidR="00C77156" w:rsidRDefault="00480B9E">
      <w:pPr>
        <w:pStyle w:val="ListParagraph"/>
        <w:numPr>
          <w:ilvl w:val="0"/>
          <w:numId w:val="1"/>
        </w:numPr>
        <w:spacing w:after="70" w:line="268" w:lineRule="auto"/>
      </w:pPr>
      <w:r>
        <w:rPr>
          <w:b/>
          <w:bCs/>
        </w:rPr>
        <w:t xml:space="preserve">Pathogen diagnostic testing: </w:t>
      </w:r>
      <w:r>
        <w:t>diagnostic methods performed on the specimen.</w:t>
      </w:r>
    </w:p>
    <w:p w14:paraId="484C4C16" w14:textId="77777777" w:rsidR="00C77156" w:rsidRDefault="00480B9E">
      <w:pPr>
        <w:pStyle w:val="ListParagraph"/>
        <w:numPr>
          <w:ilvl w:val="0"/>
          <w:numId w:val="1"/>
        </w:numPr>
        <w:spacing w:after="70" w:line="268" w:lineRule="auto"/>
      </w:pPr>
      <w:r>
        <w:rPr>
          <w:b/>
          <w:bCs/>
        </w:rPr>
        <w:t xml:space="preserve">Pathogen identification data: </w:t>
      </w:r>
      <w:r>
        <w:t>organism identification and taxonomic assignment.</w:t>
      </w:r>
    </w:p>
    <w:p w14:paraId="320FC834" w14:textId="77777777" w:rsidR="00C77156" w:rsidRDefault="00480B9E">
      <w:pPr>
        <w:pStyle w:val="ListParagraph"/>
        <w:numPr>
          <w:ilvl w:val="0"/>
          <w:numId w:val="1"/>
        </w:numPr>
        <w:spacing w:after="70" w:line="268" w:lineRule="auto"/>
      </w:pPr>
      <w:r>
        <w:rPr>
          <w:b/>
          <w:bCs/>
        </w:rPr>
        <w:t xml:space="preserve">Antimicrobial susceptibility testing: </w:t>
      </w:r>
      <w:r>
        <w:t>AST phenotype, measurements, methods, standards, and resistance mechanisms.</w:t>
      </w:r>
    </w:p>
    <w:p w14:paraId="22802F0F" w14:textId="77777777" w:rsidR="00C77156" w:rsidRDefault="00480B9E">
      <w:pPr>
        <w:pStyle w:val="ListParagraph"/>
        <w:numPr>
          <w:ilvl w:val="0"/>
          <w:numId w:val="1"/>
        </w:numPr>
        <w:spacing w:after="70" w:line="268" w:lineRule="auto"/>
      </w:pPr>
      <w:r>
        <w:rPr>
          <w:b/>
          <w:bCs/>
        </w:rPr>
        <w:t xml:space="preserve">Sequencing: </w:t>
      </w:r>
      <w:r>
        <w:t>sequencing purpose, instrument, assay type.</w:t>
      </w:r>
    </w:p>
    <w:p w14:paraId="2A9A26D2" w14:textId="77777777" w:rsidR="00C77156" w:rsidRDefault="00480B9E">
      <w:pPr>
        <w:pStyle w:val="ListParagraph"/>
        <w:numPr>
          <w:ilvl w:val="0"/>
          <w:numId w:val="1"/>
        </w:numPr>
        <w:spacing w:after="70" w:line="268" w:lineRule="auto"/>
      </w:pPr>
      <w:r>
        <w:rPr>
          <w:b/>
          <w:bCs/>
        </w:rPr>
        <w:t xml:space="preserve">Bioinformatics and QC metrics: </w:t>
      </w:r>
      <w:r>
        <w:t>assembly method and quality-control metrics.</w:t>
      </w:r>
    </w:p>
    <w:p w14:paraId="76D00DFE" w14:textId="77777777" w:rsidR="00C77156" w:rsidRDefault="00480B9E">
      <w:pPr>
        <w:pStyle w:val="Heading2"/>
        <w:spacing w:before="180" w:after="90"/>
      </w:pPr>
      <w:bookmarkStart w:id="6" w:name="_Toc234569964"/>
      <w:proofErr w:type="gramStart"/>
      <w:r>
        <w:rPr>
          <w:b/>
          <w:bCs/>
          <w:color w:val="2E5B8A"/>
          <w:sz w:val="23"/>
          <w:szCs w:val="23"/>
        </w:rPr>
        <w:t>4.3  The</w:t>
      </w:r>
      <w:proofErr w:type="gramEnd"/>
      <w:r>
        <w:rPr>
          <w:b/>
          <w:bCs/>
          <w:color w:val="2E5B8A"/>
          <w:sz w:val="23"/>
          <w:szCs w:val="23"/>
        </w:rPr>
        <w:t xml:space="preserve"> four permitted value types</w:t>
      </w:r>
      <w:bookmarkEnd w:id="6"/>
    </w:p>
    <w:tbl>
      <w:tblPr>
        <w:tblW w:w="902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12"/>
        <w:gridCol w:w="1686"/>
        <w:gridCol w:w="3594"/>
        <w:gridCol w:w="3716"/>
        <w:gridCol w:w="12"/>
      </w:tblGrid>
      <w:tr w:rsidR="00C77156" w14:paraId="45C03958" w14:textId="77777777">
        <w:trPr>
          <w:gridAfter w:val="1"/>
          <w:wAfter w:w="12" w:type="dxa"/>
          <w:tblHeader/>
        </w:trPr>
        <w:tc>
          <w:tcPr>
            <w:tcW w:w="1700" w:type="dxa"/>
            <w:gridSpan w:val="2"/>
            <w:shd w:val="clear" w:color="auto" w:fill="1F2A44"/>
            <w:tcMar>
              <w:top w:w="60" w:type="dxa"/>
              <w:left w:w="110" w:type="dxa"/>
              <w:bottom w:w="60" w:type="dxa"/>
              <w:right w:w="110" w:type="dxa"/>
            </w:tcMar>
            <w:vAlign w:val="center"/>
          </w:tcPr>
          <w:p w14:paraId="26B5C2F5" w14:textId="77777777" w:rsidR="00C77156" w:rsidRDefault="00480B9E">
            <w:pPr>
              <w:spacing w:line="264" w:lineRule="auto"/>
            </w:pPr>
            <w:r>
              <w:rPr>
                <w:b/>
                <w:bCs/>
                <w:color w:val="FFFFFF"/>
                <w:sz w:val="20"/>
                <w:szCs w:val="20"/>
              </w:rPr>
              <w:t>Value type</w:t>
            </w:r>
          </w:p>
        </w:tc>
        <w:tc>
          <w:tcPr>
            <w:tcW w:w="3600" w:type="dxa"/>
            <w:shd w:val="clear" w:color="auto" w:fill="1F2A44"/>
            <w:tcMar>
              <w:top w:w="60" w:type="dxa"/>
              <w:left w:w="110" w:type="dxa"/>
              <w:bottom w:w="60" w:type="dxa"/>
              <w:right w:w="110" w:type="dxa"/>
            </w:tcMar>
            <w:vAlign w:val="center"/>
          </w:tcPr>
          <w:p w14:paraId="26050A3F" w14:textId="77777777" w:rsidR="00C77156" w:rsidRDefault="00480B9E">
            <w:pPr>
              <w:spacing w:line="264" w:lineRule="auto"/>
            </w:pPr>
            <w:r>
              <w:rPr>
                <w:b/>
                <w:bCs/>
                <w:color w:val="FFFFFF"/>
                <w:sz w:val="20"/>
                <w:szCs w:val="20"/>
              </w:rPr>
              <w:t>Meaning</w:t>
            </w:r>
          </w:p>
        </w:tc>
        <w:tc>
          <w:tcPr>
            <w:tcW w:w="3720" w:type="dxa"/>
            <w:shd w:val="clear" w:color="auto" w:fill="1F2A44"/>
            <w:tcMar>
              <w:top w:w="60" w:type="dxa"/>
              <w:left w:w="110" w:type="dxa"/>
              <w:bottom w:w="60" w:type="dxa"/>
              <w:right w:w="110" w:type="dxa"/>
            </w:tcMar>
            <w:vAlign w:val="center"/>
          </w:tcPr>
          <w:p w14:paraId="2A66D32D" w14:textId="77777777" w:rsidR="00C77156" w:rsidRDefault="00480B9E">
            <w:pPr>
              <w:spacing w:line="264" w:lineRule="auto"/>
            </w:pPr>
            <w:r>
              <w:rPr>
                <w:b/>
                <w:bCs/>
                <w:color w:val="FFFFFF"/>
                <w:sz w:val="20"/>
                <w:szCs w:val="20"/>
              </w:rPr>
              <w:t>What to enter</w:t>
            </w:r>
          </w:p>
        </w:tc>
      </w:tr>
      <w:tr w:rsidR="00C77156" w14:paraId="64B575F9" w14:textId="77777777">
        <w:trPr>
          <w:gridAfter w:val="1"/>
          <w:wAfter w:w="12" w:type="dxa"/>
        </w:trPr>
        <w:tc>
          <w:tcPr>
            <w:tcW w:w="1700" w:type="dxa"/>
            <w:gridSpan w:val="2"/>
            <w:shd w:val="clear" w:color="auto" w:fill="FFFFFF"/>
            <w:tcMar>
              <w:top w:w="60" w:type="dxa"/>
              <w:left w:w="110" w:type="dxa"/>
              <w:bottom w:w="60" w:type="dxa"/>
              <w:right w:w="110" w:type="dxa"/>
            </w:tcMar>
          </w:tcPr>
          <w:p w14:paraId="7A64B032" w14:textId="77777777" w:rsidR="00C77156" w:rsidRDefault="00480B9E">
            <w:pPr>
              <w:spacing w:line="264" w:lineRule="auto"/>
            </w:pPr>
            <w:r>
              <w:rPr>
                <w:sz w:val="20"/>
                <w:szCs w:val="20"/>
              </w:rPr>
              <w:t>String</w:t>
            </w:r>
          </w:p>
        </w:tc>
        <w:tc>
          <w:tcPr>
            <w:tcW w:w="3600" w:type="dxa"/>
            <w:shd w:val="clear" w:color="auto" w:fill="FFFFFF"/>
            <w:tcMar>
              <w:top w:w="60" w:type="dxa"/>
              <w:left w:w="110" w:type="dxa"/>
              <w:bottom w:w="60" w:type="dxa"/>
              <w:right w:w="110" w:type="dxa"/>
            </w:tcMar>
          </w:tcPr>
          <w:p w14:paraId="03C85618" w14:textId="77777777" w:rsidR="00C77156" w:rsidRDefault="00480B9E">
            <w:pPr>
              <w:spacing w:line="264" w:lineRule="auto"/>
            </w:pPr>
            <w:r>
              <w:rPr>
                <w:sz w:val="20"/>
                <w:szCs w:val="20"/>
              </w:rPr>
              <w:t>Free text.</w:t>
            </w:r>
          </w:p>
        </w:tc>
        <w:tc>
          <w:tcPr>
            <w:tcW w:w="3720" w:type="dxa"/>
            <w:shd w:val="clear" w:color="auto" w:fill="FFFFFF"/>
            <w:tcMar>
              <w:top w:w="60" w:type="dxa"/>
              <w:left w:w="110" w:type="dxa"/>
              <w:bottom w:w="60" w:type="dxa"/>
              <w:right w:w="110" w:type="dxa"/>
            </w:tcMar>
          </w:tcPr>
          <w:p w14:paraId="379B87CC" w14:textId="77777777" w:rsidR="00C77156" w:rsidRDefault="00480B9E">
            <w:pPr>
              <w:spacing w:line="264" w:lineRule="auto"/>
            </w:pPr>
            <w:r>
              <w:rPr>
                <w:sz w:val="20"/>
                <w:szCs w:val="20"/>
              </w:rPr>
              <w:t>Type the value following the field’s Guidance (</w:t>
            </w:r>
            <w:proofErr w:type="gramStart"/>
            <w:r>
              <w:rPr>
                <w:sz w:val="20"/>
                <w:szCs w:val="20"/>
              </w:rPr>
              <w:t>e.g.</w:t>
            </w:r>
            <w:proofErr w:type="gramEnd"/>
            <w:r>
              <w:rPr>
                <w:sz w:val="20"/>
                <w:szCs w:val="20"/>
              </w:rPr>
              <w:t xml:space="preserve"> an accession, a name, an identifier).</w:t>
            </w:r>
          </w:p>
        </w:tc>
      </w:tr>
      <w:tr w:rsidR="00C77156" w14:paraId="250B404A" w14:textId="77777777">
        <w:trPr>
          <w:gridAfter w:val="1"/>
          <w:wAfter w:w="12" w:type="dxa"/>
        </w:trPr>
        <w:tc>
          <w:tcPr>
            <w:tcW w:w="1700" w:type="dxa"/>
            <w:gridSpan w:val="2"/>
            <w:shd w:val="clear" w:color="auto" w:fill="EEF3F9"/>
            <w:tcMar>
              <w:top w:w="60" w:type="dxa"/>
              <w:left w:w="110" w:type="dxa"/>
              <w:bottom w:w="60" w:type="dxa"/>
              <w:right w:w="110" w:type="dxa"/>
            </w:tcMar>
          </w:tcPr>
          <w:p w14:paraId="207BBBA2" w14:textId="77777777" w:rsidR="00C77156" w:rsidRDefault="00480B9E">
            <w:pPr>
              <w:spacing w:line="264" w:lineRule="auto"/>
            </w:pPr>
            <w:r>
              <w:rPr>
                <w:sz w:val="20"/>
                <w:szCs w:val="20"/>
              </w:rPr>
              <w:t>int / Int</w:t>
            </w:r>
          </w:p>
        </w:tc>
        <w:tc>
          <w:tcPr>
            <w:tcW w:w="3600" w:type="dxa"/>
            <w:shd w:val="clear" w:color="auto" w:fill="EEF3F9"/>
            <w:tcMar>
              <w:top w:w="60" w:type="dxa"/>
              <w:left w:w="110" w:type="dxa"/>
              <w:bottom w:w="60" w:type="dxa"/>
              <w:right w:w="110" w:type="dxa"/>
            </w:tcMar>
          </w:tcPr>
          <w:p w14:paraId="45D9F817" w14:textId="77777777" w:rsidR="00C77156" w:rsidRDefault="00480B9E">
            <w:pPr>
              <w:spacing w:line="264" w:lineRule="auto"/>
            </w:pPr>
            <w:r>
              <w:rPr>
                <w:sz w:val="20"/>
                <w:szCs w:val="20"/>
              </w:rPr>
              <w:t>A whole number.</w:t>
            </w:r>
          </w:p>
        </w:tc>
        <w:tc>
          <w:tcPr>
            <w:tcW w:w="3720" w:type="dxa"/>
            <w:shd w:val="clear" w:color="auto" w:fill="EEF3F9"/>
            <w:tcMar>
              <w:top w:w="60" w:type="dxa"/>
              <w:left w:w="110" w:type="dxa"/>
              <w:bottom w:w="60" w:type="dxa"/>
              <w:right w:w="110" w:type="dxa"/>
            </w:tcMar>
          </w:tcPr>
          <w:p w14:paraId="560F53B6" w14:textId="77777777" w:rsidR="00C77156" w:rsidRDefault="00480B9E">
            <w:pPr>
              <w:spacing w:line="264" w:lineRule="auto"/>
            </w:pPr>
            <w:r>
              <w:rPr>
                <w:sz w:val="20"/>
                <w:szCs w:val="20"/>
              </w:rPr>
              <w:t>Enter digits only, no units or text.</w:t>
            </w:r>
          </w:p>
        </w:tc>
      </w:tr>
      <w:tr w:rsidR="00C77156" w14:paraId="6B4AEFE0" w14:textId="77777777">
        <w:trPr>
          <w:gridAfter w:val="1"/>
          <w:wAfter w:w="12" w:type="dxa"/>
        </w:trPr>
        <w:tc>
          <w:tcPr>
            <w:tcW w:w="1700" w:type="dxa"/>
            <w:gridSpan w:val="2"/>
            <w:shd w:val="clear" w:color="auto" w:fill="FFFFFF"/>
            <w:tcMar>
              <w:top w:w="60" w:type="dxa"/>
              <w:left w:w="110" w:type="dxa"/>
              <w:bottom w:w="60" w:type="dxa"/>
              <w:right w:w="110" w:type="dxa"/>
            </w:tcMar>
          </w:tcPr>
          <w:p w14:paraId="3BAE2230" w14:textId="77777777" w:rsidR="00C77156" w:rsidRDefault="00480B9E">
            <w:pPr>
              <w:spacing w:line="264" w:lineRule="auto"/>
            </w:pPr>
            <w:r>
              <w:rPr>
                <w:sz w:val="20"/>
                <w:szCs w:val="20"/>
              </w:rPr>
              <w:t>Date</w:t>
            </w:r>
          </w:p>
        </w:tc>
        <w:tc>
          <w:tcPr>
            <w:tcW w:w="3600" w:type="dxa"/>
            <w:shd w:val="clear" w:color="auto" w:fill="FFFFFF"/>
            <w:tcMar>
              <w:top w:w="60" w:type="dxa"/>
              <w:left w:w="110" w:type="dxa"/>
              <w:bottom w:w="60" w:type="dxa"/>
              <w:right w:w="110" w:type="dxa"/>
            </w:tcMar>
          </w:tcPr>
          <w:p w14:paraId="226253F8" w14:textId="77777777" w:rsidR="00C77156" w:rsidRDefault="00480B9E">
            <w:pPr>
              <w:spacing w:line="264" w:lineRule="auto"/>
            </w:pPr>
            <w:r>
              <w:rPr>
                <w:sz w:val="20"/>
                <w:szCs w:val="20"/>
              </w:rPr>
              <w:t xml:space="preserve">A calendar </w:t>
            </w:r>
            <w:proofErr w:type="gramStart"/>
            <w:r>
              <w:rPr>
                <w:sz w:val="20"/>
                <w:szCs w:val="20"/>
              </w:rPr>
              <w:t>date</w:t>
            </w:r>
            <w:proofErr w:type="gramEnd"/>
            <w:r>
              <w:rPr>
                <w:sz w:val="20"/>
                <w:szCs w:val="20"/>
              </w:rPr>
              <w:t>.</w:t>
            </w:r>
          </w:p>
        </w:tc>
        <w:tc>
          <w:tcPr>
            <w:tcW w:w="3720" w:type="dxa"/>
            <w:shd w:val="clear" w:color="auto" w:fill="FFFFFF"/>
            <w:tcMar>
              <w:top w:w="60" w:type="dxa"/>
              <w:left w:w="110" w:type="dxa"/>
              <w:bottom w:w="60" w:type="dxa"/>
              <w:right w:w="110" w:type="dxa"/>
            </w:tcMar>
          </w:tcPr>
          <w:p w14:paraId="313C2457" w14:textId="77777777" w:rsidR="00C77156" w:rsidRDefault="00480B9E">
            <w:pPr>
              <w:spacing w:line="264" w:lineRule="auto"/>
            </w:pPr>
            <w:r>
              <w:rPr>
                <w:sz w:val="20"/>
                <w:szCs w:val="20"/>
              </w:rPr>
              <w:t>Use the format required by the template/Guidance (record consistently; ISO 8601 YYYY-MM-DD is recommended).</w:t>
            </w:r>
          </w:p>
        </w:tc>
      </w:tr>
      <w:tr w:rsidR="00C77156" w14:paraId="0A28A265" w14:textId="77777777">
        <w:trPr>
          <w:gridAfter w:val="1"/>
          <w:wAfter w:w="12" w:type="dxa"/>
        </w:trPr>
        <w:tc>
          <w:tcPr>
            <w:tcW w:w="1700" w:type="dxa"/>
            <w:gridSpan w:val="2"/>
            <w:shd w:val="clear" w:color="auto" w:fill="EEF3F9"/>
            <w:tcMar>
              <w:top w:w="60" w:type="dxa"/>
              <w:left w:w="110" w:type="dxa"/>
              <w:bottom w:w="60" w:type="dxa"/>
              <w:right w:w="110" w:type="dxa"/>
            </w:tcMar>
          </w:tcPr>
          <w:p w14:paraId="34E14F26" w14:textId="77777777" w:rsidR="00C77156" w:rsidRDefault="00480B9E">
            <w:pPr>
              <w:spacing w:line="264" w:lineRule="auto"/>
            </w:pPr>
            <w:r>
              <w:rPr>
                <w:sz w:val="20"/>
                <w:szCs w:val="20"/>
              </w:rPr>
              <w:t>Enums</w:t>
            </w:r>
          </w:p>
        </w:tc>
        <w:tc>
          <w:tcPr>
            <w:tcW w:w="3600" w:type="dxa"/>
            <w:shd w:val="clear" w:color="auto" w:fill="EEF3F9"/>
            <w:tcMar>
              <w:top w:w="60" w:type="dxa"/>
              <w:left w:w="110" w:type="dxa"/>
              <w:bottom w:w="60" w:type="dxa"/>
              <w:right w:w="110" w:type="dxa"/>
            </w:tcMar>
          </w:tcPr>
          <w:p w14:paraId="42A63880" w14:textId="77777777" w:rsidR="00C77156" w:rsidRDefault="00480B9E">
            <w:pPr>
              <w:spacing w:line="264" w:lineRule="auto"/>
            </w:pPr>
            <w:r>
              <w:rPr>
                <w:sz w:val="20"/>
                <w:szCs w:val="20"/>
              </w:rPr>
              <w:t>A value chosen from a fixed list.</w:t>
            </w:r>
          </w:p>
        </w:tc>
        <w:tc>
          <w:tcPr>
            <w:tcW w:w="3720" w:type="dxa"/>
            <w:shd w:val="clear" w:color="auto" w:fill="EEF3F9"/>
            <w:tcMar>
              <w:top w:w="60" w:type="dxa"/>
              <w:left w:w="110" w:type="dxa"/>
              <w:bottom w:w="60" w:type="dxa"/>
              <w:right w:w="110" w:type="dxa"/>
            </w:tcMar>
          </w:tcPr>
          <w:p w14:paraId="7DD25C37" w14:textId="636DC75D" w:rsidR="00C77156" w:rsidRDefault="00480B9E">
            <w:pPr>
              <w:spacing w:line="264" w:lineRule="auto"/>
            </w:pPr>
            <w:r>
              <w:rPr>
                <w:sz w:val="20"/>
                <w:szCs w:val="20"/>
              </w:rPr>
              <w:t>Do not type freely. Select one of the permitted values from Sheet 2 (</w:t>
            </w:r>
            <w:r w:rsidR="0025433A">
              <w:rPr>
                <w:sz w:val="20"/>
                <w:szCs w:val="20"/>
              </w:rPr>
              <w:t xml:space="preserve">Section </w:t>
            </w:r>
            <w:r>
              <w:rPr>
                <w:sz w:val="20"/>
                <w:szCs w:val="20"/>
              </w:rPr>
              <w:t xml:space="preserve">5). </w:t>
            </w:r>
            <w:r>
              <w:rPr>
                <w:sz w:val="20"/>
                <w:szCs w:val="20"/>
              </w:rPr>
              <w:lastRenderedPageBreak/>
              <w:t>Some fields are multi-select — see their Guidance.</w:t>
            </w:r>
          </w:p>
        </w:tc>
      </w:tr>
      <w:tr w:rsidR="00C77156" w14:paraId="5DF01B52" w14:textId="77777777">
        <w:tblPrEx>
          <w:tblBorders>
            <w:left w:val="single" w:sz="12" w:space="0" w:color="C77B3B"/>
            <w:insideH w:val="none" w:sz="0" w:space="0" w:color="auto"/>
            <w:insideV w:val="none" w:sz="0" w:space="0" w:color="auto"/>
          </w:tblBorders>
        </w:tblPrEx>
        <w:trPr>
          <w:gridBefore w:val="1"/>
          <w:wBefore w:w="12" w:type="dxa"/>
        </w:trPr>
        <w:tc>
          <w:tcPr>
            <w:tcW w:w="9020" w:type="dxa"/>
            <w:gridSpan w:val="4"/>
            <w:shd w:val="clear" w:color="auto" w:fill="FBEEE6"/>
            <w:tcMar>
              <w:top w:w="100" w:type="dxa"/>
              <w:left w:w="160" w:type="dxa"/>
              <w:bottom w:w="100" w:type="dxa"/>
              <w:right w:w="140" w:type="dxa"/>
            </w:tcMar>
          </w:tcPr>
          <w:p w14:paraId="53EAAC45" w14:textId="77777777" w:rsidR="00C77156" w:rsidRDefault="00480B9E">
            <w:pPr>
              <w:spacing w:after="40"/>
            </w:pPr>
            <w:r>
              <w:rPr>
                <w:b/>
                <w:bCs/>
                <w:color w:val="1F2A44"/>
              </w:rPr>
              <w:lastRenderedPageBreak/>
              <w:t>Watch the value-type label exactly</w:t>
            </w:r>
          </w:p>
          <w:p w14:paraId="6CDFBA04" w14:textId="77777777" w:rsidR="00C77156" w:rsidRDefault="00480B9E">
            <w:pPr>
              <w:spacing w:after="30" w:line="264" w:lineRule="auto"/>
            </w:pPr>
            <w:r>
              <w:rPr>
                <w:color w:val="333333"/>
                <w:sz w:val="20"/>
                <w:szCs w:val="20"/>
              </w:rPr>
              <w:t>A few value-type labels in this version carry inconsistent spelling or spacing (for example “Enums” with a trailing space, or “int” vs “Int”). Treat any label beginning with “Enum” as an enumerated field, and any integer label as a whole number, regardless of case or spacing.</w:t>
            </w:r>
          </w:p>
        </w:tc>
      </w:tr>
    </w:tbl>
    <w:p w14:paraId="5F54F9F8" w14:textId="77777777" w:rsidR="00C77156" w:rsidRDefault="00480B9E">
      <w:pPr>
        <w:pStyle w:val="Heading1"/>
        <w:pBdr>
          <w:bottom w:val="single" w:sz="8" w:space="4" w:color="C9D3E0"/>
        </w:pBdr>
        <w:spacing w:before="260" w:after="120"/>
      </w:pPr>
      <w:bookmarkStart w:id="7" w:name="_Toc234569965"/>
      <w:proofErr w:type="gramStart"/>
      <w:r>
        <w:rPr>
          <w:b/>
          <w:bCs/>
          <w:color w:val="1F2A44"/>
          <w:sz w:val="28"/>
          <w:szCs w:val="28"/>
        </w:rPr>
        <w:t>5  Sheet</w:t>
      </w:r>
      <w:proofErr w:type="gramEnd"/>
      <w:r>
        <w:rPr>
          <w:b/>
          <w:bCs/>
          <w:color w:val="1F2A44"/>
          <w:sz w:val="28"/>
          <w:szCs w:val="28"/>
        </w:rPr>
        <w:t xml:space="preserve"> 2 — the controlled vocabulary (</w:t>
      </w:r>
      <w:proofErr w:type="spellStart"/>
      <w:r>
        <w:rPr>
          <w:b/>
          <w:bCs/>
          <w:color w:val="1F2A44"/>
          <w:sz w:val="28"/>
          <w:szCs w:val="28"/>
        </w:rPr>
        <w:t>Reference_data_dictionary</w:t>
      </w:r>
      <w:proofErr w:type="spellEnd"/>
      <w:r>
        <w:rPr>
          <w:b/>
          <w:bCs/>
          <w:color w:val="1F2A44"/>
          <w:sz w:val="28"/>
          <w:szCs w:val="28"/>
        </w:rPr>
        <w:t>)</w:t>
      </w:r>
      <w:bookmarkEnd w:id="7"/>
    </w:p>
    <w:p w14:paraId="5A068F7C" w14:textId="77777777" w:rsidR="00C77156" w:rsidRDefault="00480B9E">
      <w:pPr>
        <w:pStyle w:val="Heading2"/>
        <w:spacing w:before="180" w:after="90"/>
      </w:pPr>
      <w:bookmarkStart w:id="8" w:name="_Toc234569966"/>
      <w:proofErr w:type="gramStart"/>
      <w:r>
        <w:rPr>
          <w:b/>
          <w:bCs/>
          <w:color w:val="2E5B8A"/>
          <w:sz w:val="23"/>
          <w:szCs w:val="23"/>
        </w:rPr>
        <w:t>5.1  How</w:t>
      </w:r>
      <w:proofErr w:type="gramEnd"/>
      <w:r>
        <w:rPr>
          <w:b/>
          <w:bCs/>
          <w:color w:val="2E5B8A"/>
          <w:sz w:val="23"/>
          <w:szCs w:val="23"/>
        </w:rPr>
        <w:t xml:space="preserve"> it is organised</w:t>
      </w:r>
      <w:bookmarkEnd w:id="8"/>
    </w:p>
    <w:p w14:paraId="48BB7392" w14:textId="77777777" w:rsidR="00C77156" w:rsidRDefault="00480B9E">
      <w:pPr>
        <w:spacing w:after="120" w:line="276" w:lineRule="auto"/>
      </w:pPr>
      <w:r>
        <w:t>The vocabulary is arranged in blocks. Each block starts with a row naming the field, followed by one row per permitted value for that field. Every value row has three columns:</w:t>
      </w:r>
    </w:p>
    <w:tbl>
      <w:tblPr>
        <w:tblW w:w="902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2200"/>
        <w:gridCol w:w="3100"/>
        <w:gridCol w:w="3720"/>
      </w:tblGrid>
      <w:tr w:rsidR="00C77156" w14:paraId="77D8191A" w14:textId="77777777">
        <w:trPr>
          <w:tblHeader/>
        </w:trPr>
        <w:tc>
          <w:tcPr>
            <w:tcW w:w="2200" w:type="dxa"/>
            <w:shd w:val="clear" w:color="auto" w:fill="1F2A44"/>
            <w:tcMar>
              <w:top w:w="60" w:type="dxa"/>
              <w:left w:w="110" w:type="dxa"/>
              <w:bottom w:w="60" w:type="dxa"/>
              <w:right w:w="110" w:type="dxa"/>
            </w:tcMar>
            <w:vAlign w:val="center"/>
          </w:tcPr>
          <w:p w14:paraId="5A4D749D" w14:textId="77777777" w:rsidR="00C77156" w:rsidRDefault="00480B9E">
            <w:pPr>
              <w:spacing w:line="264" w:lineRule="auto"/>
            </w:pPr>
            <w:r>
              <w:rPr>
                <w:b/>
                <w:bCs/>
                <w:color w:val="FFFFFF"/>
                <w:sz w:val="20"/>
                <w:szCs w:val="20"/>
              </w:rPr>
              <w:t>Column</w:t>
            </w:r>
          </w:p>
        </w:tc>
        <w:tc>
          <w:tcPr>
            <w:tcW w:w="3100" w:type="dxa"/>
            <w:shd w:val="clear" w:color="auto" w:fill="1F2A44"/>
            <w:tcMar>
              <w:top w:w="60" w:type="dxa"/>
              <w:left w:w="110" w:type="dxa"/>
              <w:bottom w:w="60" w:type="dxa"/>
              <w:right w:w="110" w:type="dxa"/>
            </w:tcMar>
            <w:vAlign w:val="center"/>
          </w:tcPr>
          <w:p w14:paraId="687F9D4C" w14:textId="77777777" w:rsidR="00C77156" w:rsidRDefault="00480B9E">
            <w:pPr>
              <w:spacing w:line="264" w:lineRule="auto"/>
            </w:pPr>
            <w:r>
              <w:rPr>
                <w:b/>
                <w:bCs/>
                <w:color w:val="FFFFFF"/>
                <w:sz w:val="20"/>
                <w:szCs w:val="20"/>
              </w:rPr>
              <w:t>Contains</w:t>
            </w:r>
          </w:p>
        </w:tc>
        <w:tc>
          <w:tcPr>
            <w:tcW w:w="3720" w:type="dxa"/>
            <w:shd w:val="clear" w:color="auto" w:fill="1F2A44"/>
            <w:tcMar>
              <w:top w:w="60" w:type="dxa"/>
              <w:left w:w="110" w:type="dxa"/>
              <w:bottom w:w="60" w:type="dxa"/>
              <w:right w:w="110" w:type="dxa"/>
            </w:tcMar>
            <w:vAlign w:val="center"/>
          </w:tcPr>
          <w:p w14:paraId="02C26CE4" w14:textId="77777777" w:rsidR="00C77156" w:rsidRDefault="00480B9E">
            <w:pPr>
              <w:spacing w:line="264" w:lineRule="auto"/>
            </w:pPr>
            <w:r>
              <w:rPr>
                <w:b/>
                <w:bCs/>
                <w:color w:val="FFFFFF"/>
                <w:sz w:val="20"/>
                <w:szCs w:val="20"/>
              </w:rPr>
              <w:t>Example</w:t>
            </w:r>
          </w:p>
        </w:tc>
      </w:tr>
      <w:tr w:rsidR="00C77156" w14:paraId="6DC11ACC" w14:textId="77777777">
        <w:tc>
          <w:tcPr>
            <w:tcW w:w="2200" w:type="dxa"/>
            <w:shd w:val="clear" w:color="auto" w:fill="FFFFFF"/>
            <w:tcMar>
              <w:top w:w="60" w:type="dxa"/>
              <w:left w:w="110" w:type="dxa"/>
              <w:bottom w:w="60" w:type="dxa"/>
              <w:right w:w="110" w:type="dxa"/>
            </w:tcMar>
          </w:tcPr>
          <w:p w14:paraId="3847F615" w14:textId="77777777" w:rsidR="00C77156" w:rsidRDefault="00480B9E">
            <w:pPr>
              <w:spacing w:line="264" w:lineRule="auto"/>
            </w:pPr>
            <w:r>
              <w:rPr>
                <w:sz w:val="20"/>
                <w:szCs w:val="20"/>
              </w:rPr>
              <w:t>Field / value label</w:t>
            </w:r>
          </w:p>
        </w:tc>
        <w:tc>
          <w:tcPr>
            <w:tcW w:w="3100" w:type="dxa"/>
            <w:shd w:val="clear" w:color="auto" w:fill="FFFFFF"/>
            <w:tcMar>
              <w:top w:w="60" w:type="dxa"/>
              <w:left w:w="110" w:type="dxa"/>
              <w:bottom w:w="60" w:type="dxa"/>
              <w:right w:w="110" w:type="dxa"/>
            </w:tcMar>
          </w:tcPr>
          <w:p w14:paraId="3BB842F2" w14:textId="77777777" w:rsidR="00C77156" w:rsidRDefault="00480B9E">
            <w:pPr>
              <w:spacing w:line="264" w:lineRule="auto"/>
            </w:pPr>
            <w:r>
              <w:rPr>
                <w:sz w:val="20"/>
                <w:szCs w:val="20"/>
              </w:rPr>
              <w:t>The permitted value, with its CURIE shown in brackets.</w:t>
            </w:r>
          </w:p>
        </w:tc>
        <w:tc>
          <w:tcPr>
            <w:tcW w:w="3720" w:type="dxa"/>
            <w:shd w:val="clear" w:color="auto" w:fill="FFFFFF"/>
            <w:tcMar>
              <w:top w:w="60" w:type="dxa"/>
              <w:left w:w="110" w:type="dxa"/>
              <w:bottom w:w="60" w:type="dxa"/>
              <w:right w:w="110" w:type="dxa"/>
            </w:tcMar>
          </w:tcPr>
          <w:p w14:paraId="26ED040C" w14:textId="77777777" w:rsidR="00C77156" w:rsidRDefault="00480B9E">
            <w:pPr>
              <w:spacing w:line="264" w:lineRule="auto"/>
            </w:pPr>
            <w:proofErr w:type="gramStart"/>
            <w:r>
              <w:rPr>
                <w:sz w:val="20"/>
                <w:szCs w:val="20"/>
              </w:rPr>
              <w:t>Male[</w:t>
            </w:r>
            <w:proofErr w:type="gramEnd"/>
            <w:r>
              <w:rPr>
                <w:sz w:val="20"/>
                <w:szCs w:val="20"/>
              </w:rPr>
              <w:t>NCIT:C46109]</w:t>
            </w:r>
          </w:p>
        </w:tc>
      </w:tr>
      <w:tr w:rsidR="00C77156" w14:paraId="25F8C612" w14:textId="77777777">
        <w:tc>
          <w:tcPr>
            <w:tcW w:w="2200" w:type="dxa"/>
            <w:shd w:val="clear" w:color="auto" w:fill="EEF3F9"/>
            <w:tcMar>
              <w:top w:w="60" w:type="dxa"/>
              <w:left w:w="110" w:type="dxa"/>
              <w:bottom w:w="60" w:type="dxa"/>
              <w:right w:w="110" w:type="dxa"/>
            </w:tcMar>
          </w:tcPr>
          <w:p w14:paraId="242DE72B" w14:textId="77777777" w:rsidR="00C77156" w:rsidRDefault="00480B9E">
            <w:pPr>
              <w:spacing w:line="264" w:lineRule="auto"/>
            </w:pPr>
            <w:r>
              <w:rPr>
                <w:sz w:val="20"/>
                <w:szCs w:val="20"/>
              </w:rPr>
              <w:t>Ontology ID</w:t>
            </w:r>
          </w:p>
        </w:tc>
        <w:tc>
          <w:tcPr>
            <w:tcW w:w="3100" w:type="dxa"/>
            <w:shd w:val="clear" w:color="auto" w:fill="EEF3F9"/>
            <w:tcMar>
              <w:top w:w="60" w:type="dxa"/>
              <w:left w:w="110" w:type="dxa"/>
              <w:bottom w:w="60" w:type="dxa"/>
              <w:right w:w="110" w:type="dxa"/>
            </w:tcMar>
          </w:tcPr>
          <w:p w14:paraId="100A1532" w14:textId="77777777" w:rsidR="00C77156" w:rsidRDefault="00480B9E">
            <w:pPr>
              <w:spacing w:line="264" w:lineRule="auto"/>
            </w:pPr>
            <w:r>
              <w:rPr>
                <w:sz w:val="20"/>
                <w:szCs w:val="20"/>
              </w:rPr>
              <w:t>The value’s CURIE, on its own.</w:t>
            </w:r>
          </w:p>
        </w:tc>
        <w:tc>
          <w:tcPr>
            <w:tcW w:w="3720" w:type="dxa"/>
            <w:shd w:val="clear" w:color="auto" w:fill="EEF3F9"/>
            <w:tcMar>
              <w:top w:w="60" w:type="dxa"/>
              <w:left w:w="110" w:type="dxa"/>
              <w:bottom w:w="60" w:type="dxa"/>
              <w:right w:w="110" w:type="dxa"/>
            </w:tcMar>
          </w:tcPr>
          <w:p w14:paraId="6DDBD7F5" w14:textId="77777777" w:rsidR="00C77156" w:rsidRDefault="00480B9E">
            <w:pPr>
              <w:spacing w:line="264" w:lineRule="auto"/>
            </w:pPr>
            <w:r>
              <w:rPr>
                <w:sz w:val="20"/>
                <w:szCs w:val="20"/>
              </w:rPr>
              <w:t>NCIT:C46109</w:t>
            </w:r>
          </w:p>
        </w:tc>
      </w:tr>
      <w:tr w:rsidR="00C77156" w14:paraId="67AF4577" w14:textId="77777777">
        <w:tc>
          <w:tcPr>
            <w:tcW w:w="2200" w:type="dxa"/>
            <w:shd w:val="clear" w:color="auto" w:fill="FFFFFF"/>
            <w:tcMar>
              <w:top w:w="60" w:type="dxa"/>
              <w:left w:w="110" w:type="dxa"/>
              <w:bottom w:w="60" w:type="dxa"/>
              <w:right w:w="110" w:type="dxa"/>
            </w:tcMar>
          </w:tcPr>
          <w:p w14:paraId="53D361F3" w14:textId="77777777" w:rsidR="00C77156" w:rsidRDefault="00480B9E">
            <w:pPr>
              <w:spacing w:line="264" w:lineRule="auto"/>
            </w:pPr>
            <w:r>
              <w:rPr>
                <w:sz w:val="20"/>
                <w:szCs w:val="20"/>
              </w:rPr>
              <w:t>Definition</w:t>
            </w:r>
          </w:p>
        </w:tc>
        <w:tc>
          <w:tcPr>
            <w:tcW w:w="3100" w:type="dxa"/>
            <w:shd w:val="clear" w:color="auto" w:fill="FFFFFF"/>
            <w:tcMar>
              <w:top w:w="60" w:type="dxa"/>
              <w:left w:w="110" w:type="dxa"/>
              <w:bottom w:w="60" w:type="dxa"/>
              <w:right w:w="110" w:type="dxa"/>
            </w:tcMar>
          </w:tcPr>
          <w:p w14:paraId="6F619711" w14:textId="77777777" w:rsidR="00C77156" w:rsidRDefault="00480B9E">
            <w:pPr>
              <w:spacing w:line="264" w:lineRule="auto"/>
            </w:pPr>
            <w:r>
              <w:rPr>
                <w:sz w:val="20"/>
                <w:szCs w:val="20"/>
              </w:rPr>
              <w:t>A precise definition of the value.</w:t>
            </w:r>
          </w:p>
        </w:tc>
        <w:tc>
          <w:tcPr>
            <w:tcW w:w="3720" w:type="dxa"/>
            <w:shd w:val="clear" w:color="auto" w:fill="FFFFFF"/>
            <w:tcMar>
              <w:top w:w="60" w:type="dxa"/>
              <w:left w:w="110" w:type="dxa"/>
              <w:bottom w:w="60" w:type="dxa"/>
              <w:right w:w="110" w:type="dxa"/>
            </w:tcMar>
          </w:tcPr>
          <w:p w14:paraId="0DED67AE" w14:textId="77777777" w:rsidR="00C77156" w:rsidRDefault="00480B9E">
            <w:pPr>
              <w:spacing w:line="264" w:lineRule="auto"/>
            </w:pPr>
            <w:r>
              <w:rPr>
                <w:sz w:val="20"/>
                <w:szCs w:val="20"/>
              </w:rPr>
              <w:t>The norms associated with the male sex…</w:t>
            </w:r>
          </w:p>
        </w:tc>
      </w:tr>
    </w:tbl>
    <w:p w14:paraId="4A08DC78" w14:textId="77777777" w:rsidR="00C77156" w:rsidRDefault="00480B9E">
      <w:pPr>
        <w:spacing w:after="120" w:line="276" w:lineRule="auto"/>
      </w:pPr>
      <w:r>
        <w:t>Some vocabularies are large: geographic country (271 values), antimicrobial agent name (300), organism (285), and sequencing instrument (75). Use Excel’s search/filter to find the value you need rather than scrolling.</w:t>
      </w:r>
    </w:p>
    <w:p w14:paraId="50FEB332" w14:textId="77777777" w:rsidR="00C77156" w:rsidRDefault="00480B9E">
      <w:pPr>
        <w:pStyle w:val="Heading2"/>
        <w:spacing w:before="180" w:after="90"/>
      </w:pPr>
      <w:bookmarkStart w:id="9" w:name="_Toc234569967"/>
      <w:proofErr w:type="gramStart"/>
      <w:r>
        <w:rPr>
          <w:b/>
          <w:bCs/>
          <w:color w:val="2E5B8A"/>
          <w:sz w:val="23"/>
          <w:szCs w:val="23"/>
        </w:rPr>
        <w:t>5.2  Reading</w:t>
      </w:r>
      <w:proofErr w:type="gramEnd"/>
      <w:r>
        <w:rPr>
          <w:b/>
          <w:bCs/>
          <w:color w:val="2E5B8A"/>
          <w:sz w:val="23"/>
          <w:szCs w:val="23"/>
        </w:rPr>
        <w:t xml:space="preserve"> a vocabulary block — worked example</w:t>
      </w:r>
      <w:bookmarkEnd w:id="9"/>
    </w:p>
    <w:p w14:paraId="562D6991" w14:textId="77777777" w:rsidR="00C77156" w:rsidRDefault="00C77156">
      <w:pPr>
        <w:spacing w:after="120" w:line="276" w:lineRule="auto"/>
      </w:pPr>
    </w:p>
    <w:tbl>
      <w:tblPr>
        <w:tblW w:w="902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3000"/>
        <w:gridCol w:w="2300"/>
        <w:gridCol w:w="3720"/>
      </w:tblGrid>
      <w:tr w:rsidR="00C77156" w14:paraId="5BCEE48B" w14:textId="77777777">
        <w:trPr>
          <w:tblHeader/>
        </w:trPr>
        <w:tc>
          <w:tcPr>
            <w:tcW w:w="3000" w:type="dxa"/>
            <w:shd w:val="clear" w:color="auto" w:fill="1F2A44"/>
            <w:tcMar>
              <w:top w:w="60" w:type="dxa"/>
              <w:left w:w="110" w:type="dxa"/>
              <w:bottom w:w="60" w:type="dxa"/>
              <w:right w:w="110" w:type="dxa"/>
            </w:tcMar>
            <w:vAlign w:val="center"/>
          </w:tcPr>
          <w:p w14:paraId="2737C8CD" w14:textId="77777777" w:rsidR="00C77156" w:rsidRDefault="00480B9E">
            <w:pPr>
              <w:spacing w:line="264" w:lineRule="auto"/>
            </w:pPr>
            <w:r>
              <w:rPr>
                <w:b/>
                <w:bCs/>
                <w:color w:val="FFFFFF"/>
                <w:sz w:val="20"/>
                <w:szCs w:val="20"/>
              </w:rPr>
              <w:t>Permitted value</w:t>
            </w:r>
          </w:p>
        </w:tc>
        <w:tc>
          <w:tcPr>
            <w:tcW w:w="2300" w:type="dxa"/>
            <w:shd w:val="clear" w:color="auto" w:fill="1F2A44"/>
            <w:tcMar>
              <w:top w:w="60" w:type="dxa"/>
              <w:left w:w="110" w:type="dxa"/>
              <w:bottom w:w="60" w:type="dxa"/>
              <w:right w:w="110" w:type="dxa"/>
            </w:tcMar>
            <w:vAlign w:val="center"/>
          </w:tcPr>
          <w:p w14:paraId="221F343F" w14:textId="77777777" w:rsidR="00C77156" w:rsidRDefault="00480B9E">
            <w:pPr>
              <w:spacing w:line="264" w:lineRule="auto"/>
            </w:pPr>
            <w:r>
              <w:rPr>
                <w:b/>
                <w:bCs/>
                <w:color w:val="FFFFFF"/>
                <w:sz w:val="20"/>
                <w:szCs w:val="20"/>
              </w:rPr>
              <w:t>CURIE</w:t>
            </w:r>
          </w:p>
        </w:tc>
        <w:tc>
          <w:tcPr>
            <w:tcW w:w="3720" w:type="dxa"/>
            <w:shd w:val="clear" w:color="auto" w:fill="1F2A44"/>
            <w:tcMar>
              <w:top w:w="60" w:type="dxa"/>
              <w:left w:w="110" w:type="dxa"/>
              <w:bottom w:w="60" w:type="dxa"/>
              <w:right w:w="110" w:type="dxa"/>
            </w:tcMar>
            <w:vAlign w:val="center"/>
          </w:tcPr>
          <w:p w14:paraId="22240B36" w14:textId="77777777" w:rsidR="00C77156" w:rsidRDefault="00480B9E">
            <w:pPr>
              <w:spacing w:line="264" w:lineRule="auto"/>
            </w:pPr>
            <w:r>
              <w:rPr>
                <w:b/>
                <w:bCs/>
                <w:color w:val="FFFFFF"/>
                <w:sz w:val="20"/>
                <w:szCs w:val="20"/>
              </w:rPr>
              <w:t>Meaning</w:t>
            </w:r>
          </w:p>
        </w:tc>
      </w:tr>
      <w:tr w:rsidR="00C77156" w14:paraId="7A3FED8B" w14:textId="77777777">
        <w:tc>
          <w:tcPr>
            <w:tcW w:w="3000" w:type="dxa"/>
            <w:shd w:val="clear" w:color="auto" w:fill="FFFFFF"/>
            <w:tcMar>
              <w:top w:w="60" w:type="dxa"/>
              <w:left w:w="110" w:type="dxa"/>
              <w:bottom w:w="60" w:type="dxa"/>
              <w:right w:w="110" w:type="dxa"/>
            </w:tcMar>
          </w:tcPr>
          <w:p w14:paraId="2B227EBD" w14:textId="77777777" w:rsidR="00C77156" w:rsidRDefault="00480B9E">
            <w:pPr>
              <w:spacing w:line="264" w:lineRule="auto"/>
            </w:pPr>
            <w:r>
              <w:rPr>
                <w:sz w:val="20"/>
                <w:szCs w:val="20"/>
              </w:rPr>
              <w:t>Male</w:t>
            </w:r>
          </w:p>
        </w:tc>
        <w:tc>
          <w:tcPr>
            <w:tcW w:w="2300" w:type="dxa"/>
            <w:shd w:val="clear" w:color="auto" w:fill="FFFFFF"/>
            <w:tcMar>
              <w:top w:w="60" w:type="dxa"/>
              <w:left w:w="110" w:type="dxa"/>
              <w:bottom w:w="60" w:type="dxa"/>
              <w:right w:w="110" w:type="dxa"/>
            </w:tcMar>
          </w:tcPr>
          <w:p w14:paraId="6564F51F" w14:textId="77777777" w:rsidR="00C77156" w:rsidRDefault="00480B9E">
            <w:pPr>
              <w:spacing w:line="264" w:lineRule="auto"/>
            </w:pPr>
            <w:r>
              <w:rPr>
                <w:sz w:val="20"/>
                <w:szCs w:val="20"/>
              </w:rPr>
              <w:t>NCIT:C46109</w:t>
            </w:r>
          </w:p>
        </w:tc>
        <w:tc>
          <w:tcPr>
            <w:tcW w:w="3720" w:type="dxa"/>
            <w:shd w:val="clear" w:color="auto" w:fill="FFFFFF"/>
            <w:tcMar>
              <w:top w:w="60" w:type="dxa"/>
              <w:left w:w="110" w:type="dxa"/>
              <w:bottom w:w="60" w:type="dxa"/>
              <w:right w:w="110" w:type="dxa"/>
            </w:tcMar>
          </w:tcPr>
          <w:p w14:paraId="6D1C85A5" w14:textId="77777777" w:rsidR="00C77156" w:rsidRDefault="00480B9E">
            <w:pPr>
              <w:spacing w:line="264" w:lineRule="auto"/>
            </w:pPr>
            <w:r>
              <w:rPr>
                <w:sz w:val="20"/>
                <w:szCs w:val="20"/>
              </w:rPr>
              <w:t>the male sex</w:t>
            </w:r>
          </w:p>
        </w:tc>
      </w:tr>
      <w:tr w:rsidR="00C77156" w14:paraId="56537195" w14:textId="77777777">
        <w:tc>
          <w:tcPr>
            <w:tcW w:w="3000" w:type="dxa"/>
            <w:shd w:val="clear" w:color="auto" w:fill="EEF3F9"/>
            <w:tcMar>
              <w:top w:w="60" w:type="dxa"/>
              <w:left w:w="110" w:type="dxa"/>
              <w:bottom w:w="60" w:type="dxa"/>
              <w:right w:w="110" w:type="dxa"/>
            </w:tcMar>
          </w:tcPr>
          <w:p w14:paraId="0188EF33" w14:textId="77777777" w:rsidR="00C77156" w:rsidRDefault="00480B9E">
            <w:pPr>
              <w:spacing w:line="264" w:lineRule="auto"/>
            </w:pPr>
            <w:r>
              <w:rPr>
                <w:sz w:val="20"/>
                <w:szCs w:val="20"/>
              </w:rPr>
              <w:t>Female</w:t>
            </w:r>
          </w:p>
        </w:tc>
        <w:tc>
          <w:tcPr>
            <w:tcW w:w="2300" w:type="dxa"/>
            <w:shd w:val="clear" w:color="auto" w:fill="EEF3F9"/>
            <w:tcMar>
              <w:top w:w="60" w:type="dxa"/>
              <w:left w:w="110" w:type="dxa"/>
              <w:bottom w:w="60" w:type="dxa"/>
              <w:right w:w="110" w:type="dxa"/>
            </w:tcMar>
          </w:tcPr>
          <w:p w14:paraId="7D4D3B2F" w14:textId="77777777" w:rsidR="00C77156" w:rsidRDefault="00480B9E">
            <w:pPr>
              <w:spacing w:line="264" w:lineRule="auto"/>
            </w:pPr>
            <w:r>
              <w:rPr>
                <w:sz w:val="20"/>
                <w:szCs w:val="20"/>
              </w:rPr>
              <w:t>NCIT:C46110</w:t>
            </w:r>
          </w:p>
        </w:tc>
        <w:tc>
          <w:tcPr>
            <w:tcW w:w="3720" w:type="dxa"/>
            <w:shd w:val="clear" w:color="auto" w:fill="EEF3F9"/>
            <w:tcMar>
              <w:top w:w="60" w:type="dxa"/>
              <w:left w:w="110" w:type="dxa"/>
              <w:bottom w:w="60" w:type="dxa"/>
              <w:right w:w="110" w:type="dxa"/>
            </w:tcMar>
          </w:tcPr>
          <w:p w14:paraId="16E47B1B" w14:textId="77777777" w:rsidR="00C77156" w:rsidRDefault="00480B9E">
            <w:pPr>
              <w:spacing w:line="264" w:lineRule="auto"/>
            </w:pPr>
            <w:r>
              <w:rPr>
                <w:sz w:val="20"/>
                <w:szCs w:val="20"/>
              </w:rPr>
              <w:t>the female sex</w:t>
            </w:r>
          </w:p>
        </w:tc>
      </w:tr>
      <w:tr w:rsidR="00C77156" w14:paraId="1515BB89" w14:textId="77777777">
        <w:tc>
          <w:tcPr>
            <w:tcW w:w="3000" w:type="dxa"/>
            <w:shd w:val="clear" w:color="auto" w:fill="FFFFFF"/>
            <w:tcMar>
              <w:top w:w="60" w:type="dxa"/>
              <w:left w:w="110" w:type="dxa"/>
              <w:bottom w:w="60" w:type="dxa"/>
              <w:right w:w="110" w:type="dxa"/>
            </w:tcMar>
          </w:tcPr>
          <w:p w14:paraId="5A393280" w14:textId="77777777" w:rsidR="00C77156" w:rsidRDefault="00480B9E">
            <w:pPr>
              <w:spacing w:line="264" w:lineRule="auto"/>
            </w:pPr>
            <w:r>
              <w:rPr>
                <w:sz w:val="20"/>
                <w:szCs w:val="20"/>
              </w:rPr>
              <w:t>Intersex</w:t>
            </w:r>
          </w:p>
        </w:tc>
        <w:tc>
          <w:tcPr>
            <w:tcW w:w="2300" w:type="dxa"/>
            <w:shd w:val="clear" w:color="auto" w:fill="FFFFFF"/>
            <w:tcMar>
              <w:top w:w="60" w:type="dxa"/>
              <w:left w:w="110" w:type="dxa"/>
              <w:bottom w:w="60" w:type="dxa"/>
              <w:right w:w="110" w:type="dxa"/>
            </w:tcMar>
          </w:tcPr>
          <w:p w14:paraId="5F533C61" w14:textId="77777777" w:rsidR="00C77156" w:rsidRDefault="00480B9E">
            <w:pPr>
              <w:spacing w:line="264" w:lineRule="auto"/>
            </w:pPr>
            <w:r>
              <w:rPr>
                <w:sz w:val="20"/>
                <w:szCs w:val="20"/>
              </w:rPr>
              <w:t>NCIT:C45908</w:t>
            </w:r>
          </w:p>
        </w:tc>
        <w:tc>
          <w:tcPr>
            <w:tcW w:w="3720" w:type="dxa"/>
            <w:shd w:val="clear" w:color="auto" w:fill="FFFFFF"/>
            <w:tcMar>
              <w:top w:w="60" w:type="dxa"/>
              <w:left w:w="110" w:type="dxa"/>
              <w:bottom w:w="60" w:type="dxa"/>
              <w:right w:w="110" w:type="dxa"/>
            </w:tcMar>
          </w:tcPr>
          <w:p w14:paraId="174033F3" w14:textId="77777777" w:rsidR="00C77156" w:rsidRDefault="00480B9E">
            <w:pPr>
              <w:spacing w:line="264" w:lineRule="auto"/>
            </w:pPr>
            <w:r>
              <w:rPr>
                <w:sz w:val="20"/>
                <w:szCs w:val="20"/>
              </w:rPr>
              <w:t>born with atypical sex characteristics</w:t>
            </w:r>
          </w:p>
        </w:tc>
      </w:tr>
    </w:tbl>
    <w:p w14:paraId="7DC82A77" w14:textId="63C32D21" w:rsidR="00C77156" w:rsidRDefault="00480B9E">
      <w:pPr>
        <w:spacing w:after="120" w:line="276" w:lineRule="auto"/>
      </w:pPr>
      <w:r>
        <w:t>You choose one of these — you may not invent a fourth. If the information is genuinely unavailable, use a null-value term instead (</w:t>
      </w:r>
      <w:r w:rsidR="0025433A">
        <w:t xml:space="preserve">Section </w:t>
      </w:r>
      <w:r>
        <w:t>7).</w:t>
      </w:r>
    </w:p>
    <w:p w14:paraId="0312242D" w14:textId="77777777" w:rsidR="00C77156" w:rsidRDefault="00480B9E">
      <w:pPr>
        <w:pStyle w:val="Heading2"/>
        <w:spacing w:before="180" w:after="90"/>
      </w:pPr>
      <w:bookmarkStart w:id="10" w:name="_Toc234569968"/>
      <w:proofErr w:type="gramStart"/>
      <w:r>
        <w:rPr>
          <w:b/>
          <w:bCs/>
          <w:color w:val="2E5B8A"/>
          <w:sz w:val="23"/>
          <w:szCs w:val="23"/>
        </w:rPr>
        <w:t>5.3  The</w:t>
      </w:r>
      <w:proofErr w:type="gramEnd"/>
      <w:r>
        <w:rPr>
          <w:b/>
          <w:bCs/>
          <w:color w:val="2E5B8A"/>
          <w:sz w:val="23"/>
          <w:szCs w:val="23"/>
        </w:rPr>
        <w:t xml:space="preserve"> role of the CURIE</w:t>
      </w:r>
      <w:bookmarkEnd w:id="10"/>
    </w:p>
    <w:p w14:paraId="6A027915" w14:textId="77777777" w:rsidR="00C77156" w:rsidRDefault="00480B9E">
      <w:pPr>
        <w:pStyle w:val="ListParagraph"/>
        <w:numPr>
          <w:ilvl w:val="0"/>
          <w:numId w:val="1"/>
        </w:numPr>
        <w:spacing w:after="70" w:line="268" w:lineRule="auto"/>
      </w:pPr>
      <w:r>
        <w:rPr>
          <w:b/>
          <w:bCs/>
        </w:rPr>
        <w:t xml:space="preserve">The CURIE is the stable anchor. </w:t>
      </w:r>
      <w:r>
        <w:t>A value’s meaning is defined by its CURIE, not by its wording. The label may be adjusted to suit the community, but as long as the CURIE is preserved the meaning is unchanged.</w:t>
      </w:r>
    </w:p>
    <w:p w14:paraId="7BEC174F" w14:textId="77777777" w:rsidR="00C77156" w:rsidRDefault="00480B9E">
      <w:pPr>
        <w:pStyle w:val="ListParagraph"/>
        <w:numPr>
          <w:ilvl w:val="0"/>
          <w:numId w:val="1"/>
        </w:numPr>
        <w:spacing w:after="70" w:line="268" w:lineRule="auto"/>
      </w:pPr>
      <w:r>
        <w:rPr>
          <w:b/>
          <w:bCs/>
        </w:rPr>
        <w:t xml:space="preserve">Bind to the CURIE, not the label. </w:t>
      </w:r>
      <w:r>
        <w:t>Any automated processing (template logic, validation, downstream pipelines) should key on the CURIE. This keeps data valid even if a display label is reworded.</w:t>
      </w:r>
    </w:p>
    <w:p w14:paraId="2B472C22" w14:textId="77777777" w:rsidR="00C77156" w:rsidRDefault="00480B9E">
      <w:pPr>
        <w:pStyle w:val="ListParagraph"/>
        <w:numPr>
          <w:ilvl w:val="0"/>
          <w:numId w:val="1"/>
        </w:numPr>
        <w:spacing w:after="70" w:line="268" w:lineRule="auto"/>
      </w:pPr>
      <w:r>
        <w:rPr>
          <w:b/>
          <w:bCs/>
        </w:rPr>
        <w:t xml:space="preserve">The bracketed CURIE travels with the value. </w:t>
      </w:r>
      <w:r>
        <w:t xml:space="preserve">Because each value label embeds its CURIE (e.g. </w:t>
      </w:r>
      <w:proofErr w:type="gramStart"/>
      <w:r>
        <w:t>Male[</w:t>
      </w:r>
      <w:proofErr w:type="gramEnd"/>
      <w:r>
        <w:t>NCIT:C46109]), the exported value remains machine-resolvable.</w:t>
      </w:r>
    </w:p>
    <w:p w14:paraId="6474E6B2" w14:textId="77777777" w:rsidR="00C77156" w:rsidRDefault="00480B9E">
      <w:pPr>
        <w:pStyle w:val="Heading1"/>
        <w:pBdr>
          <w:bottom w:val="single" w:sz="8" w:space="4" w:color="C9D3E0"/>
        </w:pBdr>
        <w:spacing w:before="260" w:after="120"/>
      </w:pPr>
      <w:bookmarkStart w:id="11" w:name="_Toc234569969"/>
      <w:proofErr w:type="gramStart"/>
      <w:r>
        <w:rPr>
          <w:b/>
          <w:bCs/>
          <w:color w:val="1F2A44"/>
          <w:sz w:val="28"/>
          <w:szCs w:val="28"/>
        </w:rPr>
        <w:t>6  How</w:t>
      </w:r>
      <w:proofErr w:type="gramEnd"/>
      <w:r>
        <w:rPr>
          <w:b/>
          <w:bCs/>
          <w:color w:val="1F2A44"/>
          <w:sz w:val="28"/>
          <w:szCs w:val="28"/>
        </w:rPr>
        <w:t xml:space="preserve"> to complete a field — step by step</w:t>
      </w:r>
      <w:bookmarkEnd w:id="11"/>
    </w:p>
    <w:p w14:paraId="73C32C67" w14:textId="77777777" w:rsidR="00C77156" w:rsidRDefault="00480B9E">
      <w:pPr>
        <w:pStyle w:val="ListParagraph"/>
        <w:numPr>
          <w:ilvl w:val="0"/>
          <w:numId w:val="2"/>
        </w:numPr>
        <w:spacing w:after="70" w:line="268" w:lineRule="auto"/>
      </w:pPr>
      <w:r>
        <w:t xml:space="preserve">On the </w:t>
      </w:r>
      <w:proofErr w:type="spellStart"/>
      <w:r>
        <w:t>Data_dictionary</w:t>
      </w:r>
      <w:proofErr w:type="spellEnd"/>
      <w:r>
        <w:t xml:space="preserve"> sheet, find the field you are completing (search by the field name).</w:t>
      </w:r>
    </w:p>
    <w:p w14:paraId="218B6148" w14:textId="77777777" w:rsidR="00C77156" w:rsidRDefault="00480B9E">
      <w:pPr>
        <w:pStyle w:val="ListParagraph"/>
        <w:numPr>
          <w:ilvl w:val="0"/>
          <w:numId w:val="2"/>
        </w:numPr>
        <w:spacing w:after="70" w:line="268" w:lineRule="auto"/>
      </w:pPr>
      <w:r>
        <w:t>Read its Definition to confirm it is the right field, then read its Guidance for how to record the value.</w:t>
      </w:r>
    </w:p>
    <w:p w14:paraId="7B1FD65A" w14:textId="77777777" w:rsidR="00C77156" w:rsidRDefault="00480B9E">
      <w:pPr>
        <w:pStyle w:val="ListParagraph"/>
        <w:numPr>
          <w:ilvl w:val="0"/>
          <w:numId w:val="2"/>
        </w:numPr>
        <w:spacing w:after="70" w:line="268" w:lineRule="auto"/>
      </w:pPr>
      <w:r>
        <w:t xml:space="preserve">Check the </w:t>
      </w:r>
      <w:r>
        <w:rPr>
          <w:b/>
          <w:bCs/>
        </w:rPr>
        <w:t>Permitted value type</w:t>
      </w:r>
      <w:r>
        <w:t>:</w:t>
      </w:r>
    </w:p>
    <w:p w14:paraId="0F6F3AAD" w14:textId="77777777" w:rsidR="00C77156" w:rsidRDefault="00480B9E">
      <w:pPr>
        <w:pStyle w:val="ListParagraph"/>
        <w:numPr>
          <w:ilvl w:val="1"/>
          <w:numId w:val="1"/>
        </w:numPr>
        <w:spacing w:after="60" w:line="268" w:lineRule="auto"/>
      </w:pPr>
      <w:r>
        <w:lastRenderedPageBreak/>
        <w:t>String / int / Date — enter the value directly, following the Guidance.</w:t>
      </w:r>
    </w:p>
    <w:p w14:paraId="392ABB9E" w14:textId="77777777" w:rsidR="00C77156" w:rsidRDefault="00480B9E">
      <w:pPr>
        <w:pStyle w:val="ListParagraph"/>
        <w:numPr>
          <w:ilvl w:val="1"/>
          <w:numId w:val="1"/>
        </w:numPr>
        <w:spacing w:after="60" w:line="268" w:lineRule="auto"/>
      </w:pPr>
      <w:r>
        <w:t xml:space="preserve">Enums — go to the </w:t>
      </w:r>
      <w:proofErr w:type="spellStart"/>
      <w:r>
        <w:t>Reference_data_dictionary</w:t>
      </w:r>
      <w:proofErr w:type="spellEnd"/>
      <w:r>
        <w:t xml:space="preserve"> sheet, find the block for that field, and choose one permitted value (copy it exactly, including its bracketed CURIE if the template expects it).</w:t>
      </w:r>
    </w:p>
    <w:p w14:paraId="376C5BCA" w14:textId="77777777" w:rsidR="00C77156" w:rsidRDefault="00480B9E">
      <w:pPr>
        <w:pStyle w:val="ListParagraph"/>
        <w:numPr>
          <w:ilvl w:val="0"/>
          <w:numId w:val="2"/>
        </w:numPr>
        <w:spacing w:after="70" w:line="268" w:lineRule="auto"/>
      </w:pPr>
      <w:r>
        <w:t>If the value is unknown, not applicable, or cannot be shared, enter the appropriate null-value term (§7) rather than leaving the cell blank or guessing.</w:t>
      </w:r>
    </w:p>
    <w:p w14:paraId="530A217C" w14:textId="77777777" w:rsidR="00C77156" w:rsidRDefault="00480B9E">
      <w:pPr>
        <w:pStyle w:val="ListParagraph"/>
        <w:numPr>
          <w:ilvl w:val="0"/>
          <w:numId w:val="2"/>
        </w:numPr>
        <w:spacing w:after="70" w:line="268" w:lineRule="auto"/>
      </w:pPr>
      <w:r>
        <w:t>Record the value in the corresponding field of the data-collection template.</w:t>
      </w:r>
    </w:p>
    <w:tbl>
      <w:tblPr>
        <w:tblW w:w="9020" w:type="dxa"/>
        <w:tblBorders>
          <w:top w:val="single" w:sz="2" w:space="0" w:color="C9D3E0"/>
          <w:left w:val="single" w:sz="12" w:space="0" w:color="5B8A72"/>
          <w:bottom w:val="single" w:sz="2" w:space="0" w:color="C9D3E0"/>
          <w:right w:val="single" w:sz="2" w:space="0" w:color="C9D3E0"/>
        </w:tblBorders>
        <w:tblCellMar>
          <w:left w:w="10" w:type="dxa"/>
          <w:right w:w="10" w:type="dxa"/>
        </w:tblCellMar>
        <w:tblLook w:val="0000" w:firstRow="0" w:lastRow="0" w:firstColumn="0" w:lastColumn="0" w:noHBand="0" w:noVBand="0"/>
      </w:tblPr>
      <w:tblGrid>
        <w:gridCol w:w="9020"/>
      </w:tblGrid>
      <w:tr w:rsidR="00C77156" w14:paraId="7DCA683D" w14:textId="77777777">
        <w:tc>
          <w:tcPr>
            <w:tcW w:w="9020" w:type="dxa"/>
            <w:shd w:val="clear" w:color="auto" w:fill="EAF3EC"/>
            <w:tcMar>
              <w:top w:w="100" w:type="dxa"/>
              <w:left w:w="160" w:type="dxa"/>
              <w:bottom w:w="100" w:type="dxa"/>
              <w:right w:w="140" w:type="dxa"/>
            </w:tcMar>
          </w:tcPr>
          <w:p w14:paraId="46B3685D" w14:textId="77777777" w:rsidR="00C77156" w:rsidRDefault="00480B9E">
            <w:pPr>
              <w:spacing w:after="40"/>
            </w:pPr>
            <w:r>
              <w:rPr>
                <w:b/>
                <w:bCs/>
                <w:color w:val="1F2A44"/>
              </w:rPr>
              <w:t>Worked example — recording where a sample was collected</w:t>
            </w:r>
          </w:p>
          <w:p w14:paraId="6BB79B36" w14:textId="77777777" w:rsidR="00C77156" w:rsidRDefault="00480B9E">
            <w:pPr>
              <w:spacing w:after="30" w:line="264" w:lineRule="auto"/>
            </w:pPr>
            <w:r>
              <w:t xml:space="preserve">The field </w:t>
            </w:r>
            <w:proofErr w:type="spellStart"/>
            <w:r>
              <w:rPr>
                <w:b/>
                <w:bCs/>
              </w:rPr>
              <w:t>geo_loc_name</w:t>
            </w:r>
            <w:proofErr w:type="spellEnd"/>
            <w:r>
              <w:rPr>
                <w:b/>
                <w:bCs/>
              </w:rPr>
              <w:t xml:space="preserve"> (country)</w:t>
            </w:r>
            <w:r>
              <w:t xml:space="preserve"> has value type </w:t>
            </w:r>
            <w:r>
              <w:rPr>
                <w:b/>
                <w:bCs/>
              </w:rPr>
              <w:t>Enums</w:t>
            </w:r>
            <w:r>
              <w:t xml:space="preserve">. Open Sheet 2, find the country block, filter to your country, and select the listed value with its CURIE — for example </w:t>
            </w:r>
            <w:r>
              <w:rPr>
                <w:rFonts w:ascii="Consolas" w:eastAsia="Consolas" w:hAnsi="Consolas" w:cs="Consolas"/>
                <w:color w:val="0B3D2E"/>
                <w:sz w:val="20"/>
                <w:szCs w:val="20"/>
              </w:rPr>
              <w:t>South Africa [</w:t>
            </w:r>
            <w:proofErr w:type="gramStart"/>
            <w:r>
              <w:rPr>
                <w:rFonts w:ascii="Consolas" w:eastAsia="Consolas" w:hAnsi="Consolas" w:cs="Consolas"/>
                <w:color w:val="0B3D2E"/>
                <w:sz w:val="20"/>
                <w:szCs w:val="20"/>
              </w:rPr>
              <w:t>GAZ:…</w:t>
            </w:r>
            <w:proofErr w:type="gramEnd"/>
            <w:r>
              <w:rPr>
                <w:rFonts w:ascii="Consolas" w:eastAsia="Consolas" w:hAnsi="Consolas" w:cs="Consolas"/>
                <w:color w:val="0B3D2E"/>
                <w:sz w:val="20"/>
                <w:szCs w:val="20"/>
              </w:rPr>
              <w:t>]</w:t>
            </w:r>
            <w:r>
              <w:t>. Do not type a free-text country name; use the listed term so the entry resolves to the correct geography CURIE.</w:t>
            </w:r>
          </w:p>
        </w:tc>
      </w:tr>
    </w:tbl>
    <w:p w14:paraId="590DF5A7" w14:textId="77777777" w:rsidR="00C77156" w:rsidRDefault="00480B9E">
      <w:pPr>
        <w:pStyle w:val="Heading1"/>
        <w:pBdr>
          <w:bottom w:val="single" w:sz="8" w:space="4" w:color="C9D3E0"/>
        </w:pBdr>
        <w:spacing w:before="260" w:after="120"/>
      </w:pPr>
      <w:bookmarkStart w:id="12" w:name="_Toc234569970"/>
      <w:proofErr w:type="gramStart"/>
      <w:r>
        <w:rPr>
          <w:b/>
          <w:bCs/>
          <w:color w:val="1F2A44"/>
          <w:sz w:val="28"/>
          <w:szCs w:val="28"/>
        </w:rPr>
        <w:t>7  Recording</w:t>
      </w:r>
      <w:proofErr w:type="gramEnd"/>
      <w:r>
        <w:rPr>
          <w:b/>
          <w:bCs/>
          <w:color w:val="1F2A44"/>
          <w:sz w:val="28"/>
          <w:szCs w:val="28"/>
        </w:rPr>
        <w:t xml:space="preserve"> missing or non-applicable data</w:t>
      </w:r>
      <w:bookmarkEnd w:id="12"/>
    </w:p>
    <w:p w14:paraId="0795ED80" w14:textId="77777777" w:rsidR="00C77156" w:rsidRDefault="00480B9E">
      <w:pPr>
        <w:spacing w:after="120" w:line="276" w:lineRule="auto"/>
      </w:pPr>
      <w:r>
        <w:t>Never leave a required field blank and never invent a value. Where data is genuinely absent, record one of the five standardised null-value terms so the reason is explicit and machine-readable:</w:t>
      </w:r>
    </w:p>
    <w:tbl>
      <w:tblPr>
        <w:tblW w:w="902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2500"/>
        <w:gridCol w:w="2300"/>
        <w:gridCol w:w="4220"/>
      </w:tblGrid>
      <w:tr w:rsidR="00C77156" w14:paraId="653352DE" w14:textId="77777777">
        <w:trPr>
          <w:tblHeader/>
        </w:trPr>
        <w:tc>
          <w:tcPr>
            <w:tcW w:w="2500" w:type="dxa"/>
            <w:shd w:val="clear" w:color="auto" w:fill="1F2A44"/>
            <w:tcMar>
              <w:top w:w="60" w:type="dxa"/>
              <w:left w:w="110" w:type="dxa"/>
              <w:bottom w:w="60" w:type="dxa"/>
              <w:right w:w="110" w:type="dxa"/>
            </w:tcMar>
            <w:vAlign w:val="center"/>
          </w:tcPr>
          <w:p w14:paraId="1DC4F535" w14:textId="77777777" w:rsidR="00C77156" w:rsidRDefault="00480B9E">
            <w:pPr>
              <w:spacing w:line="264" w:lineRule="auto"/>
            </w:pPr>
            <w:r>
              <w:rPr>
                <w:b/>
                <w:bCs/>
                <w:color w:val="FFFFFF"/>
                <w:sz w:val="20"/>
                <w:szCs w:val="20"/>
              </w:rPr>
              <w:t>Null term</w:t>
            </w:r>
          </w:p>
        </w:tc>
        <w:tc>
          <w:tcPr>
            <w:tcW w:w="2300" w:type="dxa"/>
            <w:shd w:val="clear" w:color="auto" w:fill="1F2A44"/>
            <w:tcMar>
              <w:top w:w="60" w:type="dxa"/>
              <w:left w:w="110" w:type="dxa"/>
              <w:bottom w:w="60" w:type="dxa"/>
              <w:right w:w="110" w:type="dxa"/>
            </w:tcMar>
            <w:vAlign w:val="center"/>
          </w:tcPr>
          <w:p w14:paraId="27FFC474" w14:textId="77777777" w:rsidR="00C77156" w:rsidRDefault="00480B9E">
            <w:pPr>
              <w:spacing w:line="264" w:lineRule="auto"/>
            </w:pPr>
            <w:r>
              <w:rPr>
                <w:b/>
                <w:bCs/>
                <w:color w:val="FFFFFF"/>
                <w:sz w:val="20"/>
                <w:szCs w:val="20"/>
              </w:rPr>
              <w:t>CURIE</w:t>
            </w:r>
          </w:p>
        </w:tc>
        <w:tc>
          <w:tcPr>
            <w:tcW w:w="4220" w:type="dxa"/>
            <w:shd w:val="clear" w:color="auto" w:fill="1F2A44"/>
            <w:tcMar>
              <w:top w:w="60" w:type="dxa"/>
              <w:left w:w="110" w:type="dxa"/>
              <w:bottom w:w="60" w:type="dxa"/>
              <w:right w:w="110" w:type="dxa"/>
            </w:tcMar>
            <w:vAlign w:val="center"/>
          </w:tcPr>
          <w:p w14:paraId="1A205396" w14:textId="77777777" w:rsidR="00C77156" w:rsidRDefault="00480B9E">
            <w:pPr>
              <w:spacing w:line="264" w:lineRule="auto"/>
            </w:pPr>
            <w:r>
              <w:rPr>
                <w:b/>
                <w:bCs/>
                <w:color w:val="FFFFFF"/>
                <w:sz w:val="20"/>
                <w:szCs w:val="20"/>
              </w:rPr>
              <w:t>When to use it</w:t>
            </w:r>
          </w:p>
        </w:tc>
      </w:tr>
      <w:tr w:rsidR="00C77156" w14:paraId="07D7C6B6" w14:textId="77777777">
        <w:tc>
          <w:tcPr>
            <w:tcW w:w="2500" w:type="dxa"/>
            <w:shd w:val="clear" w:color="auto" w:fill="FFFFFF"/>
            <w:tcMar>
              <w:top w:w="60" w:type="dxa"/>
              <w:left w:w="110" w:type="dxa"/>
              <w:bottom w:w="60" w:type="dxa"/>
              <w:right w:w="110" w:type="dxa"/>
            </w:tcMar>
          </w:tcPr>
          <w:p w14:paraId="7CFF0362" w14:textId="77777777" w:rsidR="00C77156" w:rsidRDefault="00480B9E">
            <w:pPr>
              <w:spacing w:line="264" w:lineRule="auto"/>
            </w:pPr>
            <w:r>
              <w:rPr>
                <w:sz w:val="20"/>
                <w:szCs w:val="20"/>
              </w:rPr>
              <w:t>Not Applicable</w:t>
            </w:r>
          </w:p>
        </w:tc>
        <w:tc>
          <w:tcPr>
            <w:tcW w:w="2300" w:type="dxa"/>
            <w:shd w:val="clear" w:color="auto" w:fill="FFFFFF"/>
            <w:tcMar>
              <w:top w:w="60" w:type="dxa"/>
              <w:left w:w="110" w:type="dxa"/>
              <w:bottom w:w="60" w:type="dxa"/>
              <w:right w:w="110" w:type="dxa"/>
            </w:tcMar>
          </w:tcPr>
          <w:p w14:paraId="5E31C6A7" w14:textId="77777777" w:rsidR="00C77156" w:rsidRDefault="00480B9E">
            <w:pPr>
              <w:spacing w:line="264" w:lineRule="auto"/>
            </w:pPr>
            <w:r>
              <w:rPr>
                <w:sz w:val="20"/>
                <w:szCs w:val="20"/>
              </w:rPr>
              <w:t>GENEPIO:0001619</w:t>
            </w:r>
          </w:p>
        </w:tc>
        <w:tc>
          <w:tcPr>
            <w:tcW w:w="4220" w:type="dxa"/>
            <w:shd w:val="clear" w:color="auto" w:fill="FFFFFF"/>
            <w:tcMar>
              <w:top w:w="60" w:type="dxa"/>
              <w:left w:w="110" w:type="dxa"/>
              <w:bottom w:w="60" w:type="dxa"/>
              <w:right w:w="110" w:type="dxa"/>
            </w:tcMar>
          </w:tcPr>
          <w:p w14:paraId="369EDED8" w14:textId="77777777" w:rsidR="00C77156" w:rsidRDefault="00480B9E">
            <w:pPr>
              <w:spacing w:line="264" w:lineRule="auto"/>
            </w:pPr>
            <w:r>
              <w:rPr>
                <w:sz w:val="20"/>
                <w:szCs w:val="20"/>
              </w:rPr>
              <w:t>The field does not apply to this sample.</w:t>
            </w:r>
          </w:p>
        </w:tc>
      </w:tr>
      <w:tr w:rsidR="00C77156" w14:paraId="137F54B4" w14:textId="77777777">
        <w:tc>
          <w:tcPr>
            <w:tcW w:w="2500" w:type="dxa"/>
            <w:shd w:val="clear" w:color="auto" w:fill="EEF3F9"/>
            <w:tcMar>
              <w:top w:w="60" w:type="dxa"/>
              <w:left w:w="110" w:type="dxa"/>
              <w:bottom w:w="60" w:type="dxa"/>
              <w:right w:w="110" w:type="dxa"/>
            </w:tcMar>
          </w:tcPr>
          <w:p w14:paraId="7BEED71B" w14:textId="77777777" w:rsidR="00C77156" w:rsidRDefault="00480B9E">
            <w:pPr>
              <w:spacing w:line="264" w:lineRule="auto"/>
            </w:pPr>
            <w:r>
              <w:rPr>
                <w:sz w:val="20"/>
                <w:szCs w:val="20"/>
              </w:rPr>
              <w:t>Not Collected</w:t>
            </w:r>
          </w:p>
        </w:tc>
        <w:tc>
          <w:tcPr>
            <w:tcW w:w="2300" w:type="dxa"/>
            <w:shd w:val="clear" w:color="auto" w:fill="EEF3F9"/>
            <w:tcMar>
              <w:top w:w="60" w:type="dxa"/>
              <w:left w:w="110" w:type="dxa"/>
              <w:bottom w:w="60" w:type="dxa"/>
              <w:right w:w="110" w:type="dxa"/>
            </w:tcMar>
          </w:tcPr>
          <w:p w14:paraId="14BF2058" w14:textId="77777777" w:rsidR="00C77156" w:rsidRDefault="00480B9E">
            <w:pPr>
              <w:spacing w:line="264" w:lineRule="auto"/>
            </w:pPr>
            <w:r>
              <w:rPr>
                <w:sz w:val="20"/>
                <w:szCs w:val="20"/>
              </w:rPr>
              <w:t>GENEPIO:0001620</w:t>
            </w:r>
          </w:p>
        </w:tc>
        <w:tc>
          <w:tcPr>
            <w:tcW w:w="4220" w:type="dxa"/>
            <w:shd w:val="clear" w:color="auto" w:fill="EEF3F9"/>
            <w:tcMar>
              <w:top w:w="60" w:type="dxa"/>
              <w:left w:w="110" w:type="dxa"/>
              <w:bottom w:w="60" w:type="dxa"/>
              <w:right w:w="110" w:type="dxa"/>
            </w:tcMar>
          </w:tcPr>
          <w:p w14:paraId="03489B6D" w14:textId="77777777" w:rsidR="00C77156" w:rsidRDefault="00480B9E">
            <w:pPr>
              <w:spacing w:line="264" w:lineRule="auto"/>
            </w:pPr>
            <w:r>
              <w:rPr>
                <w:sz w:val="20"/>
                <w:szCs w:val="20"/>
              </w:rPr>
              <w:t>The datum was not measured or gathered.</w:t>
            </w:r>
          </w:p>
        </w:tc>
      </w:tr>
      <w:tr w:rsidR="00C77156" w14:paraId="2FC5FC0A" w14:textId="77777777">
        <w:tc>
          <w:tcPr>
            <w:tcW w:w="2500" w:type="dxa"/>
            <w:shd w:val="clear" w:color="auto" w:fill="FFFFFF"/>
            <w:tcMar>
              <w:top w:w="60" w:type="dxa"/>
              <w:left w:w="110" w:type="dxa"/>
              <w:bottom w:w="60" w:type="dxa"/>
              <w:right w:w="110" w:type="dxa"/>
            </w:tcMar>
          </w:tcPr>
          <w:p w14:paraId="16E14866" w14:textId="77777777" w:rsidR="00C77156" w:rsidRDefault="00480B9E">
            <w:pPr>
              <w:spacing w:line="264" w:lineRule="auto"/>
            </w:pPr>
            <w:r>
              <w:rPr>
                <w:sz w:val="20"/>
                <w:szCs w:val="20"/>
              </w:rPr>
              <w:t>Not Provided</w:t>
            </w:r>
          </w:p>
        </w:tc>
        <w:tc>
          <w:tcPr>
            <w:tcW w:w="2300" w:type="dxa"/>
            <w:shd w:val="clear" w:color="auto" w:fill="FFFFFF"/>
            <w:tcMar>
              <w:top w:w="60" w:type="dxa"/>
              <w:left w:w="110" w:type="dxa"/>
              <w:bottom w:w="60" w:type="dxa"/>
              <w:right w:w="110" w:type="dxa"/>
            </w:tcMar>
          </w:tcPr>
          <w:p w14:paraId="5BA334B7" w14:textId="77777777" w:rsidR="00C77156" w:rsidRDefault="00480B9E">
            <w:pPr>
              <w:spacing w:line="264" w:lineRule="auto"/>
            </w:pPr>
            <w:r>
              <w:rPr>
                <w:sz w:val="20"/>
                <w:szCs w:val="20"/>
              </w:rPr>
              <w:t>GENEPIO:0001668</w:t>
            </w:r>
          </w:p>
        </w:tc>
        <w:tc>
          <w:tcPr>
            <w:tcW w:w="4220" w:type="dxa"/>
            <w:shd w:val="clear" w:color="auto" w:fill="FFFFFF"/>
            <w:tcMar>
              <w:top w:w="60" w:type="dxa"/>
              <w:left w:w="110" w:type="dxa"/>
              <w:bottom w:w="60" w:type="dxa"/>
              <w:right w:w="110" w:type="dxa"/>
            </w:tcMar>
          </w:tcPr>
          <w:p w14:paraId="1F2A2B25" w14:textId="77777777" w:rsidR="00C77156" w:rsidRDefault="00480B9E">
            <w:pPr>
              <w:spacing w:line="264" w:lineRule="auto"/>
            </w:pPr>
            <w:r>
              <w:rPr>
                <w:sz w:val="20"/>
                <w:szCs w:val="20"/>
              </w:rPr>
              <w:t>The information was expected but not supplied.</w:t>
            </w:r>
          </w:p>
        </w:tc>
      </w:tr>
      <w:tr w:rsidR="00C77156" w14:paraId="609A3AE3" w14:textId="77777777">
        <w:tc>
          <w:tcPr>
            <w:tcW w:w="2500" w:type="dxa"/>
            <w:shd w:val="clear" w:color="auto" w:fill="EEF3F9"/>
            <w:tcMar>
              <w:top w:w="60" w:type="dxa"/>
              <w:left w:w="110" w:type="dxa"/>
              <w:bottom w:w="60" w:type="dxa"/>
              <w:right w:w="110" w:type="dxa"/>
            </w:tcMar>
          </w:tcPr>
          <w:p w14:paraId="5962DE0D" w14:textId="77777777" w:rsidR="00C77156" w:rsidRDefault="00480B9E">
            <w:pPr>
              <w:spacing w:line="264" w:lineRule="auto"/>
            </w:pPr>
            <w:r>
              <w:rPr>
                <w:sz w:val="20"/>
                <w:szCs w:val="20"/>
              </w:rPr>
              <w:t>Missing</w:t>
            </w:r>
          </w:p>
        </w:tc>
        <w:tc>
          <w:tcPr>
            <w:tcW w:w="2300" w:type="dxa"/>
            <w:shd w:val="clear" w:color="auto" w:fill="EEF3F9"/>
            <w:tcMar>
              <w:top w:w="60" w:type="dxa"/>
              <w:left w:w="110" w:type="dxa"/>
              <w:bottom w:w="60" w:type="dxa"/>
              <w:right w:w="110" w:type="dxa"/>
            </w:tcMar>
          </w:tcPr>
          <w:p w14:paraId="40ED916F" w14:textId="77777777" w:rsidR="00C77156" w:rsidRDefault="00480B9E">
            <w:pPr>
              <w:spacing w:line="264" w:lineRule="auto"/>
            </w:pPr>
            <w:r>
              <w:rPr>
                <w:sz w:val="20"/>
                <w:szCs w:val="20"/>
              </w:rPr>
              <w:t>GENEPIO:0001618</w:t>
            </w:r>
          </w:p>
        </w:tc>
        <w:tc>
          <w:tcPr>
            <w:tcW w:w="4220" w:type="dxa"/>
            <w:shd w:val="clear" w:color="auto" w:fill="EEF3F9"/>
            <w:tcMar>
              <w:top w:w="60" w:type="dxa"/>
              <w:left w:w="110" w:type="dxa"/>
              <w:bottom w:w="60" w:type="dxa"/>
              <w:right w:w="110" w:type="dxa"/>
            </w:tcMar>
          </w:tcPr>
          <w:p w14:paraId="74F11AB3" w14:textId="77777777" w:rsidR="00C77156" w:rsidRDefault="00480B9E">
            <w:pPr>
              <w:spacing w:line="264" w:lineRule="auto"/>
            </w:pPr>
            <w:r>
              <w:rPr>
                <w:sz w:val="20"/>
                <w:szCs w:val="20"/>
              </w:rPr>
              <w:t>A value was known to exist but is now unavailable.</w:t>
            </w:r>
          </w:p>
        </w:tc>
      </w:tr>
      <w:tr w:rsidR="00C77156" w14:paraId="4D99C839" w14:textId="77777777">
        <w:tc>
          <w:tcPr>
            <w:tcW w:w="2500" w:type="dxa"/>
            <w:shd w:val="clear" w:color="auto" w:fill="FFFFFF"/>
            <w:tcMar>
              <w:top w:w="60" w:type="dxa"/>
              <w:left w:w="110" w:type="dxa"/>
              <w:bottom w:w="60" w:type="dxa"/>
              <w:right w:w="110" w:type="dxa"/>
            </w:tcMar>
          </w:tcPr>
          <w:p w14:paraId="17D20C08" w14:textId="77777777" w:rsidR="00C77156" w:rsidRDefault="00480B9E">
            <w:pPr>
              <w:spacing w:line="264" w:lineRule="auto"/>
            </w:pPr>
            <w:r>
              <w:rPr>
                <w:sz w:val="20"/>
                <w:szCs w:val="20"/>
              </w:rPr>
              <w:t>Restricted Access</w:t>
            </w:r>
          </w:p>
        </w:tc>
        <w:tc>
          <w:tcPr>
            <w:tcW w:w="2300" w:type="dxa"/>
            <w:shd w:val="clear" w:color="auto" w:fill="FFFFFF"/>
            <w:tcMar>
              <w:top w:w="60" w:type="dxa"/>
              <w:left w:w="110" w:type="dxa"/>
              <w:bottom w:w="60" w:type="dxa"/>
              <w:right w:w="110" w:type="dxa"/>
            </w:tcMar>
          </w:tcPr>
          <w:p w14:paraId="70244228" w14:textId="77777777" w:rsidR="00C77156" w:rsidRDefault="00480B9E">
            <w:pPr>
              <w:spacing w:line="264" w:lineRule="auto"/>
            </w:pPr>
            <w:r>
              <w:rPr>
                <w:sz w:val="20"/>
                <w:szCs w:val="20"/>
              </w:rPr>
              <w:t>GENEPIO:0001810</w:t>
            </w:r>
          </w:p>
        </w:tc>
        <w:tc>
          <w:tcPr>
            <w:tcW w:w="4220" w:type="dxa"/>
            <w:shd w:val="clear" w:color="auto" w:fill="FFFFFF"/>
            <w:tcMar>
              <w:top w:w="60" w:type="dxa"/>
              <w:left w:w="110" w:type="dxa"/>
              <w:bottom w:w="60" w:type="dxa"/>
              <w:right w:w="110" w:type="dxa"/>
            </w:tcMar>
          </w:tcPr>
          <w:p w14:paraId="3A0ADBA9" w14:textId="77777777" w:rsidR="00C77156" w:rsidRDefault="00480B9E">
            <w:pPr>
              <w:spacing w:line="264" w:lineRule="auto"/>
            </w:pPr>
            <w:r>
              <w:rPr>
                <w:sz w:val="20"/>
                <w:szCs w:val="20"/>
              </w:rPr>
              <w:t>The value exists but cannot be shared.</w:t>
            </w:r>
          </w:p>
        </w:tc>
      </w:tr>
    </w:tbl>
    <w:p w14:paraId="1FA306C7" w14:textId="77777777" w:rsidR="00C77156" w:rsidRDefault="00480B9E">
      <w:pPr>
        <w:pStyle w:val="Heading1"/>
        <w:pBdr>
          <w:bottom w:val="single" w:sz="8" w:space="4" w:color="C9D3E0"/>
        </w:pBdr>
        <w:spacing w:before="260" w:after="120"/>
      </w:pPr>
      <w:bookmarkStart w:id="13" w:name="_Toc234569971"/>
      <w:proofErr w:type="gramStart"/>
      <w:r>
        <w:rPr>
          <w:b/>
          <w:bCs/>
          <w:color w:val="1F2A44"/>
          <w:sz w:val="28"/>
          <w:szCs w:val="28"/>
        </w:rPr>
        <w:t>8  Rules</w:t>
      </w:r>
      <w:proofErr w:type="gramEnd"/>
      <w:r>
        <w:rPr>
          <w:b/>
          <w:bCs/>
          <w:color w:val="1F2A44"/>
          <w:sz w:val="28"/>
          <w:szCs w:val="28"/>
        </w:rPr>
        <w:t xml:space="preserve"> and good practice</w:t>
      </w:r>
      <w:bookmarkEnd w:id="13"/>
    </w:p>
    <w:p w14:paraId="4C47D27D" w14:textId="77777777" w:rsidR="00C77156" w:rsidRDefault="00480B9E">
      <w:pPr>
        <w:pStyle w:val="ListParagraph"/>
        <w:numPr>
          <w:ilvl w:val="0"/>
          <w:numId w:val="1"/>
        </w:numPr>
        <w:spacing w:after="70" w:line="268" w:lineRule="auto"/>
      </w:pPr>
      <w:r>
        <w:rPr>
          <w:b/>
          <w:bCs/>
        </w:rPr>
        <w:t xml:space="preserve">Do </w:t>
      </w:r>
      <w:r>
        <w:t>read the Definition and Guidance before entering any field for the first time.</w:t>
      </w:r>
    </w:p>
    <w:p w14:paraId="7A62E936" w14:textId="77777777" w:rsidR="00C77156" w:rsidRDefault="00480B9E">
      <w:pPr>
        <w:pStyle w:val="ListParagraph"/>
        <w:numPr>
          <w:ilvl w:val="0"/>
          <w:numId w:val="1"/>
        </w:numPr>
        <w:spacing w:after="70" w:line="268" w:lineRule="auto"/>
      </w:pPr>
      <w:r>
        <w:rPr>
          <w:b/>
          <w:bCs/>
        </w:rPr>
        <w:t xml:space="preserve">Do </w:t>
      </w:r>
      <w:r>
        <w:t>select enumerated values exactly as written in Sheet 2 — do not paraphrase, abbreviate, or re-order words.</w:t>
      </w:r>
    </w:p>
    <w:p w14:paraId="3F99BAB9" w14:textId="77777777" w:rsidR="00C77156" w:rsidRDefault="00480B9E">
      <w:pPr>
        <w:pStyle w:val="ListParagraph"/>
        <w:numPr>
          <w:ilvl w:val="0"/>
          <w:numId w:val="1"/>
        </w:numPr>
        <w:spacing w:after="70" w:line="268" w:lineRule="auto"/>
      </w:pPr>
      <w:r>
        <w:rPr>
          <w:b/>
          <w:bCs/>
        </w:rPr>
        <w:t xml:space="preserve">Do </w:t>
      </w:r>
      <w:r>
        <w:t>use a null-value term for absent data instead of leaving a blank or entering “N/A”, “-”, or “unknown”.</w:t>
      </w:r>
    </w:p>
    <w:p w14:paraId="079D19A9" w14:textId="77777777" w:rsidR="00C77156" w:rsidRDefault="00480B9E">
      <w:pPr>
        <w:pStyle w:val="ListParagraph"/>
        <w:numPr>
          <w:ilvl w:val="0"/>
          <w:numId w:val="1"/>
        </w:numPr>
        <w:spacing w:after="70" w:line="268" w:lineRule="auto"/>
      </w:pPr>
      <w:r>
        <w:rPr>
          <w:b/>
          <w:bCs/>
        </w:rPr>
        <w:t xml:space="preserve">Don’t </w:t>
      </w:r>
      <w:r>
        <w:t>type free text into an Enums field, or add values that are not in the vocabulary.</w:t>
      </w:r>
    </w:p>
    <w:p w14:paraId="30EE22B1" w14:textId="77777777" w:rsidR="00C77156" w:rsidRDefault="00480B9E">
      <w:pPr>
        <w:pStyle w:val="ListParagraph"/>
        <w:numPr>
          <w:ilvl w:val="0"/>
          <w:numId w:val="1"/>
        </w:numPr>
        <w:spacing w:after="70" w:line="268" w:lineRule="auto"/>
      </w:pPr>
      <w:r>
        <w:rPr>
          <w:b/>
          <w:bCs/>
        </w:rPr>
        <w:t xml:space="preserve">Don’t </w:t>
      </w:r>
      <w:r>
        <w:t>edit the dictionary itself while completing data — if a needed term is missing, raise it with the custodian (see Appendix A) rather than adding it locally.</w:t>
      </w:r>
    </w:p>
    <w:p w14:paraId="3AB59FEA" w14:textId="77777777" w:rsidR="00C77156" w:rsidRDefault="00480B9E">
      <w:pPr>
        <w:pStyle w:val="ListParagraph"/>
        <w:numPr>
          <w:ilvl w:val="0"/>
          <w:numId w:val="1"/>
        </w:numPr>
        <w:spacing w:after="70" w:line="268" w:lineRule="auto"/>
      </w:pPr>
      <w:r>
        <w:rPr>
          <w:b/>
          <w:bCs/>
        </w:rPr>
        <w:t xml:space="preserve">Don’t </w:t>
      </w:r>
      <w:r>
        <w:t>rely on a label’s wording alone where a CURIE is shown — the CURIE is definitive.</w:t>
      </w:r>
    </w:p>
    <w:p w14:paraId="64C4B603" w14:textId="77777777" w:rsidR="00C77156" w:rsidRDefault="00480B9E">
      <w:pPr>
        <w:pStyle w:val="Heading1"/>
        <w:pBdr>
          <w:bottom w:val="single" w:sz="8" w:space="4" w:color="C9D3E0"/>
        </w:pBdr>
        <w:spacing w:before="260" w:after="120"/>
      </w:pPr>
      <w:bookmarkStart w:id="14" w:name="_Toc234569972"/>
      <w:proofErr w:type="gramStart"/>
      <w:r>
        <w:rPr>
          <w:b/>
          <w:bCs/>
          <w:color w:val="1F2A44"/>
          <w:sz w:val="28"/>
          <w:szCs w:val="28"/>
        </w:rPr>
        <w:t>9  Version</w:t>
      </w:r>
      <w:proofErr w:type="gramEnd"/>
      <w:r>
        <w:rPr>
          <w:b/>
          <w:bCs/>
          <w:color w:val="1F2A44"/>
          <w:sz w:val="28"/>
          <w:szCs w:val="28"/>
        </w:rPr>
        <w:t xml:space="preserve"> and change control</w:t>
      </w:r>
      <w:bookmarkEnd w:id="14"/>
    </w:p>
    <w:p w14:paraId="69878168" w14:textId="77777777" w:rsidR="00C77156" w:rsidRDefault="00480B9E">
      <w:pPr>
        <w:pStyle w:val="ListParagraph"/>
        <w:numPr>
          <w:ilvl w:val="0"/>
          <w:numId w:val="1"/>
        </w:numPr>
        <w:spacing w:after="70" w:line="268" w:lineRule="auto"/>
      </w:pPr>
      <w:r>
        <w:t xml:space="preserve">This dictionary is version </w:t>
      </w:r>
      <w:r>
        <w:rPr>
          <w:b/>
          <w:bCs/>
        </w:rPr>
        <w:t>2.0.0.1</w:t>
      </w:r>
      <w:r>
        <w:t>. Confirm the version before a data round, because permitted values and fields can change between versions.</w:t>
      </w:r>
    </w:p>
    <w:p w14:paraId="0E7C5757" w14:textId="77777777" w:rsidR="00C77156" w:rsidRDefault="00480B9E">
      <w:pPr>
        <w:pStyle w:val="ListParagraph"/>
        <w:numPr>
          <w:ilvl w:val="0"/>
          <w:numId w:val="1"/>
        </w:numPr>
        <w:spacing w:after="70" w:line="268" w:lineRule="auto"/>
      </w:pPr>
      <w:r>
        <w:t>Do not work from a personal copy of a superseded version. Obtain the current dictionary from the approved source each round.</w:t>
      </w:r>
    </w:p>
    <w:p w14:paraId="532F4EF0" w14:textId="77777777" w:rsidR="00C77156" w:rsidRDefault="00480B9E">
      <w:pPr>
        <w:pStyle w:val="ListParagraph"/>
        <w:numPr>
          <w:ilvl w:val="0"/>
          <w:numId w:val="1"/>
        </w:numPr>
        <w:spacing w:after="70" w:line="268" w:lineRule="auto"/>
      </w:pPr>
      <w:r>
        <w:t xml:space="preserve">If you spot a </w:t>
      </w:r>
      <w:proofErr w:type="gramStart"/>
      <w:r>
        <w:t>term</w:t>
      </w:r>
      <w:proofErr w:type="gramEnd"/>
      <w:r>
        <w:t xml:space="preserve"> you need that is absent, or an apparent error, report it to the custodian; do not amend the dictionary yourself.</w:t>
      </w:r>
    </w:p>
    <w:p w14:paraId="5BB109F9" w14:textId="51A73C0E" w:rsidR="00C77156" w:rsidRDefault="00480B9E" w:rsidP="0025433A">
      <w:r>
        <w:br w:type="page"/>
      </w:r>
      <w:bookmarkStart w:id="15" w:name="_Toc234569974"/>
      <w:r>
        <w:rPr>
          <w:b/>
          <w:bCs/>
          <w:color w:val="1F2A44"/>
          <w:sz w:val="28"/>
          <w:szCs w:val="28"/>
        </w:rPr>
        <w:lastRenderedPageBreak/>
        <w:t>Revision history</w:t>
      </w:r>
      <w:bookmarkEnd w:id="15"/>
    </w:p>
    <w:tbl>
      <w:tblPr>
        <w:tblW w:w="9020"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1300"/>
        <w:gridCol w:w="1800"/>
        <w:gridCol w:w="2300"/>
        <w:gridCol w:w="3620"/>
      </w:tblGrid>
      <w:tr w:rsidR="00C77156" w14:paraId="4C5B0685" w14:textId="77777777">
        <w:trPr>
          <w:tblHeader/>
        </w:trPr>
        <w:tc>
          <w:tcPr>
            <w:tcW w:w="1300" w:type="dxa"/>
            <w:shd w:val="clear" w:color="auto" w:fill="1F2A44"/>
            <w:tcMar>
              <w:top w:w="60" w:type="dxa"/>
              <w:left w:w="110" w:type="dxa"/>
              <w:bottom w:w="60" w:type="dxa"/>
              <w:right w:w="110" w:type="dxa"/>
            </w:tcMar>
            <w:vAlign w:val="center"/>
          </w:tcPr>
          <w:p w14:paraId="31D88FBE" w14:textId="77777777" w:rsidR="00C77156" w:rsidRDefault="00480B9E">
            <w:pPr>
              <w:spacing w:line="264" w:lineRule="auto"/>
            </w:pPr>
            <w:r>
              <w:rPr>
                <w:b/>
                <w:bCs/>
                <w:color w:val="FFFFFF"/>
                <w:sz w:val="20"/>
                <w:szCs w:val="20"/>
              </w:rPr>
              <w:t>Version</w:t>
            </w:r>
          </w:p>
        </w:tc>
        <w:tc>
          <w:tcPr>
            <w:tcW w:w="1800" w:type="dxa"/>
            <w:shd w:val="clear" w:color="auto" w:fill="1F2A44"/>
            <w:tcMar>
              <w:top w:w="60" w:type="dxa"/>
              <w:left w:w="110" w:type="dxa"/>
              <w:bottom w:w="60" w:type="dxa"/>
              <w:right w:w="110" w:type="dxa"/>
            </w:tcMar>
            <w:vAlign w:val="center"/>
          </w:tcPr>
          <w:p w14:paraId="5C0F3048" w14:textId="77777777" w:rsidR="00C77156" w:rsidRDefault="00480B9E">
            <w:pPr>
              <w:spacing w:line="264" w:lineRule="auto"/>
            </w:pPr>
            <w:r>
              <w:rPr>
                <w:b/>
                <w:bCs/>
                <w:color w:val="FFFFFF"/>
                <w:sz w:val="20"/>
                <w:szCs w:val="20"/>
              </w:rPr>
              <w:t>Date</w:t>
            </w:r>
          </w:p>
        </w:tc>
        <w:tc>
          <w:tcPr>
            <w:tcW w:w="2300" w:type="dxa"/>
            <w:shd w:val="clear" w:color="auto" w:fill="1F2A44"/>
            <w:tcMar>
              <w:top w:w="60" w:type="dxa"/>
              <w:left w:w="110" w:type="dxa"/>
              <w:bottom w:w="60" w:type="dxa"/>
              <w:right w:w="110" w:type="dxa"/>
            </w:tcMar>
            <w:vAlign w:val="center"/>
          </w:tcPr>
          <w:p w14:paraId="4DBC2634" w14:textId="77777777" w:rsidR="00C77156" w:rsidRDefault="00480B9E">
            <w:pPr>
              <w:spacing w:line="264" w:lineRule="auto"/>
            </w:pPr>
            <w:r>
              <w:rPr>
                <w:b/>
                <w:bCs/>
                <w:color w:val="FFFFFF"/>
                <w:sz w:val="20"/>
                <w:szCs w:val="20"/>
              </w:rPr>
              <w:t>Author</w:t>
            </w:r>
          </w:p>
        </w:tc>
        <w:tc>
          <w:tcPr>
            <w:tcW w:w="3620" w:type="dxa"/>
            <w:shd w:val="clear" w:color="auto" w:fill="1F2A44"/>
            <w:tcMar>
              <w:top w:w="60" w:type="dxa"/>
              <w:left w:w="110" w:type="dxa"/>
              <w:bottom w:w="60" w:type="dxa"/>
              <w:right w:w="110" w:type="dxa"/>
            </w:tcMar>
            <w:vAlign w:val="center"/>
          </w:tcPr>
          <w:p w14:paraId="46126FE2" w14:textId="77777777" w:rsidR="00C77156" w:rsidRDefault="00480B9E">
            <w:pPr>
              <w:spacing w:line="264" w:lineRule="auto"/>
            </w:pPr>
            <w:r>
              <w:rPr>
                <w:b/>
                <w:bCs/>
                <w:color w:val="FFFFFF"/>
                <w:sz w:val="20"/>
                <w:szCs w:val="20"/>
              </w:rPr>
              <w:t>Summary of change</w:t>
            </w:r>
          </w:p>
        </w:tc>
      </w:tr>
      <w:tr w:rsidR="00C77156" w14:paraId="5AED8682" w14:textId="77777777">
        <w:tc>
          <w:tcPr>
            <w:tcW w:w="1300" w:type="dxa"/>
            <w:tcMar>
              <w:top w:w="60" w:type="dxa"/>
              <w:left w:w="110" w:type="dxa"/>
              <w:bottom w:w="60" w:type="dxa"/>
              <w:right w:w="110" w:type="dxa"/>
            </w:tcMar>
            <w:vAlign w:val="center"/>
          </w:tcPr>
          <w:p w14:paraId="5B15F8DA" w14:textId="77777777" w:rsidR="00C77156" w:rsidRDefault="00480B9E">
            <w:pPr>
              <w:spacing w:line="264" w:lineRule="auto"/>
            </w:pPr>
            <w:r>
              <w:rPr>
                <w:sz w:val="20"/>
                <w:szCs w:val="20"/>
              </w:rPr>
              <w:t>1.0</w:t>
            </w:r>
          </w:p>
        </w:tc>
        <w:tc>
          <w:tcPr>
            <w:tcW w:w="1800" w:type="dxa"/>
            <w:tcMar>
              <w:top w:w="60" w:type="dxa"/>
              <w:left w:w="110" w:type="dxa"/>
              <w:bottom w:w="60" w:type="dxa"/>
              <w:right w:w="110" w:type="dxa"/>
            </w:tcMar>
            <w:vAlign w:val="center"/>
          </w:tcPr>
          <w:p w14:paraId="74F8A98B" w14:textId="12F011FD" w:rsidR="00C77156" w:rsidRDefault="00480B9E">
            <w:pPr>
              <w:spacing w:line="264" w:lineRule="auto"/>
            </w:pPr>
            <w:r>
              <w:rPr>
                <w:sz w:val="20"/>
                <w:szCs w:val="20"/>
              </w:rPr>
              <w:t>[</w:t>
            </w:r>
            <w:r w:rsidR="0025433A">
              <w:rPr>
                <w:sz w:val="20"/>
                <w:szCs w:val="20"/>
              </w:rPr>
              <w:t>YYYY-DD-MM</w:t>
            </w:r>
            <w:r>
              <w:rPr>
                <w:sz w:val="20"/>
                <w:szCs w:val="20"/>
              </w:rPr>
              <w:t>]</w:t>
            </w:r>
          </w:p>
        </w:tc>
        <w:tc>
          <w:tcPr>
            <w:tcW w:w="2300" w:type="dxa"/>
            <w:tcMar>
              <w:top w:w="60" w:type="dxa"/>
              <w:left w:w="110" w:type="dxa"/>
              <w:bottom w:w="60" w:type="dxa"/>
              <w:right w:w="110" w:type="dxa"/>
            </w:tcMar>
            <w:vAlign w:val="center"/>
          </w:tcPr>
          <w:p w14:paraId="028D3E59" w14:textId="77777777" w:rsidR="00C77156" w:rsidRDefault="00480B9E">
            <w:pPr>
              <w:spacing w:line="264" w:lineRule="auto"/>
            </w:pPr>
            <w:r>
              <w:rPr>
                <w:sz w:val="20"/>
                <w:szCs w:val="20"/>
              </w:rPr>
              <w:t>[Name]</w:t>
            </w:r>
          </w:p>
        </w:tc>
        <w:tc>
          <w:tcPr>
            <w:tcW w:w="3620" w:type="dxa"/>
            <w:tcMar>
              <w:top w:w="60" w:type="dxa"/>
              <w:left w:w="110" w:type="dxa"/>
              <w:bottom w:w="60" w:type="dxa"/>
              <w:right w:w="110" w:type="dxa"/>
            </w:tcMar>
            <w:vAlign w:val="center"/>
          </w:tcPr>
          <w:p w14:paraId="7F9D91C1" w14:textId="77777777" w:rsidR="00C77156" w:rsidRDefault="00480B9E">
            <w:pPr>
              <w:spacing w:line="264" w:lineRule="auto"/>
            </w:pPr>
            <w:r>
              <w:rPr>
                <w:sz w:val="20"/>
                <w:szCs w:val="20"/>
              </w:rPr>
              <w:t>Initial release, for dictionary v2.0.0.1.</w:t>
            </w:r>
          </w:p>
        </w:tc>
      </w:tr>
      <w:tr w:rsidR="00C77156" w14:paraId="4B37F097" w14:textId="77777777">
        <w:tc>
          <w:tcPr>
            <w:tcW w:w="1300" w:type="dxa"/>
            <w:tcMar>
              <w:top w:w="60" w:type="dxa"/>
              <w:left w:w="110" w:type="dxa"/>
              <w:bottom w:w="60" w:type="dxa"/>
              <w:right w:w="110" w:type="dxa"/>
            </w:tcMar>
            <w:vAlign w:val="center"/>
          </w:tcPr>
          <w:p w14:paraId="654E21A2" w14:textId="77777777" w:rsidR="00C77156" w:rsidRDefault="00C77156">
            <w:pPr>
              <w:spacing w:line="264" w:lineRule="auto"/>
            </w:pPr>
          </w:p>
        </w:tc>
        <w:tc>
          <w:tcPr>
            <w:tcW w:w="1800" w:type="dxa"/>
            <w:tcMar>
              <w:top w:w="60" w:type="dxa"/>
              <w:left w:w="110" w:type="dxa"/>
              <w:bottom w:w="60" w:type="dxa"/>
              <w:right w:w="110" w:type="dxa"/>
            </w:tcMar>
            <w:vAlign w:val="center"/>
          </w:tcPr>
          <w:p w14:paraId="016D4016" w14:textId="77777777" w:rsidR="00C77156" w:rsidRDefault="00C77156">
            <w:pPr>
              <w:spacing w:line="264" w:lineRule="auto"/>
            </w:pPr>
          </w:p>
        </w:tc>
        <w:tc>
          <w:tcPr>
            <w:tcW w:w="2300" w:type="dxa"/>
            <w:tcMar>
              <w:top w:w="60" w:type="dxa"/>
              <w:left w:w="110" w:type="dxa"/>
              <w:bottom w:w="60" w:type="dxa"/>
              <w:right w:w="110" w:type="dxa"/>
            </w:tcMar>
            <w:vAlign w:val="center"/>
          </w:tcPr>
          <w:p w14:paraId="5740459C" w14:textId="77777777" w:rsidR="00C77156" w:rsidRDefault="00C77156">
            <w:pPr>
              <w:spacing w:line="264" w:lineRule="auto"/>
            </w:pPr>
          </w:p>
        </w:tc>
        <w:tc>
          <w:tcPr>
            <w:tcW w:w="3620" w:type="dxa"/>
            <w:tcMar>
              <w:top w:w="60" w:type="dxa"/>
              <w:left w:w="110" w:type="dxa"/>
              <w:bottom w:w="60" w:type="dxa"/>
              <w:right w:w="110" w:type="dxa"/>
            </w:tcMar>
            <w:vAlign w:val="center"/>
          </w:tcPr>
          <w:p w14:paraId="57BB65A9" w14:textId="77777777" w:rsidR="00C77156" w:rsidRDefault="00C77156">
            <w:pPr>
              <w:spacing w:line="264" w:lineRule="auto"/>
            </w:pPr>
          </w:p>
        </w:tc>
      </w:tr>
    </w:tbl>
    <w:p w14:paraId="3C15B5C9" w14:textId="77777777" w:rsidR="00480B9E" w:rsidRDefault="00480B9E"/>
    <w:sectPr w:rsidR="00480B9E">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62220"/>
    <w:multiLevelType w:val="hybridMultilevel"/>
    <w:tmpl w:val="AF6A0F06"/>
    <w:lvl w:ilvl="0" w:tplc="AE961F9C">
      <w:start w:val="1"/>
      <w:numFmt w:val="bullet"/>
      <w:lvlText w:val="●"/>
      <w:lvlJc w:val="left"/>
      <w:pPr>
        <w:ind w:left="720" w:hanging="360"/>
      </w:pPr>
    </w:lvl>
    <w:lvl w:ilvl="1" w:tplc="01707166">
      <w:start w:val="1"/>
      <w:numFmt w:val="bullet"/>
      <w:lvlText w:val="○"/>
      <w:lvlJc w:val="left"/>
      <w:pPr>
        <w:ind w:left="1440" w:hanging="360"/>
      </w:pPr>
    </w:lvl>
    <w:lvl w:ilvl="2" w:tplc="EBEE8AC4">
      <w:start w:val="1"/>
      <w:numFmt w:val="bullet"/>
      <w:lvlText w:val="■"/>
      <w:lvlJc w:val="left"/>
      <w:pPr>
        <w:ind w:left="2160" w:hanging="360"/>
      </w:pPr>
    </w:lvl>
    <w:lvl w:ilvl="3" w:tplc="F0045846">
      <w:start w:val="1"/>
      <w:numFmt w:val="bullet"/>
      <w:lvlText w:val="●"/>
      <w:lvlJc w:val="left"/>
      <w:pPr>
        <w:ind w:left="2880" w:hanging="360"/>
      </w:pPr>
    </w:lvl>
    <w:lvl w:ilvl="4" w:tplc="C7B02A0A">
      <w:start w:val="1"/>
      <w:numFmt w:val="bullet"/>
      <w:lvlText w:val="○"/>
      <w:lvlJc w:val="left"/>
      <w:pPr>
        <w:ind w:left="3600" w:hanging="360"/>
      </w:pPr>
    </w:lvl>
    <w:lvl w:ilvl="5" w:tplc="4330D8A2">
      <w:start w:val="1"/>
      <w:numFmt w:val="bullet"/>
      <w:lvlText w:val="■"/>
      <w:lvlJc w:val="left"/>
      <w:pPr>
        <w:ind w:left="4320" w:hanging="360"/>
      </w:pPr>
    </w:lvl>
    <w:lvl w:ilvl="6" w:tplc="70B2D642">
      <w:start w:val="1"/>
      <w:numFmt w:val="bullet"/>
      <w:lvlText w:val="●"/>
      <w:lvlJc w:val="left"/>
      <w:pPr>
        <w:ind w:left="5040" w:hanging="360"/>
      </w:pPr>
    </w:lvl>
    <w:lvl w:ilvl="7" w:tplc="2904D4A8">
      <w:start w:val="1"/>
      <w:numFmt w:val="bullet"/>
      <w:lvlText w:val="●"/>
      <w:lvlJc w:val="left"/>
      <w:pPr>
        <w:ind w:left="5760" w:hanging="360"/>
      </w:pPr>
    </w:lvl>
    <w:lvl w:ilvl="8" w:tplc="E9E816C6">
      <w:start w:val="1"/>
      <w:numFmt w:val="bullet"/>
      <w:lvlText w:val="●"/>
      <w:lvlJc w:val="left"/>
      <w:pPr>
        <w:ind w:left="6480" w:hanging="360"/>
      </w:pPr>
    </w:lvl>
  </w:abstractNum>
  <w:abstractNum w:abstractNumId="1" w15:restartNumberingAfterBreak="0">
    <w:nsid w:val="747B6756"/>
    <w:multiLevelType w:val="hybridMultilevel"/>
    <w:tmpl w:val="427CE72E"/>
    <w:lvl w:ilvl="0" w:tplc="7276B726">
      <w:start w:val="1"/>
      <w:numFmt w:val="decimal"/>
      <w:lvlText w:val="%1."/>
      <w:lvlJc w:val="left"/>
      <w:pPr>
        <w:ind w:left="460" w:hanging="300"/>
      </w:pPr>
    </w:lvl>
    <w:lvl w:ilvl="1" w:tplc="DDDA7324">
      <w:numFmt w:val="decimal"/>
      <w:lvlText w:val=""/>
      <w:lvlJc w:val="left"/>
    </w:lvl>
    <w:lvl w:ilvl="2" w:tplc="A438771C">
      <w:numFmt w:val="decimal"/>
      <w:lvlText w:val=""/>
      <w:lvlJc w:val="left"/>
    </w:lvl>
    <w:lvl w:ilvl="3" w:tplc="D45A0F20">
      <w:numFmt w:val="decimal"/>
      <w:lvlText w:val=""/>
      <w:lvlJc w:val="left"/>
    </w:lvl>
    <w:lvl w:ilvl="4" w:tplc="82045CDA">
      <w:numFmt w:val="decimal"/>
      <w:lvlText w:val=""/>
      <w:lvlJc w:val="left"/>
    </w:lvl>
    <w:lvl w:ilvl="5" w:tplc="8C46F01E">
      <w:numFmt w:val="decimal"/>
      <w:lvlText w:val=""/>
      <w:lvlJc w:val="left"/>
    </w:lvl>
    <w:lvl w:ilvl="6" w:tplc="2D406A0C">
      <w:numFmt w:val="decimal"/>
      <w:lvlText w:val=""/>
      <w:lvlJc w:val="left"/>
    </w:lvl>
    <w:lvl w:ilvl="7" w:tplc="B1627420">
      <w:numFmt w:val="decimal"/>
      <w:lvlText w:val=""/>
      <w:lvlJc w:val="left"/>
    </w:lvl>
    <w:lvl w:ilvl="8" w:tplc="88EC2D7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156"/>
    <w:rsid w:val="0025433A"/>
    <w:rsid w:val="00480B9E"/>
    <w:rsid w:val="007E24B4"/>
    <w:rsid w:val="00C77156"/>
    <w:rsid w:val="00FC19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3474"/>
  <w15:docId w15:val="{0ABBCB4F-39DE-4588-A7B0-0F2A2775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433A"/>
    <w:pPr>
      <w:spacing w:after="100"/>
    </w:pPr>
  </w:style>
  <w:style w:type="paragraph" w:styleId="TOC2">
    <w:name w:val="toc 2"/>
    <w:basedOn w:val="Normal"/>
    <w:next w:val="Normal"/>
    <w:autoRedefine/>
    <w:uiPriority w:val="39"/>
    <w:unhideWhenUsed/>
    <w:rsid w:val="0025433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1768</Words>
  <Characters>10081</Characters>
  <Application>Microsoft Office Word</Application>
  <DocSecurity>0</DocSecurity>
  <Lines>84</Lines>
  <Paragraphs>23</Paragraphs>
  <ScaleCrop>false</ScaleCrop>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Using the Neonatal Sepsis Metadata Data Dictionary</dc:title>
  <dc:creator>Data Standard Working Group</dc:creator>
  <cp:lastModifiedBy>Dominique  Anderson</cp:lastModifiedBy>
  <cp:revision>4</cp:revision>
  <dcterms:created xsi:type="dcterms:W3CDTF">2026-07-10T07:56:00Z</dcterms:created>
  <dcterms:modified xsi:type="dcterms:W3CDTF">2026-07-14T07:30:00Z</dcterms:modified>
</cp:coreProperties>
</file>