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/deleteuser/:id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 delete a user using 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/getmachSeat/:id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Get the seat of a match using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/getteam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Return all teams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/getreferee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Return list of referees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/getvenues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Return list of venues.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/getmatchs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Return list of matches.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/getmatchrefe/:id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Return the match referees.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/getmatchteams/:id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Return the match teams.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/getmatchVenue/:id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Return the match venues.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/addStadium/:loc/:shape/:width/:length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a stadium: takes location, shape, length, width.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/matchEventrefe/:ref/:id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Insert a referee to a certain match.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/matchEventrefeB/:ref/:id/:line1/:line2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Update the referee for a certain match.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/matchEventTeams/:Team/:state/:id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one team to a certain match.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/updatematchTeamsB/:id/:Team1/:state1/:Team2/:state2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Update two teams of a certain match.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/matchEventTeamsB/:id/:Team1/:state1/:Team2/:state2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Insert two teams to a certain match.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/updatematch/:id/:Venue/:day/:month/:year/:hour/:minut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Update match 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/matchEvent/:Venue/:day/:month/:year/:hour/:minut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a match.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