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1F0" w:rsidRPr="00D42A34" w:rsidRDefault="001511F0">
      <w:pPr>
        <w:rPr>
          <w:b/>
          <w:sz w:val="32"/>
          <w:szCs w:val="32"/>
        </w:rPr>
      </w:pPr>
      <w:r w:rsidRPr="00D42A34">
        <w:rPr>
          <w:b/>
          <w:sz w:val="32"/>
          <w:szCs w:val="32"/>
        </w:rPr>
        <w:t>Variáveis globais</w:t>
      </w:r>
    </w:p>
    <w:p w:rsidR="00D81E98" w:rsidRPr="00D42A34" w:rsidRDefault="00371BAE">
      <w:pPr>
        <w:rPr>
          <w:rFonts w:eastAsiaTheme="minorEastAsia"/>
          <w:b/>
        </w:rPr>
      </w:pPr>
      <w:r w:rsidRPr="00D42A34">
        <w:rPr>
          <w:b/>
        </w:rPr>
        <w:t>Maior Demanda</w:t>
      </w:r>
      <w:r w:rsidR="00D81E98" w:rsidRPr="00D42A34">
        <w:rPr>
          <w:b/>
        </w:rPr>
        <w:t xml:space="preserve"> </w:t>
      </w:r>
      <w:r w:rsidR="00D81E98" w:rsidRPr="00D42A34">
        <w:rPr>
          <w:rFonts w:eastAsiaTheme="minorEastAsia"/>
          <w:b/>
        </w:rPr>
        <w:tab/>
      </w:r>
      <w:r w:rsidR="00D81E98" w:rsidRPr="00D42A34">
        <w:rPr>
          <w:rFonts w:eastAsiaTheme="minorEastAsia"/>
          <w:b/>
        </w:rPr>
        <w:tab/>
      </w:r>
      <w:r w:rsidR="00D81E98" w:rsidRPr="00D42A34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D</m:t>
        </m:r>
      </m:oMath>
    </w:p>
    <w:p w:rsidR="00371BAE" w:rsidRPr="00D42A34" w:rsidRDefault="00371BAE">
      <w:pPr>
        <w:rPr>
          <w:b/>
        </w:rPr>
      </w:pPr>
      <w:r w:rsidRPr="00D42A34">
        <w:rPr>
          <w:b/>
        </w:rPr>
        <w:t>Menor Demanda</w:t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D81E98" w:rsidRPr="00D42A34" w:rsidRDefault="00371BAE">
      <w:pPr>
        <w:rPr>
          <w:rFonts w:eastAsiaTheme="minorEastAsia"/>
          <w:b/>
        </w:rPr>
      </w:pPr>
      <w:r w:rsidRPr="00D42A34">
        <w:rPr>
          <w:b/>
        </w:rPr>
        <w:t>Maior Oferta</w:t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eastAsiaTheme="minorEastAsia" w:hAnsi="Cambria Math"/>
          </w:rPr>
          <w:tab/>
        </m:r>
      </m:oMath>
    </w:p>
    <w:p w:rsidR="00371BAE" w:rsidRPr="00D42A34" w:rsidRDefault="00371BAE">
      <w:pPr>
        <w:rPr>
          <w:b/>
        </w:rPr>
      </w:pPr>
      <w:r w:rsidRPr="00D42A34">
        <w:rPr>
          <w:b/>
        </w:rPr>
        <w:t>Menor Oferta</w:t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w:r w:rsidR="00D81E98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o</m:t>
        </m:r>
      </m:oMath>
    </w:p>
    <w:p w:rsidR="00371BAE" w:rsidRPr="00D42A34" w:rsidRDefault="00371BAE">
      <w:pPr>
        <w:rPr>
          <w:u w:val="single"/>
        </w:rPr>
      </w:pPr>
      <w:r w:rsidRPr="00D42A34">
        <w:rPr>
          <w:u w:val="single"/>
        </w:rPr>
        <w:t>Mediana da durabilidade</w:t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Dr</m:t>
            </m:r>
          </m:sub>
        </m:sSub>
      </m:oMath>
    </w:p>
    <w:p w:rsidR="00371BAE" w:rsidRPr="00D42A34" w:rsidRDefault="00371BAE">
      <w:pPr>
        <w:rPr>
          <w:u w:val="single"/>
        </w:rPr>
      </w:pPr>
      <w:r w:rsidRPr="00D42A34">
        <w:rPr>
          <w:u w:val="single"/>
        </w:rPr>
        <w:t>Mediana da demanda</w:t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d</m:t>
            </m:r>
          </m:sub>
        </m:sSub>
      </m:oMath>
    </w:p>
    <w:p w:rsidR="00371BAE" w:rsidRPr="00D42A34" w:rsidRDefault="00371BAE">
      <w:pPr>
        <w:rPr>
          <w:u w:val="single"/>
        </w:rPr>
      </w:pPr>
      <w:r w:rsidRPr="00D42A34">
        <w:rPr>
          <w:u w:val="single"/>
        </w:rPr>
        <w:t>Mediana da oferta</w:t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o</m:t>
            </m:r>
          </m:sub>
        </m:sSub>
      </m:oMath>
    </w:p>
    <w:p w:rsidR="00371BAE" w:rsidRPr="00D42A34" w:rsidRDefault="00371BAE">
      <w:pPr>
        <w:rPr>
          <w:u w:val="single"/>
        </w:rPr>
      </w:pPr>
      <w:r w:rsidRPr="00D42A34">
        <w:rPr>
          <w:u w:val="single"/>
        </w:rPr>
        <w:t>Desconto da lealdade</w:t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w:r w:rsidR="00D81E98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β</m:t>
            </m:r>
          </m:e>
          <m:sub>
            <m:r>
              <w:rPr>
                <w:rFonts w:ascii="Cambria Math" w:hAnsi="Cambria Math"/>
                <w:u w:val="single"/>
              </w:rPr>
              <m:t>l</m:t>
            </m:r>
          </m:sub>
        </m:sSub>
      </m:oMath>
    </w:p>
    <w:p w:rsidR="001511F0" w:rsidRPr="00D42A34" w:rsidRDefault="00371BAE">
      <w:pPr>
        <w:rPr>
          <w:u w:val="single"/>
        </w:rPr>
      </w:pPr>
      <w:r w:rsidRPr="00D42A34">
        <w:rPr>
          <w:u w:val="single"/>
        </w:rPr>
        <w:t>Desconto do tempo sem venda</w:t>
      </w:r>
      <w:r w:rsidR="00096DF3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i/>
                <w:u w:val="singl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β</m:t>
            </m:r>
          </m:e>
          <m:sub>
            <m:r>
              <w:rPr>
                <w:rFonts w:ascii="Cambria Math" w:hAnsi="Cambria Math"/>
                <w:u w:val="single"/>
              </w:rPr>
              <m:t>t</m:t>
            </m:r>
          </m:sub>
        </m:sSub>
      </m:oMath>
    </w:p>
    <w:p w:rsidR="001511F0" w:rsidRPr="00D42A34" w:rsidRDefault="001511F0">
      <w:pPr>
        <w:rPr>
          <w:u w:val="single"/>
        </w:rPr>
      </w:pPr>
      <w:r w:rsidRPr="00D42A34">
        <w:rPr>
          <w:u w:val="single"/>
        </w:rPr>
        <w:t>Técnica de mercado adotada</w:t>
      </w:r>
      <w:r w:rsidR="00096DF3" w:rsidRPr="00D42A34">
        <w:rPr>
          <w:u w:val="single"/>
        </w:rPr>
        <w:tab/>
      </w:r>
      <w:r w:rsidR="00096DF3" w:rsidRPr="00D42A34">
        <w:rPr>
          <w:u w:val="single"/>
        </w:rPr>
        <w:tab/>
      </w:r>
      <m:oMath>
        <m:r>
          <m:rPr>
            <m:sty m:val="p"/>
          </m:rPr>
          <w:rPr>
            <w:rFonts w:ascii="Cambria Math" w:hAnsi="Cambria Math"/>
            <w:u w:val="single"/>
          </w:rPr>
          <m:t>γ</m:t>
        </m:r>
      </m:oMath>
    </w:p>
    <w:p w:rsidR="00D81E98" w:rsidRPr="00D42A34" w:rsidRDefault="00D81E98">
      <w:pPr>
        <w:rPr>
          <w:b/>
        </w:rPr>
      </w:pPr>
      <w:r w:rsidRPr="00D42A34">
        <w:rPr>
          <w:b/>
        </w:rPr>
        <w:t>Demanda item</w:t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D81E98" w:rsidRPr="00D42A34" w:rsidRDefault="00D81E98">
      <w:pPr>
        <w:rPr>
          <w:b/>
        </w:rPr>
      </w:pPr>
      <w:r w:rsidRPr="00D42A34">
        <w:rPr>
          <w:b/>
        </w:rPr>
        <w:t>Oferta item</w:t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1511F0" w:rsidRPr="00D42A34" w:rsidRDefault="001511F0">
      <w:pPr>
        <w:rPr>
          <w:b/>
          <w:sz w:val="32"/>
          <w:szCs w:val="32"/>
        </w:rPr>
      </w:pPr>
      <w:r w:rsidRPr="00D42A34">
        <w:rPr>
          <w:b/>
          <w:sz w:val="32"/>
          <w:szCs w:val="32"/>
        </w:rPr>
        <w:t>Variáveis do vendedor</w:t>
      </w:r>
    </w:p>
    <w:p w:rsidR="001511F0" w:rsidRPr="00D42A34" w:rsidRDefault="001511F0">
      <w:pPr>
        <w:rPr>
          <w:u w:val="single"/>
        </w:rPr>
      </w:pPr>
      <w:r w:rsidRPr="00D42A34">
        <w:rPr>
          <w:u w:val="single"/>
        </w:rPr>
        <w:t>Meta</w:t>
      </w:r>
      <w:r w:rsidR="0090206F" w:rsidRPr="00D42A34">
        <w:rPr>
          <w:u w:val="single"/>
        </w:rPr>
        <w:tab/>
      </w:r>
      <w:r w:rsidR="0090206F" w:rsidRPr="00D42A34">
        <w:rPr>
          <w:u w:val="single"/>
        </w:rPr>
        <w:tab/>
      </w:r>
      <w:r w:rsidR="0090206F" w:rsidRPr="00D42A34">
        <w:rPr>
          <w:u w:val="single"/>
        </w:rPr>
        <w:tab/>
      </w:r>
      <w:r w:rsidR="0090206F" w:rsidRPr="00D42A34">
        <w:rPr>
          <w:u w:val="single"/>
        </w:rPr>
        <w:tab/>
      </w:r>
      <w:r w:rsidR="0090206F" w:rsidRPr="00D42A34">
        <w:rPr>
          <w:u w:val="single"/>
        </w:rPr>
        <w:tab/>
      </w:r>
      <m:oMath>
        <m:sSub>
          <m:sSubPr>
            <m:ctrlPr>
              <w:rPr>
                <w:rFonts w:ascii="Cambria Math" w:hAnsi="Cambria Math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u w:val="single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u w:val="single"/>
              </w:rPr>
              <m:t>0</m:t>
            </m:r>
          </m:sub>
        </m:sSub>
      </m:oMath>
    </w:p>
    <w:p w:rsidR="001511F0" w:rsidRPr="00D42A34" w:rsidRDefault="001511F0">
      <w:pPr>
        <w:rPr>
          <w:b/>
        </w:rPr>
      </w:pPr>
      <w:r w:rsidRPr="00D42A34">
        <w:rPr>
          <w:b/>
        </w:rPr>
        <w:t>Sementes</w:t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</w:p>
    <w:p w:rsidR="001511F0" w:rsidRDefault="001511F0">
      <w:r>
        <w:t>Restante para atingir a meta</w:t>
      </w:r>
      <w:r w:rsidR="0090206F">
        <w:tab/>
      </w:r>
      <w:r w:rsidR="0090206F">
        <w:tab/>
      </w:r>
      <m:oMath>
        <m:r>
          <w:rPr>
            <w:rFonts w:ascii="Cambria Math" w:hAnsi="Cambria Math"/>
          </w:rPr>
          <m:t>μ</m:t>
        </m:r>
      </m:oMath>
    </w:p>
    <w:p w:rsidR="001511F0" w:rsidRPr="00D42A34" w:rsidRDefault="001511F0">
      <w:pPr>
        <w:rPr>
          <w:b/>
        </w:rPr>
      </w:pPr>
      <w:r w:rsidRPr="00D42A34">
        <w:rPr>
          <w:b/>
        </w:rPr>
        <w:t>Número de itens</w:t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</w:p>
    <w:p w:rsidR="001511F0" w:rsidRDefault="001511F0">
      <w:r>
        <w:t>Meta rateada</w:t>
      </w:r>
      <w:r w:rsidR="0090206F">
        <w:tab/>
      </w:r>
      <w:r w:rsidR="0090206F">
        <w:tab/>
      </w:r>
      <w:r w:rsidR="0090206F">
        <w:tab/>
      </w:r>
      <w:r w:rsidR="0090206F">
        <w:tab/>
      </w:r>
      <m:oMath>
        <m:r>
          <w:rPr>
            <w:rFonts w:ascii="Cambria Math" w:hAnsi="Cambria Math"/>
          </w:rPr>
          <m:t>m</m:t>
        </m:r>
      </m:oMath>
    </w:p>
    <w:p w:rsidR="00D81E98" w:rsidRPr="00D42A34" w:rsidRDefault="00D81E98">
      <w:pPr>
        <w:rPr>
          <w:rFonts w:eastAsiaTheme="minorEastAsia"/>
          <w:b/>
        </w:rPr>
      </w:pPr>
      <w:r w:rsidRPr="00D42A34">
        <w:rPr>
          <w:b/>
        </w:rPr>
        <w:t>Tempo sem vender</w:t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w:r w:rsidR="0090206F"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</w:p>
    <w:p w:rsidR="001511F0" w:rsidRPr="00D42A34" w:rsidRDefault="002F7BFF">
      <w:pPr>
        <w:rPr>
          <w:b/>
          <w:sz w:val="32"/>
          <w:szCs w:val="32"/>
        </w:rPr>
      </w:pPr>
      <w:r w:rsidRPr="00D42A34">
        <w:rPr>
          <w:b/>
          <w:sz w:val="32"/>
          <w:szCs w:val="32"/>
        </w:rPr>
        <w:t>Variáveis do item</w:t>
      </w:r>
    </w:p>
    <w:p w:rsidR="002F7BFF" w:rsidRPr="00D42A34" w:rsidRDefault="002F7BFF">
      <w:pPr>
        <w:rPr>
          <w:b/>
        </w:rPr>
      </w:pPr>
      <w:r w:rsidRPr="00D42A34">
        <w:rPr>
          <w:b/>
        </w:rPr>
        <w:t>Durabilidade</w:t>
      </w:r>
      <w:r w:rsidRPr="00D42A34">
        <w:rPr>
          <w:b/>
        </w:rPr>
        <w:tab/>
      </w:r>
      <w:r w:rsidRPr="00D42A34">
        <w:rPr>
          <w:b/>
        </w:rPr>
        <w:tab/>
      </w:r>
      <w:r w:rsidRPr="00D42A34">
        <w:rPr>
          <w:b/>
        </w:rPr>
        <w:tab/>
      </w:r>
      <w:r w:rsidRPr="00D42A34"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Dr</m:t>
        </m:r>
      </m:oMath>
    </w:p>
    <w:p w:rsidR="002F7BFF" w:rsidRPr="00D42A34" w:rsidRDefault="002F7BFF">
      <w:pPr>
        <w:rPr>
          <w:rFonts w:eastAsiaTheme="minorEastAsia"/>
          <w:u w:val="single"/>
        </w:rPr>
      </w:pPr>
      <w:r w:rsidRPr="00D42A34">
        <w:rPr>
          <w:u w:val="single"/>
        </w:rPr>
        <w:t>Preço base</w:t>
      </w:r>
      <w:r w:rsidRPr="00D42A34">
        <w:rPr>
          <w:u w:val="single"/>
        </w:rPr>
        <w:tab/>
      </w:r>
      <w:r w:rsidRPr="00D42A34">
        <w:rPr>
          <w:u w:val="single"/>
        </w:rPr>
        <w:tab/>
      </w:r>
      <w:r w:rsidRPr="00D42A34">
        <w:rPr>
          <w:u w:val="single"/>
        </w:rPr>
        <w:tab/>
      </w:r>
      <w:r w:rsidRPr="00D42A34">
        <w:rPr>
          <w:u w:val="single"/>
        </w:rPr>
        <w:tab/>
      </w:r>
      <m:oMath>
        <m:r>
          <w:rPr>
            <w:rFonts w:ascii="Cambria Math" w:hAnsi="Cambria Math"/>
            <w:u w:val="single"/>
          </w:rPr>
          <m:t>Pb</m:t>
        </m:r>
      </m:oMath>
    </w:p>
    <w:p w:rsidR="002F7BFF" w:rsidRPr="00D42A34" w:rsidRDefault="002F7BFF">
      <w:pPr>
        <w:rPr>
          <w:rFonts w:eastAsiaTheme="minorEastAsia"/>
          <w:b/>
          <w:sz w:val="32"/>
          <w:szCs w:val="32"/>
        </w:rPr>
      </w:pPr>
      <w:r w:rsidRPr="00D42A34">
        <w:rPr>
          <w:rFonts w:eastAsiaTheme="minorEastAsia"/>
          <w:b/>
          <w:sz w:val="32"/>
          <w:szCs w:val="32"/>
        </w:rPr>
        <w:t>Variáveis do jogador</w:t>
      </w:r>
    </w:p>
    <w:p w:rsidR="002F7BFF" w:rsidRPr="00D42A34" w:rsidRDefault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Lealdade com o vendedor</w:t>
      </w:r>
      <w:r w:rsidRPr="00D42A34">
        <w:rPr>
          <w:rFonts w:eastAsiaTheme="minorEastAsia"/>
          <w:b/>
        </w:rPr>
        <w:tab/>
      </w:r>
      <w:r w:rsidRPr="00D42A34"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:rsidR="002F7BFF" w:rsidRDefault="00D42A34">
      <w:pPr>
        <w:pBdr>
          <w:bottom w:val="single" w:sz="6" w:space="1" w:color="auto"/>
        </w:pBdr>
      </w:pPr>
      <w:r>
        <w:t>Obs: variáveis em negrito possuem valores definidos ao decorrer do jogo e as sublinhadas devem ter valores atribuídos arbitráriamente.</w:t>
      </w:r>
    </w:p>
    <w:p w:rsidR="00D42A34" w:rsidRDefault="00D42A34"/>
    <w:p w:rsidR="002F7BFF" w:rsidRPr="00D42A34" w:rsidRDefault="002F7BFF">
      <w:pPr>
        <w:rPr>
          <w:b/>
        </w:rPr>
      </w:pPr>
      <w:r w:rsidRPr="00D42A34">
        <w:rPr>
          <w:b/>
        </w:rPr>
        <w:t>Normalização da demanda</w:t>
      </w:r>
    </w:p>
    <w:p w:rsidR="002F7BFF" w:rsidRDefault="002F7BFF" w:rsidP="002F7BFF">
      <w:pPr>
        <w:ind w:firstLine="708"/>
      </w:pPr>
      <w:r w:rsidRPr="00D42A34">
        <w:rPr>
          <w:rFonts w:eastAsiaTheme="minorEastAsia"/>
          <w:b/>
        </w:rPr>
        <w:t>Inferior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=0-d</m:t>
        </m:r>
      </m:oMath>
    </w:p>
    <w:p w:rsidR="002F7BFF" w:rsidRDefault="002F7BFF">
      <w:pPr>
        <w:pBdr>
          <w:bottom w:val="single" w:sz="6" w:space="1" w:color="auto"/>
        </w:pBdr>
        <w:rPr>
          <w:rFonts w:eastAsiaTheme="minorEastAsia"/>
        </w:rPr>
      </w:pPr>
      <w:r>
        <w:tab/>
      </w:r>
      <w:r w:rsidRPr="00D42A34">
        <w:rPr>
          <w:b/>
        </w:rPr>
        <w:t>Superior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+D</m:t>
        </m:r>
      </m:oMath>
    </w:p>
    <w:p w:rsidR="002F7BFF" w:rsidRPr="00D42A34" w:rsidRDefault="002F7BFF">
      <w:pPr>
        <w:rPr>
          <w:rFonts w:eastAsiaTheme="minorEastAsia"/>
          <w:b/>
        </w:rPr>
      </w:pPr>
      <w:r w:rsidRPr="00D42A34">
        <w:rPr>
          <w:b/>
        </w:rPr>
        <w:t>Normalização da oferta</w:t>
      </w:r>
      <w:r w:rsidRPr="00D42A34">
        <w:rPr>
          <w:b/>
        </w:rPr>
        <w:tab/>
      </w:r>
    </w:p>
    <w:p w:rsidR="002F7BFF" w:rsidRDefault="002F7BFF" w:rsidP="002F7BFF">
      <w:pPr>
        <w:ind w:firstLine="708"/>
        <w:rPr>
          <w:rFonts w:eastAsiaTheme="minorEastAsia"/>
        </w:rPr>
      </w:pPr>
      <w:r w:rsidRPr="00D42A34">
        <w:rPr>
          <w:rFonts w:eastAsiaTheme="minorEastAsia"/>
          <w:b/>
        </w:rPr>
        <w:t>Inferior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=0-o</m:t>
        </m:r>
      </m:oMath>
    </w:p>
    <w:p w:rsidR="002F7BFF" w:rsidRDefault="002F7BFF" w:rsidP="002F7BFF">
      <w:pPr>
        <w:ind w:firstLine="708"/>
        <w:rPr>
          <w:rFonts w:eastAsiaTheme="minorEastAsia"/>
        </w:rPr>
      </w:pPr>
      <w:r w:rsidRPr="00D42A34">
        <w:rPr>
          <w:rFonts w:eastAsiaTheme="minorEastAsia"/>
          <w:b/>
        </w:rPr>
        <w:t>Superior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+O</m:t>
        </m:r>
      </m:oMath>
    </w:p>
    <w:p w:rsidR="002F7BFF" w:rsidRDefault="002F7BFF" w:rsidP="002F7BFF">
      <w:pPr>
        <w:pBdr>
          <w:top w:val="single" w:sz="6" w:space="1" w:color="auto"/>
          <w:bottom w:val="single" w:sz="6" w:space="1" w:color="auto"/>
        </w:pBdr>
        <w:rPr>
          <w:rFonts w:eastAsiaTheme="minorEastAsia"/>
        </w:rPr>
      </w:pPr>
      <w:r w:rsidRPr="00D42A34">
        <w:rPr>
          <w:rFonts w:eastAsiaTheme="minorEastAsia"/>
          <w:b/>
        </w:rPr>
        <w:t>Demanda normalizada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onde x é o item negociado.</m:t>
        </m:r>
      </m:oMath>
    </w:p>
    <w:p w:rsidR="00A951A1" w:rsidRDefault="00A951A1" w:rsidP="002F7BFF">
      <w:pPr>
        <w:pBdr>
          <w:bottom w:val="single" w:sz="6" w:space="1" w:color="auto"/>
          <w:between w:val="single" w:sz="6" w:space="1" w:color="auto"/>
        </w:pBdr>
        <w:rPr>
          <w:rFonts w:eastAsiaTheme="minorEastAsia"/>
        </w:rPr>
      </w:pPr>
      <w:r w:rsidRPr="00D42A34">
        <w:rPr>
          <w:rFonts w:eastAsiaTheme="minorEastAsia"/>
          <w:b/>
        </w:rPr>
        <w:t>Oferta normalizada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onde x é o item negociado.</m:t>
        </m:r>
      </m:oMath>
    </w:p>
    <w:p w:rsidR="004307A8" w:rsidRPr="00D42A34" w:rsidRDefault="004307A8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Valor Estoque</w:t>
      </w:r>
      <w:r w:rsidR="00A951A1" w:rsidRPr="00D42A34">
        <w:rPr>
          <w:rFonts w:eastAsiaTheme="minorEastAsia"/>
          <w:b/>
        </w:rPr>
        <w:tab/>
      </w:r>
    </w:p>
    <w:p w:rsidR="004307A8" w:rsidRDefault="004307A8" w:rsidP="002F7BF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Pb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</m:oMath>
      <w:r w:rsidR="00D42A34">
        <w:rPr>
          <w:rFonts w:eastAsiaTheme="minorEastAsia"/>
        </w:rPr>
        <w:t>, onde x é o item negociado.</w:t>
      </w:r>
    </w:p>
    <w:p w:rsidR="004307A8" w:rsidRPr="00D42A34" w:rsidRDefault="004307A8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Restante para atingir a meta</w:t>
      </w:r>
      <w:r w:rsidRPr="00D42A34">
        <w:rPr>
          <w:rFonts w:eastAsiaTheme="minorEastAsia"/>
          <w:b/>
        </w:rPr>
        <w:tab/>
      </w:r>
      <w:r w:rsidRPr="00D42A34">
        <w:rPr>
          <w:rFonts w:eastAsiaTheme="minorEastAsia"/>
          <w:b/>
        </w:rPr>
        <w:tab/>
      </w:r>
    </w:p>
    <w:p w:rsidR="004307A8" w:rsidRDefault="004307A8" w:rsidP="002F7BF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μ=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y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nary>
      </m:oMath>
      <w:r>
        <w:rPr>
          <w:rFonts w:eastAsiaTheme="minorEastAsia"/>
        </w:rPr>
        <w:t xml:space="preserve">, onde y é a quantidade de itens do vendedor. </w:t>
      </w:r>
    </w:p>
    <w:p w:rsidR="004307A8" w:rsidRPr="00D42A34" w:rsidRDefault="004307A8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Preço de Venda</w:t>
      </w:r>
    </w:p>
    <w:p w:rsidR="004307A8" w:rsidRDefault="004307A8" w:rsidP="002F7BF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 m</m:t>
        </m:r>
      </m:oMath>
      <w:r w:rsidR="00DE3670">
        <w:rPr>
          <w:rFonts w:eastAsiaTheme="minorEastAsia"/>
        </w:rPr>
        <w:t>, onde x é o item negociado.</w:t>
      </w:r>
    </w:p>
    <w:p w:rsidR="004307A8" w:rsidRPr="00D42A34" w:rsidRDefault="00DE3670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Preço de compra</w:t>
      </w:r>
    </w:p>
    <w:p w:rsidR="00DE3670" w:rsidRDefault="00DE3670" w:rsidP="002F7BF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-(γ*m)</m:t>
        </m:r>
      </m:oMath>
      <w:r>
        <w:rPr>
          <w:rFonts w:eastAsiaTheme="minorEastAsia"/>
        </w:rPr>
        <w:t>, onde x é o item negociado.</w:t>
      </w:r>
    </w:p>
    <w:p w:rsidR="00DE3670" w:rsidRPr="00D42A34" w:rsidRDefault="00DE3670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Preço final de venda</w:t>
      </w:r>
    </w:p>
    <w:p w:rsidR="00DE3670" w:rsidRDefault="00DE3670" w:rsidP="002F7BFF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e>
            </m:d>
          </m:e>
        </m:d>
      </m:oMath>
      <w:r w:rsidR="00D42A34">
        <w:rPr>
          <w:rFonts w:eastAsiaTheme="minorEastAsia"/>
        </w:rPr>
        <w:t>, onde x é o item negociado.</w:t>
      </w:r>
    </w:p>
    <w:p w:rsidR="00D42A34" w:rsidRPr="00D42A34" w:rsidRDefault="00D42A34" w:rsidP="002F7BFF">
      <w:pPr>
        <w:rPr>
          <w:rFonts w:eastAsiaTheme="minorEastAsia"/>
          <w:b/>
        </w:rPr>
      </w:pPr>
      <w:r w:rsidRPr="00D42A34">
        <w:rPr>
          <w:rFonts w:eastAsiaTheme="minorEastAsia"/>
          <w:b/>
        </w:rPr>
        <w:t>Preço final de compra</w:t>
      </w:r>
    </w:p>
    <w:p w:rsidR="004307A8" w:rsidRDefault="00D42A34" w:rsidP="00D42A34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Pc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100</m:t>
                    </m:r>
                  </m:den>
                </m:f>
              </m:e>
            </m:d>
          </m:e>
        </m:d>
      </m:oMath>
      <w:r>
        <w:rPr>
          <w:rFonts w:eastAsiaTheme="minorEastAsia"/>
        </w:rPr>
        <w:t>, onde x é o item negociado.</w:t>
      </w:r>
    </w:p>
    <w:p w:rsidR="00D42A34" w:rsidRPr="002F7BFF" w:rsidRDefault="00D42A34" w:rsidP="00D42A34">
      <w:pPr>
        <w:rPr>
          <w:rFonts w:eastAsiaTheme="minorEastAsia"/>
        </w:rPr>
      </w:pPr>
    </w:p>
    <w:sectPr w:rsidR="00D42A34" w:rsidRPr="002F7BFF" w:rsidSect="003E2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EF7" w:rsidRDefault="00D46EF7" w:rsidP="002F7BFF">
      <w:pPr>
        <w:spacing w:after="0" w:line="240" w:lineRule="auto"/>
      </w:pPr>
      <w:r>
        <w:separator/>
      </w:r>
    </w:p>
  </w:endnote>
  <w:endnote w:type="continuationSeparator" w:id="1">
    <w:p w:rsidR="00D46EF7" w:rsidRDefault="00D46EF7" w:rsidP="002F7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EF7" w:rsidRDefault="00D46EF7" w:rsidP="002F7BFF">
      <w:pPr>
        <w:spacing w:after="0" w:line="240" w:lineRule="auto"/>
      </w:pPr>
      <w:r>
        <w:separator/>
      </w:r>
    </w:p>
  </w:footnote>
  <w:footnote w:type="continuationSeparator" w:id="1">
    <w:p w:rsidR="00D46EF7" w:rsidRDefault="00D46EF7" w:rsidP="002F7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1BAE"/>
    <w:rsid w:val="00096DF3"/>
    <w:rsid w:val="001511F0"/>
    <w:rsid w:val="002F7BFF"/>
    <w:rsid w:val="00371BAE"/>
    <w:rsid w:val="003E2085"/>
    <w:rsid w:val="004307A8"/>
    <w:rsid w:val="00607F90"/>
    <w:rsid w:val="0090206F"/>
    <w:rsid w:val="00A951A1"/>
    <w:rsid w:val="00C45D99"/>
    <w:rsid w:val="00D42A34"/>
    <w:rsid w:val="00D46EF7"/>
    <w:rsid w:val="00D81E98"/>
    <w:rsid w:val="00DE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81E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1E9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7BFF"/>
  </w:style>
  <w:style w:type="paragraph" w:styleId="Rodap">
    <w:name w:val="footer"/>
    <w:basedOn w:val="Normal"/>
    <w:link w:val="RodapChar"/>
    <w:uiPriority w:val="99"/>
    <w:semiHidden/>
    <w:unhideWhenUsed/>
    <w:rsid w:val="002F7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F7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Pessoal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2009-06-03T03:21:00Z</dcterms:created>
  <dcterms:modified xsi:type="dcterms:W3CDTF">2009-06-03T05:35:00Z</dcterms:modified>
</cp:coreProperties>
</file>