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9511" w14:textId="602C63E1" w:rsidR="00F07314" w:rsidRDefault="00AA32BF">
      <w:pPr>
        <w:pStyle w:val="Ttulo1"/>
        <w:jc w:val="center"/>
      </w:pPr>
      <w:r>
        <w:t xml:space="preserve">SLA OPERACIONAL </w:t>
      </w:r>
      <w:r w:rsidR="00C64A63" w:rsidRPr="00C64A63">
        <w:t>{nome_cliente}</w:t>
      </w:r>
    </w:p>
    <w:p w14:paraId="13869512" w14:textId="77777777" w:rsidR="00F07314" w:rsidRDefault="00AA32BF">
      <w:pPr>
        <w:jc w:val="center"/>
      </w:pPr>
      <w:r>
        <w:t>(Acordo de Nível de Serviço)</w:t>
      </w:r>
    </w:p>
    <w:p w14:paraId="13869513" w14:textId="77777777" w:rsidR="00F07314" w:rsidRDefault="00AA32BF">
      <w:pPr>
        <w:pStyle w:val="Ttulo2"/>
      </w:pPr>
      <w:bookmarkStart w:id="0" w:name="_m9ygn7vou6fy" w:colFirst="0" w:colLast="0"/>
      <w:bookmarkEnd w:id="0"/>
      <w:r>
        <w:t>RELATÓRIO TÉCNICO OPERACIONAL</w:t>
      </w:r>
    </w:p>
    <w:p w14:paraId="13869514" w14:textId="2F194BC5" w:rsidR="00F07314" w:rsidRDefault="00AA32BF">
      <w:bookmarkStart w:id="1" w:name="_otfkgi8v3ugj" w:colFirst="0" w:colLast="0"/>
      <w:bookmarkEnd w:id="1"/>
      <w:r>
        <w:t xml:space="preserve">Assunto: Níveis de Serviço (SLA) para Transporte Fretado Escopo: Operação de </w:t>
      </w:r>
      <w:r w:rsidR="00C64A63" w:rsidRPr="00C64A63">
        <w:t>{rotas}</w:t>
      </w:r>
      <w:r w:rsidR="00C64A63">
        <w:t xml:space="preserve"> </w:t>
      </w:r>
      <w:r>
        <w:t>rotas mensais</w:t>
      </w:r>
    </w:p>
    <w:p w14:paraId="13869515" w14:textId="573A3C0B" w:rsidR="00F07314" w:rsidRDefault="00AA32BF">
      <w:pPr>
        <w:pStyle w:val="Ttulo3"/>
      </w:pPr>
      <w:bookmarkStart w:id="2" w:name="_no5hopaxsgec" w:colFirst="0" w:colLast="0"/>
      <w:bookmarkEnd w:id="2"/>
      <w:r>
        <w:t>OBJETIVO</w:t>
      </w:r>
    </w:p>
    <w:p w14:paraId="13869516" w14:textId="0841C19C" w:rsidR="00F07314" w:rsidRDefault="00AA32BF">
      <w:r>
        <w:t>Este documento estabelece os parâmetros de performance e confiabilidade esperados para uma operação de transporte fretado de grande porte, fundamentado em índices de mercado e normas técnicas do setor logístico e de transportes.</w:t>
      </w:r>
    </w:p>
    <w:p w14:paraId="13869517" w14:textId="05FA49C0" w:rsidR="00F07314" w:rsidRDefault="00AA32BF">
      <w:pPr>
        <w:pStyle w:val="Ttulo3"/>
      </w:pPr>
      <w:bookmarkStart w:id="3" w:name="_6m6pqbec6geo" w:colFirst="0" w:colLast="0"/>
      <w:bookmarkEnd w:id="3"/>
      <w:r>
        <w:t>METAS DE PERFORMANCE (KPIs)</w:t>
      </w:r>
    </w:p>
    <w:p w14:paraId="13869518" w14:textId="7305580F" w:rsidR="00F07314" w:rsidRDefault="00AA32BF">
      <w:r>
        <w:t xml:space="preserve">Para uma operação de </w:t>
      </w:r>
      <w:r w:rsidR="00C64A63" w:rsidRPr="00C64A63">
        <w:t>{rotas}</w:t>
      </w:r>
      <w:r>
        <w:t xml:space="preserve"> rotas/mês, a eficiência é medida pela continuidade do serviço e disponibilidade da frota. O índice de ocorrências deve ser monitorado conforme a tabela de conformidade abaixo:</w:t>
      </w:r>
    </w:p>
    <w:p w14:paraId="13869519" w14:textId="77777777" w:rsidR="00F07314" w:rsidRDefault="00F073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07314" w14:paraId="1386951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1A" w14:textId="77777777" w:rsidR="00F07314" w:rsidRDefault="00AA32BF">
            <w:r>
              <w:t>Nível de Serviço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1B" w14:textId="77777777" w:rsidR="00F07314" w:rsidRDefault="00AA32BF">
            <w:r>
              <w:t>Meta Percentual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1C" w14:textId="7356D1BC" w:rsidR="00F07314" w:rsidRDefault="00AA32BF">
            <w:r>
              <w:t>Limite de Ocorrências (Mensal)</w:t>
            </w:r>
          </w:p>
        </w:tc>
      </w:tr>
      <w:tr w:rsidR="00F07314" w14:paraId="1386952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1E" w14:textId="77777777" w:rsidR="00F07314" w:rsidRDefault="00AA32BF">
            <w:r>
              <w:t>Excelência (Alta Performance)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1F" w14:textId="0EA362BF" w:rsidR="00F07314" w:rsidRDefault="00AA32BF">
            <w:r>
              <w:t>&gt; 99,0%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0" w14:textId="0A69ACC3" w:rsidR="00F07314" w:rsidRDefault="00AA32BF">
            <w:r>
              <w:t xml:space="preserve">Até </w:t>
            </w:r>
            <w:r w:rsidR="00D13D9A" w:rsidRPr="00D13D9A">
              <w:t>{meta_ocorrencias}</w:t>
            </w:r>
            <w:r>
              <w:t xml:space="preserve"> registros</w:t>
            </w:r>
          </w:p>
        </w:tc>
      </w:tr>
      <w:tr w:rsidR="00F07314" w14:paraId="1386952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2" w14:textId="77777777" w:rsidR="00F07314" w:rsidRDefault="00AA32BF">
            <w:r>
              <w:t>Padrão de Mercado (Saudável)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3" w14:textId="40B91718" w:rsidR="00F07314" w:rsidRDefault="00AA32BF">
            <w:r>
              <w:t>97,0% a 98,0%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4" w14:textId="05065C26" w:rsidR="00F07314" w:rsidRDefault="00D13D9A">
            <w:r w:rsidRPr="00D13D9A">
              <w:t>{padrao_minimo} a {tolerancia_ocorrencias} registros</w:t>
            </w:r>
          </w:p>
        </w:tc>
      </w:tr>
      <w:tr w:rsidR="00F07314" w14:paraId="138695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6" w14:textId="77777777" w:rsidR="00F07314" w:rsidRDefault="00AA32BF">
            <w:r>
              <w:t>Limite Crítico (Plano de Ação)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7" w14:textId="77777777" w:rsidR="00F07314" w:rsidRDefault="00AA32BF">
            <w:r>
              <w:t>&lt; 95,0%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28" w14:textId="1B751939" w:rsidR="00F07314" w:rsidRDefault="00AA32BF">
            <w:r>
              <w:t xml:space="preserve">Acima de </w:t>
            </w:r>
            <w:r w:rsidR="00D13D9A" w:rsidRPr="00D13D9A">
              <w:t>{critico_ocorrencias}</w:t>
            </w:r>
            <w:r>
              <w:t xml:space="preserve"> registros</w:t>
            </w:r>
          </w:p>
        </w:tc>
      </w:tr>
    </w:tbl>
    <w:p w14:paraId="1386952A" w14:textId="77777777" w:rsidR="00F07314" w:rsidRDefault="00AA32BF">
      <w:pPr>
        <w:pStyle w:val="Ttulo3"/>
      </w:pPr>
      <w:bookmarkStart w:id="4" w:name="_wdibo4i1d502" w:colFirst="0" w:colLast="0"/>
      <w:bookmarkEnd w:id="4"/>
      <w:r>
        <w:t>FUNDAMENTAÇÃO E FONTES TÉCNICAS</w:t>
      </w:r>
    </w:p>
    <w:p w14:paraId="1386952B" w14:textId="77777777" w:rsidR="00F07314" w:rsidRDefault="00AA32BF">
      <w:r>
        <w:t>Os indicadores apresentados baseiam-se nos seguintes pilares de governança:</w:t>
      </w:r>
    </w:p>
    <w:p w14:paraId="1386952C" w14:textId="77777777" w:rsidR="00F07314" w:rsidRDefault="00F073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6952D" w14:textId="77777777" w:rsidR="00F07314" w:rsidRDefault="00AA32BF">
      <w:pPr>
        <w:numPr>
          <w:ilvl w:val="0"/>
          <w:numId w:val="1"/>
        </w:numPr>
      </w:pPr>
      <w:r>
        <w:t>ANTP (Associação Nacional de Transportes Públicos): Operações de fretamento com manutenção preventiva rigorosa apresentam índices de interrupção de viagem por falha técnica inferiores a 1%.</w:t>
      </w:r>
    </w:p>
    <w:p w14:paraId="1386952E" w14:textId="77777777" w:rsidR="00F07314" w:rsidRDefault="00AA32BF">
      <w:pPr>
        <w:numPr>
          <w:ilvl w:val="0"/>
          <w:numId w:val="1"/>
        </w:numPr>
      </w:pPr>
      <w:r>
        <w:lastRenderedPageBreak/>
        <w:t>Conformidade de Engenharia (Mercedes-Benz): A gestão robusta deve atingir disponibilidade técnica superior a 90%.</w:t>
      </w:r>
    </w:p>
    <w:p w14:paraId="67DA3103" w14:textId="77777777" w:rsidR="00DF65FC" w:rsidRDefault="00DF65FC" w:rsidP="00DF65FC">
      <w:pPr>
        <w:ind w:left="720"/>
      </w:pPr>
    </w:p>
    <w:p w14:paraId="458C4812" w14:textId="77777777" w:rsidR="00DF65FC" w:rsidRDefault="00DF65FC" w:rsidP="00DF65FC"/>
    <w:p w14:paraId="21742ED2" w14:textId="3649AAE2" w:rsidR="00DF65FC" w:rsidRDefault="00DF65FC" w:rsidP="00DF65FC">
      <w:pPr>
        <w:ind w:left="720"/>
      </w:pPr>
      <w:r>
        <w:br/>
      </w:r>
      <w:r>
        <w:br/>
      </w:r>
    </w:p>
    <w:p w14:paraId="1386952F" w14:textId="31B5AB2A" w:rsidR="00F07314" w:rsidRDefault="00AA32BF">
      <w:pPr>
        <w:numPr>
          <w:ilvl w:val="0"/>
          <w:numId w:val="1"/>
        </w:numPr>
      </w:pPr>
      <w:r>
        <w:t>Padrões de Procurement Corporativo: O mercado utiliza o teto de 3% de variabilidade para considerar um contrato em conformidade.</w:t>
      </w:r>
    </w:p>
    <w:p w14:paraId="13869530" w14:textId="77777777" w:rsidR="00F07314" w:rsidRDefault="00AA32BF">
      <w:pPr>
        <w:pStyle w:val="Ttulo3"/>
      </w:pPr>
      <w:bookmarkStart w:id="5" w:name="_lbngq585hxwm" w:colFirst="0" w:colLast="0"/>
      <w:bookmarkEnd w:id="5"/>
      <w:r>
        <w:t>CONCLUSÃO OPERACIONAL</w:t>
      </w:r>
    </w:p>
    <w:p w14:paraId="13869531" w14:textId="480AB296" w:rsidR="00F07314" w:rsidRDefault="00AA32BF">
      <w:r>
        <w:t xml:space="preserve">Em uma escala de </w:t>
      </w:r>
      <w:r w:rsidR="00C3720B" w:rsidRPr="00C3720B">
        <w:t>{rotas}</w:t>
      </w:r>
      <w:r w:rsidR="00C3720B">
        <w:t xml:space="preserve"> </w:t>
      </w:r>
      <w:r>
        <w:t xml:space="preserve">rotas, manter o índice abaixo de </w:t>
      </w:r>
      <w:r w:rsidR="00D13D9A" w:rsidRPr="00D13D9A">
        <w:t>{critico_ocorrencias}</w:t>
      </w:r>
      <w:r>
        <w:t xml:space="preserve"> ocorrências mensais é o indicativo de uma operação de alta confiabilidade.</w:t>
      </w:r>
    </w:p>
    <w:p w14:paraId="13869532" w14:textId="77777777" w:rsidR="00F07314" w:rsidRDefault="00F073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69533" w14:textId="77777777" w:rsidR="00F07314" w:rsidRDefault="008B1AE6">
      <w:r>
        <w:pict w14:anchorId="138695DD">
          <v:rect id="_x0000_i1025" style="width:0;height:1.5pt" o:hralign="center" o:hrstd="t" o:hr="t" fillcolor="#a0a0a0" stroked="f"/>
        </w:pict>
      </w:r>
    </w:p>
    <w:p w14:paraId="13869534" w14:textId="77777777" w:rsidR="00F07314" w:rsidRDefault="00AA32BF">
      <w:pPr>
        <w:pStyle w:val="Ttulo3"/>
      </w:pPr>
      <w:bookmarkStart w:id="6" w:name="_717zigrf0ogi" w:colFirst="0" w:colLast="0"/>
      <w:bookmarkEnd w:id="6"/>
      <w:r>
        <w:t>ACOMPANHAMENTO DE PERFORMANCE (KPI)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07314" w14:paraId="1386953A" w14:textId="77777777" w:rsidTr="0075417E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9535" w14:textId="77777777" w:rsidR="00F07314" w:rsidRPr="0075417E" w:rsidRDefault="00AA32BF">
            <w:pPr>
              <w:rPr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Período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9536" w14:textId="77777777" w:rsidR="00F07314" w:rsidRPr="0075417E" w:rsidRDefault="00AA32BF">
            <w:pPr>
              <w:rPr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Total de Rotas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9537" w14:textId="77777777" w:rsidR="00F07314" w:rsidRPr="0075417E" w:rsidRDefault="00AA32BF">
            <w:pPr>
              <w:rPr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Ocorrências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9538" w14:textId="77777777" w:rsidR="00F07314" w:rsidRPr="0075417E" w:rsidRDefault="00AA32BF">
            <w:pPr>
              <w:rPr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Meta Percentual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69539" w14:textId="77777777" w:rsidR="00F07314" w:rsidRPr="0075417E" w:rsidRDefault="00AA32BF">
            <w:pPr>
              <w:rPr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Nível de Serviço</w:t>
            </w:r>
          </w:p>
        </w:tc>
      </w:tr>
      <w:tr w:rsidR="009C362F" w14:paraId="1ADBC5AE" w14:textId="77777777" w:rsidTr="00A55794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C8649" w14:textId="6E516C9E" w:rsidR="009C362F" w:rsidRDefault="00BD5E72" w:rsidP="009C362F">
            <w:r w:rsidRPr="00BD5E72">
              <w:t>{mes}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86747" w14:textId="5EFCE833" w:rsidR="009C362F" w:rsidRDefault="00C3720B" w:rsidP="009C362F">
            <w:r w:rsidRPr="00C3720B">
              <w:t>{rotas}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ED095" w14:textId="6F6AA522" w:rsidR="009C362F" w:rsidRDefault="006639B8" w:rsidP="006639B8">
            <w:r w:rsidRPr="006639B8">
              <w:t>{ocorrencias}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4AA0A" w14:textId="0361F33D" w:rsidR="009C362F" w:rsidRDefault="000305FF" w:rsidP="009C362F">
            <w:r w:rsidRPr="000305FF">
              <w:t>{meta}%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C072B" w14:textId="17F64112" w:rsidR="009C362F" w:rsidRPr="00F03950" w:rsidRDefault="000305FF" w:rsidP="009C362F">
            <w:r w:rsidRPr="000305FF">
              <w:t>{nivel}</w:t>
            </w:r>
          </w:p>
        </w:tc>
      </w:tr>
    </w:tbl>
    <w:p w14:paraId="13869541" w14:textId="77777777" w:rsidR="00F07314" w:rsidRDefault="00F073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F2B90" w14:textId="77777777" w:rsidR="008A20E8" w:rsidRDefault="008B1AE6" w:rsidP="008A20E8">
      <w:bookmarkStart w:id="7" w:name="_9kojrter8m8v" w:colFirst="0" w:colLast="0"/>
      <w:bookmarkEnd w:id="7"/>
      <w:r>
        <w:pict w14:anchorId="115F196D">
          <v:rect id="_x0000_i1026" style="width:0;height:1.5pt" o:hralign="center" o:hrstd="t" o:hr="t" fillcolor="#a0a0a0" stroked="f"/>
        </w:pict>
      </w:r>
    </w:p>
    <w:p w14:paraId="4616F94C" w14:textId="76C84FCF" w:rsidR="008A20E8" w:rsidRDefault="008A20E8" w:rsidP="008A20E8">
      <w:pPr>
        <w:pStyle w:val="Ttulo3"/>
      </w:pPr>
      <w:r>
        <w:t xml:space="preserve">DETALHAMENTO DE OCORRÊNCIAS: </w:t>
      </w:r>
      <w:r w:rsidR="005163C0" w:rsidRPr="00C3720B">
        <w:rPr>
          <w:b/>
          <w:bCs/>
        </w:rPr>
        <w:t>{mes}</w:t>
      </w:r>
      <w:r>
        <w:t xml:space="preserve"> (Processadas até o momento)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9"/>
        <w:gridCol w:w="1570"/>
        <w:gridCol w:w="1942"/>
        <w:gridCol w:w="2809"/>
      </w:tblGrid>
      <w:tr w:rsidR="00BE09AE" w14:paraId="0A14943A" w14:textId="77777777" w:rsidTr="0075417E">
        <w:trPr>
          <w:trHeight w:val="549"/>
        </w:trPr>
        <w:tc>
          <w:tcPr>
            <w:tcW w:w="2337" w:type="dxa"/>
            <w:vAlign w:val="center"/>
          </w:tcPr>
          <w:p w14:paraId="20E01A89" w14:textId="090E1C73" w:rsidR="00BE09AE" w:rsidRPr="0075417E" w:rsidRDefault="00BE09AE" w:rsidP="006F5F14">
            <w:pPr>
              <w:rPr>
                <w:b w:val="0"/>
                <w:bCs w:val="0"/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Nº</w:t>
            </w:r>
          </w:p>
        </w:tc>
        <w:tc>
          <w:tcPr>
            <w:tcW w:w="2337" w:type="dxa"/>
            <w:vAlign w:val="center"/>
          </w:tcPr>
          <w:p w14:paraId="5066B929" w14:textId="57166887" w:rsidR="00BE09AE" w:rsidRPr="0075417E" w:rsidRDefault="00BE09AE" w:rsidP="006F5F14">
            <w:pPr>
              <w:rPr>
                <w:b w:val="0"/>
                <w:bCs w:val="0"/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Data</w:t>
            </w:r>
          </w:p>
        </w:tc>
        <w:tc>
          <w:tcPr>
            <w:tcW w:w="2338" w:type="dxa"/>
            <w:vAlign w:val="center"/>
          </w:tcPr>
          <w:p w14:paraId="0FDA3280" w14:textId="6B9728D1" w:rsidR="00BE09AE" w:rsidRPr="0075417E" w:rsidRDefault="00BE09AE" w:rsidP="006F5F14">
            <w:pPr>
              <w:rPr>
                <w:b w:val="0"/>
                <w:bCs w:val="0"/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Descrição</w:t>
            </w:r>
          </w:p>
        </w:tc>
        <w:tc>
          <w:tcPr>
            <w:tcW w:w="2338" w:type="dxa"/>
            <w:vAlign w:val="center"/>
          </w:tcPr>
          <w:p w14:paraId="40D01724" w14:textId="27809032" w:rsidR="00BE09AE" w:rsidRPr="0075417E" w:rsidRDefault="00BE09AE" w:rsidP="006F5F14">
            <w:pPr>
              <w:rPr>
                <w:b w:val="0"/>
                <w:bCs w:val="0"/>
                <w:sz w:val="28"/>
                <w:szCs w:val="28"/>
              </w:rPr>
            </w:pPr>
            <w:r w:rsidRPr="0075417E">
              <w:rPr>
                <w:sz w:val="28"/>
                <w:szCs w:val="28"/>
              </w:rPr>
              <w:t>Status</w:t>
            </w:r>
          </w:p>
        </w:tc>
      </w:tr>
      <w:tr w:rsidR="001F19A0" w14:paraId="72C003F1" w14:textId="77777777" w:rsidTr="00BE09AE">
        <w:tc>
          <w:tcPr>
            <w:tcW w:w="2337" w:type="dxa"/>
          </w:tcPr>
          <w:p w14:paraId="288731BA" w14:textId="5C89DF36" w:rsidR="001F19A0" w:rsidRPr="001F19A0" w:rsidRDefault="001F19A0" w:rsidP="006F5F14">
            <w:pPr>
              <w:rPr>
                <w:b w:val="0"/>
                <w:bCs w:val="0"/>
              </w:rPr>
            </w:pPr>
            <w:r w:rsidRPr="001F19A0">
              <w:rPr>
                <w:b w:val="0"/>
                <w:bCs w:val="0"/>
              </w:rPr>
              <w:t>{#lista_ocorrencias}{numero}</w:t>
            </w:r>
          </w:p>
        </w:tc>
        <w:tc>
          <w:tcPr>
            <w:tcW w:w="2337" w:type="dxa"/>
          </w:tcPr>
          <w:p w14:paraId="658B630B" w14:textId="25F9DC46" w:rsidR="001F19A0" w:rsidRPr="001F19A0" w:rsidRDefault="001F19A0" w:rsidP="006F5F14">
            <w:pPr>
              <w:rPr>
                <w:b w:val="0"/>
                <w:bCs w:val="0"/>
              </w:rPr>
            </w:pPr>
            <w:r w:rsidRPr="001F19A0">
              <w:rPr>
                <w:b w:val="0"/>
                <w:bCs w:val="0"/>
              </w:rPr>
              <w:t>{data}</w:t>
            </w:r>
          </w:p>
        </w:tc>
        <w:tc>
          <w:tcPr>
            <w:tcW w:w="2338" w:type="dxa"/>
          </w:tcPr>
          <w:p w14:paraId="2F6378DC" w14:textId="3DAD2477" w:rsidR="001F19A0" w:rsidRPr="001F19A0" w:rsidRDefault="001F19A0" w:rsidP="006F5F14">
            <w:pPr>
              <w:rPr>
                <w:b w:val="0"/>
                <w:bCs w:val="0"/>
              </w:rPr>
            </w:pPr>
            <w:r w:rsidRPr="001F19A0">
              <w:rPr>
                <w:b w:val="0"/>
                <w:bCs w:val="0"/>
              </w:rPr>
              <w:t>{descricao}</w:t>
            </w:r>
          </w:p>
        </w:tc>
        <w:tc>
          <w:tcPr>
            <w:tcW w:w="2338" w:type="dxa"/>
          </w:tcPr>
          <w:p w14:paraId="16205DED" w14:textId="63E5DDCD" w:rsidR="001F19A0" w:rsidRPr="001F19A0" w:rsidRDefault="001F19A0" w:rsidP="006F5F14">
            <w:pPr>
              <w:rPr>
                <w:b w:val="0"/>
                <w:bCs w:val="0"/>
              </w:rPr>
            </w:pPr>
            <w:r w:rsidRPr="001F19A0">
              <w:rPr>
                <w:b w:val="0"/>
                <w:bCs w:val="0"/>
              </w:rPr>
              <w:t>{status}{/lista_ocorrencias}</w:t>
            </w:r>
          </w:p>
        </w:tc>
      </w:tr>
    </w:tbl>
    <w:p w14:paraId="2C1BB1C8" w14:textId="0409B8FD" w:rsidR="004960B6" w:rsidRPr="004960B6" w:rsidRDefault="004960B6" w:rsidP="006F5F14">
      <w:pPr>
        <w:rPr>
          <w:b w:val="0"/>
          <w:bCs w:val="0"/>
        </w:rPr>
      </w:pPr>
    </w:p>
    <w:sectPr w:rsidR="004960B6" w:rsidRPr="004960B6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F4C7" w14:textId="77777777" w:rsidR="008B1AE6" w:rsidRDefault="008B1AE6" w:rsidP="00DF65FC">
      <w:pPr>
        <w:spacing w:line="240" w:lineRule="auto"/>
      </w:pPr>
      <w:r>
        <w:separator/>
      </w:r>
    </w:p>
  </w:endnote>
  <w:endnote w:type="continuationSeparator" w:id="0">
    <w:p w14:paraId="2DD3D5D0" w14:textId="77777777" w:rsidR="008B1AE6" w:rsidRDefault="008B1AE6" w:rsidP="00DF6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18B8B8-B335-465C-B4E5-0722813160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BB4DAA-03A2-4E66-8861-BDC91BA377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BCF4" w14:textId="77777777" w:rsidR="00DF65FC" w:rsidRPr="00DF65FC" w:rsidRDefault="00DF65FC" w:rsidP="00DF65FC">
    <w:pPr>
      <w:spacing w:line="240" w:lineRule="auto"/>
      <w:jc w:val="center"/>
      <w:rPr>
        <w:b w:val="0"/>
        <w:bCs w:val="0"/>
        <w:sz w:val="16"/>
        <w:szCs w:val="16"/>
      </w:rPr>
    </w:pPr>
    <w:r w:rsidRPr="00DF65FC">
      <w:rPr>
        <w:b w:val="0"/>
        <w:bCs w:val="0"/>
        <w:sz w:val="16"/>
        <w:szCs w:val="16"/>
      </w:rPr>
      <w:t>Trans Pinho Rua Flórida, 116 – Bairro Nossa Chácara – Gravataí – CEP 94050-270</w:t>
    </w:r>
  </w:p>
  <w:p w14:paraId="55DCBDD2" w14:textId="77777777" w:rsidR="00DF65FC" w:rsidRPr="00DF65FC" w:rsidRDefault="00DF65FC" w:rsidP="00DF65FC">
    <w:pPr>
      <w:jc w:val="center"/>
      <w:rPr>
        <w:b w:val="0"/>
        <w:bCs w:val="0"/>
        <w:sz w:val="16"/>
        <w:szCs w:val="16"/>
      </w:rPr>
    </w:pPr>
    <w:r w:rsidRPr="00DF65FC">
      <w:rPr>
        <w:b w:val="0"/>
        <w:bCs w:val="0"/>
        <w:sz w:val="16"/>
        <w:szCs w:val="16"/>
      </w:rPr>
      <w:t xml:space="preserve">Fone 55 (51) 3590-4483 Site: </w:t>
    </w:r>
    <w:hyperlink r:id="rId1">
      <w:r w:rsidRPr="00DF65FC">
        <w:rPr>
          <w:b w:val="0"/>
          <w:bCs w:val="0"/>
          <w:color w:val="0000FF"/>
          <w:sz w:val="16"/>
          <w:szCs w:val="16"/>
          <w:u w:val="single"/>
        </w:rPr>
        <w:t>www.transpinho.com</w:t>
      </w:r>
    </w:hyperlink>
    <w:r w:rsidRPr="00DF65FC">
      <w:rPr>
        <w:b w:val="0"/>
        <w:bCs w:val="0"/>
        <w:sz w:val="16"/>
        <w:szCs w:val="16"/>
      </w:rPr>
      <w:t xml:space="preserve"> E-mail: transpinho@transpinho.com</w:t>
    </w:r>
  </w:p>
  <w:p w14:paraId="50245A0B" w14:textId="77777777" w:rsidR="00DF65FC" w:rsidRDefault="00DF65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A111" w14:textId="77777777" w:rsidR="008B1AE6" w:rsidRDefault="008B1AE6" w:rsidP="00DF65FC">
      <w:pPr>
        <w:spacing w:line="240" w:lineRule="auto"/>
      </w:pPr>
      <w:r>
        <w:separator/>
      </w:r>
    </w:p>
  </w:footnote>
  <w:footnote w:type="continuationSeparator" w:id="0">
    <w:p w14:paraId="0B467018" w14:textId="77777777" w:rsidR="008B1AE6" w:rsidRDefault="008B1AE6" w:rsidP="00DF65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E6690" w14:textId="23723CE6" w:rsidR="00DF65FC" w:rsidRDefault="00DF65F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D31D7D9" wp14:editId="45B9FCF0">
          <wp:simplePos x="0" y="0"/>
          <wp:positionH relativeFrom="margin">
            <wp:posOffset>5737860</wp:posOffset>
          </wp:positionH>
          <wp:positionV relativeFrom="paragraph">
            <wp:posOffset>91440</wp:posOffset>
          </wp:positionV>
          <wp:extent cx="883920" cy="883920"/>
          <wp:effectExtent l="0" t="0" r="0" b="0"/>
          <wp:wrapNone/>
          <wp:docPr id="45324486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C4B4BA" w14:textId="21ABA663" w:rsidR="00DF65FC" w:rsidRDefault="00DF65FC">
    <w:pPr>
      <w:pStyle w:val="Cabealho"/>
    </w:pPr>
  </w:p>
  <w:p w14:paraId="16EE2EED" w14:textId="77777777" w:rsidR="008A61D9" w:rsidRDefault="008A61D9">
    <w:pPr>
      <w:pStyle w:val="Cabealho"/>
    </w:pPr>
  </w:p>
  <w:p w14:paraId="3A7D19EE" w14:textId="77777777" w:rsidR="005E471A" w:rsidRDefault="005E47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120E"/>
    <w:multiLevelType w:val="multilevel"/>
    <w:tmpl w:val="620271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003596B"/>
    <w:multiLevelType w:val="multilevel"/>
    <w:tmpl w:val="713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758FC"/>
    <w:multiLevelType w:val="multilevel"/>
    <w:tmpl w:val="02A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11A2C"/>
    <w:multiLevelType w:val="multilevel"/>
    <w:tmpl w:val="87C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5314246">
    <w:abstractNumId w:val="0"/>
  </w:num>
  <w:num w:numId="2" w16cid:durableId="1000237153">
    <w:abstractNumId w:val="1"/>
  </w:num>
  <w:num w:numId="3" w16cid:durableId="659502841">
    <w:abstractNumId w:val="2"/>
  </w:num>
  <w:num w:numId="4" w16cid:durableId="168382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14"/>
    <w:rsid w:val="00016F3B"/>
    <w:rsid w:val="000305FF"/>
    <w:rsid w:val="000C39BC"/>
    <w:rsid w:val="00145158"/>
    <w:rsid w:val="001B47F7"/>
    <w:rsid w:val="001F19A0"/>
    <w:rsid w:val="002165BC"/>
    <w:rsid w:val="00247214"/>
    <w:rsid w:val="00271A21"/>
    <w:rsid w:val="002A031B"/>
    <w:rsid w:val="002E4E87"/>
    <w:rsid w:val="0030085A"/>
    <w:rsid w:val="003259F1"/>
    <w:rsid w:val="0036638E"/>
    <w:rsid w:val="004165BF"/>
    <w:rsid w:val="00426009"/>
    <w:rsid w:val="00441337"/>
    <w:rsid w:val="00463F54"/>
    <w:rsid w:val="004960B6"/>
    <w:rsid w:val="004C238A"/>
    <w:rsid w:val="004C765E"/>
    <w:rsid w:val="004D5F60"/>
    <w:rsid w:val="005163C0"/>
    <w:rsid w:val="005E471A"/>
    <w:rsid w:val="00652D61"/>
    <w:rsid w:val="006639B8"/>
    <w:rsid w:val="00663A6F"/>
    <w:rsid w:val="006A4ABE"/>
    <w:rsid w:val="006F5F14"/>
    <w:rsid w:val="0075417E"/>
    <w:rsid w:val="007B6DD9"/>
    <w:rsid w:val="007E5204"/>
    <w:rsid w:val="00844B76"/>
    <w:rsid w:val="008A20E8"/>
    <w:rsid w:val="008A61D9"/>
    <w:rsid w:val="008B1AE6"/>
    <w:rsid w:val="008C0497"/>
    <w:rsid w:val="009C362F"/>
    <w:rsid w:val="00A27F91"/>
    <w:rsid w:val="00A55794"/>
    <w:rsid w:val="00A96E56"/>
    <w:rsid w:val="00A977FC"/>
    <w:rsid w:val="00AA32BF"/>
    <w:rsid w:val="00AC2EE8"/>
    <w:rsid w:val="00AE37E7"/>
    <w:rsid w:val="00B7458B"/>
    <w:rsid w:val="00BD5E72"/>
    <w:rsid w:val="00BE09AE"/>
    <w:rsid w:val="00C32EB0"/>
    <w:rsid w:val="00C3720B"/>
    <w:rsid w:val="00C536E5"/>
    <w:rsid w:val="00C555E0"/>
    <w:rsid w:val="00C64A63"/>
    <w:rsid w:val="00CA2338"/>
    <w:rsid w:val="00D13D9A"/>
    <w:rsid w:val="00D37C98"/>
    <w:rsid w:val="00DD58B2"/>
    <w:rsid w:val="00DF39C2"/>
    <w:rsid w:val="00DF65FC"/>
    <w:rsid w:val="00E146AA"/>
    <w:rsid w:val="00E60131"/>
    <w:rsid w:val="00F03950"/>
    <w:rsid w:val="00F07314"/>
    <w:rsid w:val="00F27371"/>
    <w:rsid w:val="00F8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69511"/>
  <w15:docId w15:val="{318BBDB5-8FA6-4ED9-A215-265A0256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DF65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65FC"/>
  </w:style>
  <w:style w:type="paragraph" w:styleId="Rodap">
    <w:name w:val="footer"/>
    <w:basedOn w:val="Normal"/>
    <w:link w:val="RodapChar"/>
    <w:uiPriority w:val="99"/>
    <w:unhideWhenUsed/>
    <w:rsid w:val="00DF65F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65FC"/>
  </w:style>
  <w:style w:type="character" w:customStyle="1" w:styleId="Ttulo3Char">
    <w:name w:val="Título 3 Char"/>
    <w:basedOn w:val="Fontepargpadro"/>
    <w:link w:val="Ttulo3"/>
    <w:uiPriority w:val="9"/>
    <w:rsid w:val="008A20E8"/>
    <w:rPr>
      <w:b w:val="0"/>
      <w:bCs w:val="0"/>
      <w:color w:val="434343"/>
      <w:sz w:val="28"/>
      <w:szCs w:val="28"/>
    </w:rPr>
  </w:style>
  <w:style w:type="table" w:styleId="Tabelacomgrade">
    <w:name w:val="Table Grid"/>
    <w:basedOn w:val="Tabelanormal"/>
    <w:uiPriority w:val="39"/>
    <w:rsid w:val="00BE09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7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9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9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8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6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9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ranspinh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316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Raphael Maciel Operacional 4</cp:lastModifiedBy>
  <cp:revision>46</cp:revision>
  <dcterms:created xsi:type="dcterms:W3CDTF">2026-04-13T18:42:00Z</dcterms:created>
  <dcterms:modified xsi:type="dcterms:W3CDTF">2026-06-15T17:40:00Z</dcterms:modified>
</cp:coreProperties>
</file>