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8E958" w14:textId="178AB50C" w:rsidR="0013650F" w:rsidRDefault="008073FB" w:rsidP="008073FB">
      <w:pPr>
        <w:pStyle w:val="1"/>
        <w:jc w:val="both"/>
      </w:pPr>
      <w:r w:rsidRPr="008073FB">
        <w:t>Никелевые руды</w:t>
      </w:r>
    </w:p>
    <w:p w14:paraId="75D8888F" w14:textId="539FDC82" w:rsidR="008073FB" w:rsidRDefault="008073FB" w:rsidP="008073FB">
      <w:pPr>
        <w:jc w:val="both"/>
      </w:pPr>
      <w:r w:rsidRPr="008073FB">
        <w:t>Никелевые руды — вид полезных ископаемых, природные минеральные образования, содержание никеля в которых достаточно для экономически выгодного извлечения этого металла или его соединений. Обычно разрабатываются месторождения сульфидных руд, содержащие 1—2 % Ni, и силикатные руды, содержащие 1—1,5 % Ni. К наиболее важным минералам никеля относят наиболее часто встречающиеся и промышленные минералы: сульфиды (пентландит (Fe, Ni)S (или (Ni, Fe)</w:t>
      </w:r>
      <w:r w:rsidRPr="00DF7C1F">
        <w:rPr>
          <w:vertAlign w:val="subscript"/>
        </w:rPr>
        <w:t>9</w:t>
      </w:r>
      <w:r w:rsidRPr="008073FB">
        <w:t>S</w:t>
      </w:r>
      <w:r w:rsidRPr="00DF7C1F">
        <w:rPr>
          <w:vertAlign w:val="subscript"/>
        </w:rPr>
        <w:t>8</w:t>
      </w:r>
      <w:r w:rsidRPr="008073FB">
        <w:t>; содержит 22—42 % Ni), миллерит NiS (64,5 % Ni), никелин (купферникель, красный никелевый колчедан) NiAs (до 44 % Ni), никелистый пирротин, полидимит, кобальт-никелевый пирит, виоларит, бравоит, ваэсит NiS</w:t>
      </w:r>
      <w:r w:rsidRPr="00DF7C1F">
        <w:rPr>
          <w:vertAlign w:val="subscript"/>
        </w:rPr>
        <w:t>2</w:t>
      </w:r>
      <w:r w:rsidRPr="008073FB">
        <w:t>, хлоантит, раммельс-бергит NiAs</w:t>
      </w:r>
      <w:r w:rsidRPr="00DF7C1F">
        <w:rPr>
          <w:vertAlign w:val="subscript"/>
        </w:rPr>
        <w:t>2</w:t>
      </w:r>
      <w:r w:rsidRPr="008073FB">
        <w:t>, герсдорфит (герсфордит, никелевый блеск NiAsS), ульманит), водные силикаты (гарниерит, аннабергит, ховахсит, ревдинскит, шухардит, никелевые нонтрониты) и никелевые хлориты.</w:t>
      </w:r>
    </w:p>
    <w:p w14:paraId="49174DD7" w14:textId="77777777" w:rsidR="008073FB" w:rsidRDefault="008073FB" w:rsidP="008073FB">
      <w:pPr>
        <w:jc w:val="both"/>
      </w:pPr>
    </w:p>
    <w:p w14:paraId="6E6A66E1" w14:textId="3753949C" w:rsidR="008073FB" w:rsidRDefault="008073FB" w:rsidP="008073FB">
      <w:pPr>
        <w:pStyle w:val="2"/>
        <w:jc w:val="both"/>
      </w:pPr>
      <w:r w:rsidRPr="008073FB">
        <w:t>Промышленные типы месторождений</w:t>
      </w:r>
    </w:p>
    <w:p w14:paraId="46132108" w14:textId="6E8184AA" w:rsidR="008073FB" w:rsidRDefault="008073FB" w:rsidP="008073FB">
      <w:pPr>
        <w:jc w:val="both"/>
      </w:pPr>
      <w:r>
        <w:t>В основу положена промышленная систематика месторождений, базирующуюся на морфологии рудных тел, геологических условиях их залегания, минеральном и вещественном составе руд, особенностях их технологической переработки.</w:t>
      </w:r>
    </w:p>
    <w:p w14:paraId="4609719B" w14:textId="79CB63C4" w:rsidR="008073FB" w:rsidRDefault="008073FB" w:rsidP="008073FB">
      <w:pPr>
        <w:spacing w:after="0"/>
        <w:jc w:val="both"/>
      </w:pPr>
      <w:r>
        <w:t>Основные типы никелевых месторождений следующие:</w:t>
      </w:r>
    </w:p>
    <w:p w14:paraId="73581C20" w14:textId="77777777" w:rsidR="008073FB" w:rsidRDefault="008073FB" w:rsidP="008073FB">
      <w:pPr>
        <w:pStyle w:val="a5"/>
        <w:numPr>
          <w:ilvl w:val="0"/>
          <w:numId w:val="3"/>
        </w:numPr>
        <w:jc w:val="both"/>
      </w:pPr>
      <w:r>
        <w:t>медно-никелевые сульфидные месторождения: Норильское (в том числе Талнахское и Октябрьское), Мончегорское (также п. Никель), Каула и др. (СНГ), рудный район Сёдбери и месторождение Томпсон (Канада), Камбалда (Австралия);</w:t>
      </w:r>
    </w:p>
    <w:p w14:paraId="163BE925" w14:textId="77777777" w:rsidR="008073FB" w:rsidRDefault="008073FB" w:rsidP="008073FB">
      <w:pPr>
        <w:pStyle w:val="a5"/>
        <w:numPr>
          <w:ilvl w:val="0"/>
          <w:numId w:val="3"/>
        </w:numPr>
        <w:jc w:val="both"/>
      </w:pPr>
      <w:r>
        <w:t>никелевые силикатные и кобальт-никелевые силикатные, преимущественно пластообразные месторождения Южного Урала и Побужья (в том числе оксидно-силикатные ферро-никелевые), Кубы, Индонезии, Новой Каледонии, Австралии.</w:t>
      </w:r>
    </w:p>
    <w:p w14:paraId="2E2773A1" w14:textId="3A373F54" w:rsidR="008073FB" w:rsidRDefault="008073FB" w:rsidP="008073FB">
      <w:pPr>
        <w:spacing w:after="0"/>
        <w:jc w:val="both"/>
      </w:pPr>
      <w:r>
        <w:t>Второстепенные типы:</w:t>
      </w:r>
    </w:p>
    <w:p w14:paraId="3A8BB4E4" w14:textId="77777777" w:rsidR="008073FB" w:rsidRDefault="008073FB" w:rsidP="008073FB">
      <w:pPr>
        <w:pStyle w:val="a5"/>
        <w:numPr>
          <w:ilvl w:val="0"/>
          <w:numId w:val="4"/>
        </w:numPr>
        <w:jc w:val="both"/>
      </w:pPr>
      <w:r>
        <w:t>медно-колчеданные месторождения;</w:t>
      </w:r>
    </w:p>
    <w:p w14:paraId="1CA75AA8" w14:textId="77777777" w:rsidR="008073FB" w:rsidRDefault="008073FB" w:rsidP="008073FB">
      <w:pPr>
        <w:pStyle w:val="a5"/>
        <w:numPr>
          <w:ilvl w:val="0"/>
          <w:numId w:val="4"/>
        </w:numPr>
        <w:jc w:val="both"/>
      </w:pPr>
      <w:r>
        <w:t>жильные сульфидно-арсенидные комплексные месторождения.</w:t>
      </w:r>
    </w:p>
    <w:p w14:paraId="08CF9D19" w14:textId="5B4DB1FA" w:rsidR="008073FB" w:rsidRDefault="008073FB" w:rsidP="008073FB">
      <w:pPr>
        <w:pStyle w:val="a5"/>
        <w:numPr>
          <w:ilvl w:val="0"/>
          <w:numId w:val="4"/>
        </w:numPr>
        <w:jc w:val="both"/>
      </w:pPr>
      <w:r>
        <w:t>Потенциальным источником могут являться железомарганцевые конкреции дна океанов.</w:t>
      </w:r>
    </w:p>
    <w:p w14:paraId="37CFD9D7" w14:textId="77777777" w:rsidR="008073FB" w:rsidRDefault="008073FB" w:rsidP="008073FB">
      <w:pPr>
        <w:jc w:val="both"/>
      </w:pPr>
    </w:p>
    <w:p w14:paraId="37BC542D" w14:textId="0C4563C1" w:rsidR="008073FB" w:rsidRDefault="008073FB" w:rsidP="008073FB">
      <w:pPr>
        <w:pStyle w:val="2"/>
        <w:jc w:val="both"/>
      </w:pPr>
      <w:r w:rsidRPr="008073FB">
        <w:t>Основные типы месторождений никеля</w:t>
      </w:r>
    </w:p>
    <w:p w14:paraId="332F47FC" w14:textId="24D4BF37" w:rsidR="008073FB" w:rsidRDefault="008073FB" w:rsidP="008073FB">
      <w:pPr>
        <w:jc w:val="both"/>
      </w:pPr>
      <w:r w:rsidRPr="008073FB">
        <w:rPr>
          <w:b/>
          <w:bCs/>
        </w:rPr>
        <w:t>1. Тип первый. Магматические сульфидные медно-никелевые месторождения.</w:t>
      </w:r>
      <w:r>
        <w:t xml:space="preserve"> Рудообразование — первоначальное накопление и обособление сульфидов — происходит в процессе внедрения, дифференциации и ликвации первоначально однородного никеленосного расплава на две жидкости: силикатную и сульфидную составляющие. Сульфидный расплав, благодаря большему весу опускается и концентрируется в придонных частях интрузивов и кристаллизуется после кристаллизации силикатного расплава. Подъём никеленосной магмы совершается по глубинным разломам, глубоко проникающим в мантию, которые и определяют геологическую позицию рудных районов и полей медно-никелевых месторождений. Месторождения сульфидных медно-никелевых руд связаны с лополитоподобными или плитообразными массивами расслоенных габброидов, приуроченных к зонам глубинных разломов на древних щитах и платформах.</w:t>
      </w:r>
    </w:p>
    <w:p w14:paraId="37E960D2" w14:textId="77777777" w:rsidR="008073FB" w:rsidRDefault="008073FB" w:rsidP="008073FB">
      <w:pPr>
        <w:jc w:val="both"/>
      </w:pPr>
      <w:r>
        <w:t xml:space="preserve">Форма рудных тел наиболее крупных месторождений пластообразная (Фруд-Стоби, Томпсон и другие в Канаде; Норильск-1, Талнахское и Октябрьское в СНГ; Камбалда в Австралии и др.), часто совпадающая с направлением расслоённости интрузивных массивов. Многие месторождения (Мончегорское, Каула в СНГ; Линн-Лейк в Канаде; Пилансберг в ЮАР; ряд месторождений </w:t>
      </w:r>
      <w:r>
        <w:lastRenderedPageBreak/>
        <w:t>Австралии) имеют жильную, столбообразную или более сложную форму рудных тел, определяемую разрывными нарушениями.</w:t>
      </w:r>
    </w:p>
    <w:p w14:paraId="0F341CB4" w14:textId="77777777" w:rsidR="008073FB" w:rsidRDefault="008073FB" w:rsidP="008073FB">
      <w:pPr>
        <w:jc w:val="both"/>
      </w:pPr>
    </w:p>
    <w:p w14:paraId="27C6F90E" w14:textId="10B85E5A" w:rsidR="008073FB" w:rsidRDefault="008073FB" w:rsidP="008073FB">
      <w:pPr>
        <w:jc w:val="both"/>
      </w:pPr>
      <w:r>
        <w:t>Характерной особенностью медно-никелевых месторождений всего мира является выдержанный минеральный состав руд: пирротин, пентландит, халькопирит, магнетит; кроме них в рудах встречаются пирит, кубанит, полидимит, никелин, миллерит, виоларит, минералы группы платины, изредка хромит, арсениды никеля и кобальта, галенит, сфалерит, борнит, макинавит, валлерит, графит, самородное золото.</w:t>
      </w:r>
    </w:p>
    <w:p w14:paraId="0F0BE71C" w14:textId="0C084D1C" w:rsidR="008073FB" w:rsidRDefault="008073FB" w:rsidP="008073FB">
      <w:pPr>
        <w:jc w:val="both"/>
      </w:pPr>
      <w:r>
        <w:t>Руды комплексные. В них содержится: Ni 0,6—5 %, Cu 0,2—6 %, Co 0,01—0,1 %, металлы группы платины. Отношение Ni:Cu= 1,5—2,5:1, но может быть и иным. Отношение Co:Ni=1:20—1:40. Бедные руды (Ni до 1,5 % — в основном вкраплённые руды) обогащаются. Богатые руды (Ni более 1,5 %) могут идти в плавку без обогащения. Из медно-никелевых руд извлекают медь, никель, кобальт, металлы группы платины, золото, серебро, серу, селен, теллур.</w:t>
      </w:r>
    </w:p>
    <w:p w14:paraId="669D114B" w14:textId="3582D74E" w:rsidR="008073FB" w:rsidRDefault="008073FB" w:rsidP="008073FB">
      <w:pPr>
        <w:jc w:val="both"/>
      </w:pPr>
      <w:r w:rsidRPr="008073FB">
        <w:rPr>
          <w:b/>
          <w:bCs/>
        </w:rPr>
        <w:t>2. Тип второй. Силикатные никелевые руды кор выветривания.</w:t>
      </w:r>
      <w:r>
        <w:t xml:space="preserve"> Экзогенные месторождения силикатных никелевых руд повсеместно связаны с тем или иным типом коры выветривания серпентинитов. при выветривании происходит стадийное разложение минералов, а также перенос подвижных элементов, с помощью воды из верхних частей коры в нижние. Там эти элементы выпадают в осадок в виде вторичных минералов.</w:t>
      </w:r>
    </w:p>
    <w:p w14:paraId="3CDA6900" w14:textId="778AA4A6" w:rsidR="008073FB" w:rsidRDefault="008073FB" w:rsidP="008073FB">
      <w:pPr>
        <w:jc w:val="both"/>
      </w:pPr>
      <w:r>
        <w:t>В месторождениях этого типа заключены запасы никеля в 3 раза превышающие его запасы в сульфидных рудах, а запасы некоторых месторождений достигают 1 млн тонн и более никеля. Крупные запасы силикатных руд сосредоточены на Новой Каледонии, Филиппинах, Индонезии, Австралии и других странах. Среднее содержание в них никеля равно 1,1—2 %. Кроме того в рудах часто содержится кобальт.</w:t>
      </w:r>
    </w:p>
    <w:p w14:paraId="21FAF6D3" w14:textId="77777777" w:rsidR="008073FB" w:rsidRDefault="008073FB" w:rsidP="008073FB">
      <w:pPr>
        <w:jc w:val="both"/>
      </w:pPr>
      <w:r>
        <w:t>Выделяют:</w:t>
      </w:r>
    </w:p>
    <w:p w14:paraId="10061C62" w14:textId="77777777" w:rsidR="008073FB" w:rsidRDefault="008073FB" w:rsidP="008073FB">
      <w:pPr>
        <w:jc w:val="both"/>
      </w:pPr>
      <w:r>
        <w:t>а. Месторождения площадной коры (Кемпирсайское, Сахаринское, Серовское месторождения).</w:t>
      </w:r>
    </w:p>
    <w:p w14:paraId="03ECD8BF" w14:textId="77777777" w:rsidR="008073FB" w:rsidRDefault="008073FB" w:rsidP="008073FB">
      <w:pPr>
        <w:jc w:val="both"/>
      </w:pPr>
      <w:r>
        <w:t>Месторождения Кемпирсайской группы представляют собой сохранившиеся остаточные покровы коры выветривания на дунитах, перидотитах, пироксенитах и их серпентинизированных разностях. Площадь никеленосных участков достигает нескольких квадратных километров. Контуры рудных тел с кондиционным содержанием металла определяются опробованием и густотой разведочной сети. Мощность рудных тел — 30 м (средняя 6 м). В общем случае профиль никеленосной площадной коры расчленяется на зоны: охры, нонтрониты, выщелочные змеевики, карбонатизированные змеевики, малоизменённые материнские породы — змеевики. Рудой является зона нонтронитов, нижняя часть зоны охр и верхняя часть зоны выщелочных змеевиков. Месторождения отрабатываются открытым способом. Мощность вскрышных пород 0—40 м.</w:t>
      </w:r>
    </w:p>
    <w:p w14:paraId="346B4AB7" w14:textId="77777777" w:rsidR="008073FB" w:rsidRDefault="008073FB" w:rsidP="008073FB">
      <w:pPr>
        <w:jc w:val="both"/>
      </w:pPr>
      <w:r>
        <w:t>б. Месторождения линейно-площадной коры (Рогожинское, Черемшанское месторождения, Средний Урал).</w:t>
      </w:r>
    </w:p>
    <w:p w14:paraId="06D56546" w14:textId="77777777" w:rsidR="008073FB" w:rsidRDefault="008073FB" w:rsidP="008073FB">
      <w:pPr>
        <w:jc w:val="both"/>
      </w:pPr>
      <w:r>
        <w:t xml:space="preserve">Промышленные никелевые руды представлены охрами, нонтронитами, нонтронизированными и выщелоченными серпентитами. По вещественному составу и технологическим свойствам выделяются два типа руд: железистый, с повышенным содержанием кобальта; магнезиальный, с повышенным содержанием никеля. Для месторождений характерны две зоны оруденения. Верхняя зона представлена никеленосными латеритами и участками окремнения с содержанием до 60—70 % оксида железа и 1—2 % никеля. Нижняя зона сложена богатыми гарниерит-серпентитовыми рудами, которые залегают под площадной никеленосной корой выветривания. Рудные тела крайне изменчивой мощности прослеживаются на глубину 150 м и по простиранию на сотни метров. </w:t>
      </w:r>
      <w:r>
        <w:lastRenderedPageBreak/>
        <w:t>Наиболее богатые рудные интервалы приурочены к верхним частям серпентитовых руд. Содержание никеля составляет 10—16 %, с глубиной снижается до 2 %., кобальта — 0,01—0,03 %, а окиси магния — 20—30 %. Гарниерит-серпентитовые руды являются объектом добычи с момента открытия никелевых руд в Новой Каледонии (1875 г.) и до настоящего времени.</w:t>
      </w:r>
    </w:p>
    <w:p w14:paraId="2AADB25D" w14:textId="77777777" w:rsidR="008073FB" w:rsidRDefault="008073FB" w:rsidP="008073FB">
      <w:pPr>
        <w:jc w:val="both"/>
      </w:pPr>
      <w:r>
        <w:t>в. Месторождения линейного типа (Липовское, Елизаветинское месторождения, Средний Урал).</w:t>
      </w:r>
    </w:p>
    <w:p w14:paraId="7A07D83A" w14:textId="77777777" w:rsidR="008073FB" w:rsidRDefault="008073FB" w:rsidP="008073FB">
      <w:pPr>
        <w:jc w:val="both"/>
      </w:pPr>
      <w:r>
        <w:t>Приурочены к тектоническим зонам дробления, вдоль которых кора выветривания проникает на значительную глубину. Ширина рудоносных зон неодинаковая, редко достигает нескольких десятков метров. Иногда встречаются ряд параллельных полос, сливающихся в верхней части коры. Чаще всего рудные тела имеют крутое падение и прослеживаются на глубину 25—60 м. Основные носители никелевого оруденения в этом типе — гарниерит и гидросиликаты магния, хризотил и хризопраз.</w:t>
      </w:r>
    </w:p>
    <w:p w14:paraId="69FF5548" w14:textId="77777777" w:rsidR="008073FB" w:rsidRDefault="008073FB" w:rsidP="008073FB">
      <w:pPr>
        <w:jc w:val="both"/>
      </w:pPr>
      <w:r>
        <w:t>Трещинные месторождения по содержанию никеля более богаты, чем месторождения площадной коры.</w:t>
      </w:r>
    </w:p>
    <w:p w14:paraId="1F0FEFF4" w14:textId="77777777" w:rsidR="008073FB" w:rsidRDefault="008073FB" w:rsidP="008073FB">
      <w:pPr>
        <w:jc w:val="both"/>
      </w:pPr>
      <w:r>
        <w:t>г. Месторождения со сложной морфологией рудных тел.</w:t>
      </w:r>
    </w:p>
    <w:p w14:paraId="44D68221" w14:textId="77777777" w:rsidR="008073FB" w:rsidRDefault="008073FB" w:rsidP="008073FB">
      <w:pPr>
        <w:jc w:val="both"/>
      </w:pPr>
      <w:r>
        <w:t>Среди этих месторождений выделяются месторождения «открытого» и «закрытого» карста. Руды приурочены к контакту никеленосных пород с карбонатными. В связи с этим площади месторождения вытянуты вдоль линии контактов. Рудные тела прослеживаются вдоль контакта на 100—350 м, а по падению на 10—200 м. Карстовые полости выполняются разложенным серпентитом, известняком, тальком, хлоритом, глинами и др. Материал не сортирован и имеет слабовыраженную грубую слоистость. Основные носителем никелевого оруденения — гарниериты и другие никелевые силикаты и галлуазиты.</w:t>
      </w:r>
    </w:p>
    <w:p w14:paraId="7E02FDFC" w14:textId="77777777" w:rsidR="008073FB" w:rsidRDefault="008073FB" w:rsidP="008073FB">
      <w:pPr>
        <w:jc w:val="both"/>
      </w:pPr>
      <w:r>
        <w:t>Рудные тела на всех никелевых месторождениях выветривания не имеют чётких границ. Их контуры определяются по данным химических анализов. Никелевые руды комплексные. Полезными компонентами являются: никель, кобальт, железо (только из руд, перерабатываемых в ферроникель).</w:t>
      </w:r>
    </w:p>
    <w:p w14:paraId="71AEA293" w14:textId="6D4C57E4" w:rsidR="008073FB" w:rsidRDefault="008073FB" w:rsidP="008073FB">
      <w:pPr>
        <w:jc w:val="both"/>
      </w:pPr>
      <w:r>
        <w:t>По технологическим свойствам среди силикатных никелевых руд выделяют следующие сорта: железистый, кремнистый, магнезиальный и глинозёмистый. Также выделяют промежуточные железисто-магнезиальные, кремнисто-глинозёмистые, железисто-кремнистый и другие сорта.</w:t>
      </w:r>
    </w:p>
    <w:p w14:paraId="2DABD96C" w14:textId="77777777" w:rsidR="0046146F" w:rsidRDefault="0046146F" w:rsidP="008073FB">
      <w:pPr>
        <w:pStyle w:val="2"/>
        <w:jc w:val="both"/>
      </w:pPr>
    </w:p>
    <w:p w14:paraId="6082DFB0" w14:textId="5A313ADB" w:rsidR="008073FB" w:rsidRDefault="008073FB" w:rsidP="008073FB">
      <w:pPr>
        <w:pStyle w:val="2"/>
        <w:jc w:val="both"/>
      </w:pPr>
      <w:r w:rsidRPr="008073FB">
        <w:t>Использование</w:t>
      </w:r>
    </w:p>
    <w:p w14:paraId="0E942409" w14:textId="3CA743A4" w:rsidR="008073FB" w:rsidRDefault="008073FB" w:rsidP="008073FB">
      <w:pPr>
        <w:jc w:val="both"/>
      </w:pPr>
      <w:r w:rsidRPr="008073FB">
        <w:t>Основная часть добываемого никеля (87 %) идёт на производство жаропрочных, конструкционных, инструментальных, нержавеющих сталей и сплавов; относительно небольшая часть никеля расходуется на производство никелевого и медно-никелевого проката, для изготовления проволоки, лент, разнообразной аппаратуры для химической и пищевой промышленности, а также в реактивной авиации, ракетостроении, в производстве оборудования для атомных электростанций, для изготовления приборов радиолокации. Сплавы никеля с медью, цинком, алюминием (латунь, нейзильбер, мельхиор, бронза), сплав никеля и хрома (нихром) и монельметалл (75 % меди и 25 % никеля) широко используются машиностроительной промышленностью. Сплав инконель применяется в ракетостроении; элинвар сохраняет постоянную упругость при различных температурах; платинит заменяет дорогую платину; пермаллой обладает магнитной проницаемостью. Пермаллой применяется при изготовлении магнитопроводов трансформаторов, для экранирования от магнитных полей особо чувствительных приборов и электронных компонентов. Десятая часть никеля, производимого в мире, идёт на изготовление катализаторов в нефтехимическом производстве.</w:t>
      </w:r>
    </w:p>
    <w:p w14:paraId="132AC804" w14:textId="77777777" w:rsidR="008073FB" w:rsidRDefault="008073FB" w:rsidP="008073FB">
      <w:pPr>
        <w:jc w:val="both"/>
      </w:pPr>
    </w:p>
    <w:p w14:paraId="20183E40" w14:textId="37843538" w:rsidR="008073FB" w:rsidRDefault="008073FB" w:rsidP="008073FB">
      <w:pPr>
        <w:pStyle w:val="2"/>
        <w:jc w:val="both"/>
      </w:pPr>
      <w:r w:rsidRPr="008073FB">
        <w:t>Основные поставщики никелевых руд</w:t>
      </w:r>
    </w:p>
    <w:p w14:paraId="690A6577" w14:textId="5D74996D" w:rsidR="008073FB" w:rsidRDefault="008073FB" w:rsidP="008073FB">
      <w:pPr>
        <w:jc w:val="both"/>
      </w:pPr>
      <w:r>
        <w:t>По оценке ВНИИЗГ общие запасы никеля в промышленно развитых и развивающихся странах на начало 1998 года составляли 77,4 млн тонн, в том числе подтверждённые запасы 45,5 млн тонн. Основные запасы сосредоточены в Новой Каледонии, Канаде, Австралийском союзе, на Филиппинах, в Индонезии, Бразилии, Гватемале, Греции. Япония и страны Западной Европы (за исключением Норвегии) собственными ресурсами никеля не располагают. Незначительные запасы никеля и в США — 140 тыс. тонн. Ежегодная добыча никеля в промышленно развитых и развивающихся странах составляет около 600 тыс. тонн, в том числе: в Канаде — 262, Новой Каледонии — до 135, Австралийском союзе — 85, на Филиппинах — 40, в Индонезии — 25, ЮАР — 22, США — 15, Доминиканской Республике — 27. Главные страны по добыче и производству никеля: Канада, Новая Каледония и Австралийский союз, а основные потребители: Япония, США и страны Западной Европы. В связи с этим Япония, США и Германия интенсивно занимаются решением проблемы добычи и переработки железомарганцевых конкреций Мирового океана с целью получения из них и никеля. Дальнейший рост производства никеля предусматривается в основном за счёт силикатных руд никеля и вовлечения в эксплуатацию сульфидных месторождений с крупными запасами, хотя и бедными рудами. В объёме внешнеторгового оборота никель занимает одно из ведущих мест среди цветных металлов.</w:t>
      </w:r>
    </w:p>
    <w:p w14:paraId="48832D12" w14:textId="4EE38169" w:rsidR="008073FB" w:rsidRPr="008073FB" w:rsidRDefault="008073FB" w:rsidP="008073FB">
      <w:pPr>
        <w:jc w:val="both"/>
      </w:pPr>
      <w:r>
        <w:t>Уникальные месторождения содержат более 500 тыс. тонн никеля, крупные — 500—250 тыс. тонн, средние — 250—100 тыс. тонн, мелкие — до 100 тыс. тонн.</w:t>
      </w:r>
    </w:p>
    <w:sectPr w:rsidR="008073FB" w:rsidRPr="00807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06DC1"/>
    <w:multiLevelType w:val="multilevel"/>
    <w:tmpl w:val="C596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C085F"/>
    <w:multiLevelType w:val="hybridMultilevel"/>
    <w:tmpl w:val="8A345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B788B"/>
    <w:multiLevelType w:val="hybridMultilevel"/>
    <w:tmpl w:val="82D49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F0AE9"/>
    <w:multiLevelType w:val="multilevel"/>
    <w:tmpl w:val="696A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730407">
    <w:abstractNumId w:val="0"/>
  </w:num>
  <w:num w:numId="2" w16cid:durableId="519709112">
    <w:abstractNumId w:val="3"/>
  </w:num>
  <w:num w:numId="3" w16cid:durableId="1245605593">
    <w:abstractNumId w:val="1"/>
  </w:num>
  <w:num w:numId="4" w16cid:durableId="223873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FB"/>
    <w:rsid w:val="0013650F"/>
    <w:rsid w:val="003D22C9"/>
    <w:rsid w:val="0046146F"/>
    <w:rsid w:val="008073FB"/>
    <w:rsid w:val="00961B31"/>
    <w:rsid w:val="00DF7C1F"/>
    <w:rsid w:val="00E3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23758"/>
  <w15:chartTrackingRefBased/>
  <w15:docId w15:val="{8203DFAE-0E97-4668-9752-1C042E13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7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7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7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73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073F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07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0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1679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Sazonov</dc:creator>
  <cp:keywords/>
  <dc:description/>
  <cp:lastModifiedBy>Anton Sazonov</cp:lastModifiedBy>
  <cp:revision>4</cp:revision>
  <dcterms:created xsi:type="dcterms:W3CDTF">2024-09-20T13:29:00Z</dcterms:created>
  <dcterms:modified xsi:type="dcterms:W3CDTF">2024-09-20T13:36:00Z</dcterms:modified>
</cp:coreProperties>
</file>